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 xml:space="preserve">Правила  оформления и представления  научных </w:t>
      </w:r>
      <w:bookmarkStart w:id="0" w:name="_GoBack"/>
      <w:r w:rsidRPr="002B76F3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статей</w:t>
      </w:r>
      <w:bookmarkEnd w:id="0"/>
      <w:r w:rsidRPr="002B76F3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br/>
        <w:t xml:space="preserve">в периодические издания Редакционно-издательского дома </w:t>
      </w:r>
      <w:proofErr w:type="spellStart"/>
      <w:r w:rsidRPr="002B76F3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РосНОУ</w:t>
      </w:r>
      <w:proofErr w:type="spellEnd"/>
      <w:r w:rsidRPr="002B76F3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 xml:space="preserve"> 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Научные статьи, направляемые для публикации в журнал «Вестник 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РосНОУ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«Высшее образование сегодня» должны освещать результаты исследований и/или практический опыт и содержать информацию, открытую для печати и представляющую научный и практический интерес. Статьи аспирантов, докторантов, соискателей ученой степени, указываемые в списках научных трудов, как правило, должны отражать основные результаты их диссертационных исследований.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Статьи предоставляются на русском или английском языках с обязательным русским переводом электронной почтой по адресу </w:t>
      </w:r>
      <w:hyperlink r:id="rId5" w:history="1">
        <w:r w:rsidRPr="002B76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rid@rosnou.ru</w:t>
        </w:r>
      </w:hyperlink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виде вложений в сопроводительное письмо, оформленных в соответствии с рекомендациями, изложенными ниже, а именно в виде текстового файла со статьей и текстового файла со сведениями об авторе.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Объем статьи должен составлять 9 000–18 000 знаков с пробелами (включая аннотацию и список литературы).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состав статьи необходимо включать:</w:t>
      </w:r>
    </w:p>
    <w:p w:rsidR="002B76F3" w:rsidRPr="002B76F3" w:rsidRDefault="002B76F3" w:rsidP="002B7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УДК (см., например, УДК по электронному адресу: </w:t>
      </w:r>
      <w:hyperlink r:id="rId6" w:history="1">
        <w:r w:rsidRPr="002B76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http://www.naukapro.ru/metod.htm</w:t>
        </w:r>
      </w:hyperlink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2B76F3" w:rsidRPr="002B76F3" w:rsidRDefault="002B76F3" w:rsidP="002B7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 и инициалы авторов;</w:t>
      </w:r>
    </w:p>
    <w:p w:rsidR="002B76F3" w:rsidRPr="002B76F3" w:rsidRDefault="002B76F3" w:rsidP="002B7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на русском и английском языках;</w:t>
      </w:r>
    </w:p>
    <w:p w:rsidR="002B76F3" w:rsidRPr="002B76F3" w:rsidRDefault="002B76F3" w:rsidP="002B7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аннотацию, как правило, объемом от 600 знаков с пробелами на русском и английском языках;</w:t>
      </w:r>
    </w:p>
    <w:p w:rsidR="002B76F3" w:rsidRPr="002B76F3" w:rsidRDefault="002B76F3" w:rsidP="002B7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слова (5–7 слов или словосочетаний) на русском и английском языках;</w:t>
      </w:r>
    </w:p>
    <w:p w:rsidR="002B76F3" w:rsidRPr="002B76F3" w:rsidRDefault="002B76F3" w:rsidP="002B7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литературы, озаглавленный «Литература», на русском языке и его транслитерацию латинской графикой (см.: </w:t>
      </w:r>
      <w:hyperlink r:id="rId7" w:history="1">
        <w:r w:rsidRPr="002B76F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http://translit-online.ru/</w:t>
        </w:r>
      </w:hyperlink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). Список литературы необходимо оформлять в соответствии с требованиями ГОСТ Р 7.0.5–2008. Рекомендуемое число ссылок в одной статье: 10–20. Ссылки на работы, находящиеся в печати, не приводятся;</w:t>
      </w:r>
    </w:p>
    <w:p w:rsidR="002B76F3" w:rsidRPr="002B76F3" w:rsidRDefault="002B76F3" w:rsidP="002B7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краткие сведения об авторах, включающие фамилию, имя, отчество, ученую степень, ученое звание (полностью), место работы с указанием почтового адреса, телефона организации и адреса электронной почты, должности, контактного телефона, сферу научных интересов и число опубликованных научных работ.</w:t>
      </w:r>
    </w:p>
    <w:p w:rsidR="002B76F3" w:rsidRPr="002B76F3" w:rsidRDefault="002B76F3" w:rsidP="002B76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об авторе представляются в виде отдельного текстового файла. Для публикации в журнале «Высшее образование сегодня» необходимо прислать фотографию автора с разрешением 300 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dpi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</w:t>
      </w: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Статьи оформляются в виде текстового файла формата </w:t>
      </w:r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MS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Word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(*.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doc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шрифт 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; размер14; интервал 1,5; верхнее и нижнее поля – 2 см; левое поле – 3 см; правое поле – 1,5 см; отступ (абзац) – 1,25 см; параметры абзацев устанавливать только автоматически с помощью опций меню «абзац», не пользоваться колонтитулами, линейками, рамками, ручными переносами и отступами; исключить лишние пробелы, обязательна проверка орфографии.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Название файла должно состоять из фамилии автора и названия статьи.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 тексте допускаются выделения шрифтами: </w:t>
      </w: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полужирный прямой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76F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полужирный курсив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светлый курсив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Примеры рекомендуется выделять </w:t>
      </w:r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курсивом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; заголовки, подзаголовки, новые термины и понятия – полужирным шрифтом.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 рекомендуется использовать для выделения элементов текста ПРОПИСНЫЕ БУКВЫ,  р а з р я д к у  через пробел и </w:t>
      </w:r>
      <w:r w:rsidRPr="002B76F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подчеркивание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также подстрочные ссылки.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</w:t>
      </w: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Иллюстрации должны быть включены в текстовый файл и иметь сквозную нумерацию. Кроме этого, они обязательно должны быть представлены отдельным файлом в формате (*.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tif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), (*.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jpg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разрешением не менее 300 </w:t>
      </w:r>
      <w:proofErr w:type="spellStart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dpi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шириной не менее 165 мм, в цветном или черно-белом изображении.  Подрисуночные подписи следует набирать сразу же после ссылки на рисунок. То же самое относится и к таблицам. Текст таблиц не должен выходить за пределы ячеек. Таблицы должны быть представлены в формате </w:t>
      </w:r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 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Word</w:t>
      </w:r>
      <w:proofErr w:type="spellEnd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Windows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принимаются к публикации сканированные рисунки.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</w:t>
      </w: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наборе формул следует использовать программу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MathType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для набора символов – шрифт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Euclid</w:t>
      </w:r>
      <w:proofErr w:type="spellEnd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Symbol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наборе графиков использовать гарнитуры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Times</w:t>
      </w:r>
      <w:proofErr w:type="spellEnd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New</w:t>
      </w:r>
      <w:proofErr w:type="spellEnd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Roman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Arial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Графики, выполненные в программе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Microsoft</w:t>
      </w:r>
      <w:proofErr w:type="spellEnd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B76F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proofErr w:type="spellEnd"/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присылаются отдельным файлом вместе с табличными данными.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принимаются сканированные графики, формулы, таблицы.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 должен содержать все цитируемые и упоминаемые в тексте работы в алфавитном порядке. Библиографическая запись, содержащая данные о литературном источнике, дается в следующем формате: для книг и других непериодических изданий – фамилия и инициалы автора, полное название работы, место издания, год издания; для периодических изданий – фамилия и инициалы автора, полное название работы, название издания, год выпуска, номер (том), страницы. При ссылке на литературный источник в тексте приводится порядковый номер работы по списку литературы в квадратных скобках и через запятую – номер страницы, на которой содержится цитируемый фрагмент.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принимается список литературы в виде подстрочных ссылок, вынесенных в сноску.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</w:t>
      </w: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Авторы несут ответственность за оригинальность представленных к публикации статей, за отсутствие в них заимствований, достоверность приводимых фактов, статистических данных, имен собственных, географических названий и прочих сведений.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 </w:t>
      </w: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Рекомендуется учитывать, что все статьи, поступающие в журнал, проходят рецензирование и проверку на оригинальность.</w:t>
      </w:r>
    </w:p>
    <w:p w:rsidR="002B76F3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Окончательное решение о публикации материалов принимает редакционная коллегия.</w:t>
      </w:r>
    </w:p>
    <w:p w:rsidR="00F076BB" w:rsidRPr="002B76F3" w:rsidRDefault="002B76F3" w:rsidP="002B7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6F3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электронной почты Редакционно-издательского дома (РИД) АНО ВО «Российский новый университет»: </w:t>
      </w:r>
      <w:hyperlink r:id="rId8" w:history="1">
        <w:r w:rsidRPr="002B76F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rid@rosnou.ru</w:t>
        </w:r>
      </w:hyperlink>
    </w:p>
    <w:sectPr w:rsidR="00F076BB" w:rsidRPr="002B7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37520"/>
    <w:multiLevelType w:val="multilevel"/>
    <w:tmpl w:val="27CE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02"/>
    <w:rsid w:val="002B76F3"/>
    <w:rsid w:val="006F4DAF"/>
    <w:rsid w:val="00874512"/>
    <w:rsid w:val="00E15102"/>
    <w:rsid w:val="00F076BB"/>
    <w:rsid w:val="00F6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0750C"/>
  <w15:chartTrackingRefBased/>
  <w15:docId w15:val="{173C4467-52C1-4138-955A-C8DD210E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15102"/>
    <w:rPr>
      <w:color w:val="0000FF"/>
      <w:u w:val="single"/>
    </w:rPr>
  </w:style>
  <w:style w:type="paragraph" w:customStyle="1" w:styleId="rtecenter">
    <w:name w:val="rtecenter"/>
    <w:basedOn w:val="a"/>
    <w:rsid w:val="002B7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B76F3"/>
    <w:rPr>
      <w:b/>
      <w:bCs/>
    </w:rPr>
  </w:style>
  <w:style w:type="character" w:styleId="a6">
    <w:name w:val="Emphasis"/>
    <w:basedOn w:val="a0"/>
    <w:uiPriority w:val="20"/>
    <w:qFormat/>
    <w:rsid w:val="002B76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d@rosnou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ranslit-online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aukapro.ru/metod.htm" TargetMode="External"/><Relationship Id="rId5" Type="http://schemas.openxmlformats.org/officeDocument/2006/relationships/hyperlink" Target="mailto:rid@rosnou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</dc:creator>
  <cp:keywords/>
  <dc:description/>
  <cp:lastModifiedBy>EleMenT</cp:lastModifiedBy>
  <cp:revision>1</cp:revision>
  <dcterms:created xsi:type="dcterms:W3CDTF">2021-03-22T08:11:00Z</dcterms:created>
  <dcterms:modified xsi:type="dcterms:W3CDTF">2021-03-22T10:39:00Z</dcterms:modified>
</cp:coreProperties>
</file>