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18"/>
          <w:szCs w:val="18"/>
        </w:rPr>
        <w:t xml:space="preserve">GREEN TECH HACKATHON 2026  ·  ORACLE ACADEMY × STRATHMORE iLABAFRICA</w:t>
      </w:r>
    </w:p>
    <w:p>
      <w:pPr>
        <w:spacing w:after="60"/>
      </w:pPr>
      <w:r>
        <w:rPr>
          <w:rFonts w:ascii="Calibri" w:cs="Calibri" w:eastAsia="Calibri" w:hAnsi="Calibri"/>
          <w:b/>
          <w:bCs/>
          <w:color w:val="1F5E3B"/>
          <w:sz w:val="52"/>
          <w:szCs w:val="52"/>
        </w:rPr>
        <w:t xml:space="preserve">HarvestLink</w:t>
      </w:r>
    </w:p>
    <w:p>
      <w:pPr>
        <w:pBdr>
          <w:bottom w:val="single" w:color="1F5E3B" w:sz="12" w:space="6"/>
        </w:pBdr>
        <w:spacing w:after="200"/>
      </w:pPr>
      <w:r>
        <w:rPr>
          <w:rFonts w:ascii="Calibri" w:cs="Calibri" w:eastAsia="Calibri" w:hAnsi="Calibri"/>
          <w:color w:val="595959"/>
          <w:sz w:val="30"/>
          <w:szCs w:val="30"/>
        </w:rPr>
        <w:t xml:space="preserve">Hackathon Readiness &amp; Execution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Team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Bora Chakula</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Institution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Murang'a University of Technology</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Product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HarvestLink: demand-first agricultural marketplace</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Primary track</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 Water Stewardship &amp; Climate-Smart Agriculture (secondary: 4. Sustainable Transport &amp; Logistics)</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Prepared</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Wednesday, 14 October 2026</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Status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Draft for team review</w:t>
            </w:r>
          </w:p>
        </w:tc>
      </w:tr>
    </w:tbl>
    <w:p>
      <w:pPr>
        <w:spacing w:after="120"/>
      </w:pP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HarvestLink connects farmers with verified buyers before harvest. Buyers post upcoming produce needs. The platform then matches and aggregates smallholder farmers by quantity, quality grade, timing and location, coordinates shared logistics, and routes lower grades to suitable markets. The result is better market access for farmers, less post-harvest loss, fewer empty or duplicate transport trips, and less food waste.</w:t>
      </w:r>
    </w:p>
    <w:p>
      <w:pPr>
        <w:spacing w:after="120" w:line="276"/>
      </w:pPr>
      <w:r>
        <w:rPr>
          <w:rFonts w:ascii="Calibri" w:cs="Calibri" w:eastAsia="Calibri" w:hAnsi="Calibri"/>
        </w:rPr>
        <w:t xml:space="preserve">Bora Chakula is one of 12 finalists. This plan covers the next 48 hours: building a working prototype on Oracle APEX and OCI, gathering first-hand evidence from farmers in local markets, submitting by Thursday 15 October at 4:00 PM, and delivering a winning pitch on Friday 16 October.</w:t>
      </w:r>
    </w:p>
    <w:p>
      <w:pPr>
        <w:pStyle w:val="Heading1"/>
      </w:pPr>
      <w:r>
        <w:rPr>
          <w:rFonts w:ascii="Calibri" w:cs="Calibri" w:eastAsia="Calibri" w:hAnsi="Calibri"/>
        </w:rPr>
        <w:t xml:space="preserve">2. Key Dates &amp;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Date / Time</w:t>
            </w:r>
          </w:p>
        </w:tc>
        <w:tc>
          <w:tcPr>
            <w:tcW w:type="dxa" w:w="63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Milestone</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 14 Oct</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Bootcamp Day 3: Oracle Cloud training; mentor sessions. Build starts in earnest.</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15 Oct, 6:00–10:00 AM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Market field interviews (team field unit).</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15 Oct, 9:00 AM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Daily check-in (Zoom).</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bCs/>
                <w:color w:val="B00020"/>
                <w:sz w:val="20"/>
                <w:szCs w:val="20"/>
              </w:rPr>
              <w:t xml:space="preserve">Thu 15 Oct, 4:00 PM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bCs/>
                <w:color w:val="B00020"/>
                <w:sz w:val="20"/>
                <w:szCs w:val="20"/>
              </w:rPr>
              <w:t xml:space="preserve">SUBMISSION DEADLINE: email ilabee@strathmore.edu</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Fri 16 Oct, 8:00 AM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Arrival at Strathmore University (Gate B, Strathmore Business School, Keri Campus).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Fri 16 Oct, 9:30 AM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Pitches begin: 7 min pitch + 3 min Q&amp;A per team.</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Fri 16 Oct, 12:00 PM</w:t>
            </w:r>
          </w:p>
        </w:tc>
        <w:tc>
          <w:tcPr>
            <w:tcW w:type="dxa" w:w="6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Awards ceremony (top 3 shortlisted at 11:30 AM).</w:t>
            </w:r>
          </w:p>
        </w:tc>
      </w:tr>
    </w:tbl>
    <w:p>
      <w:pPr>
        <w:spacing w:after="120"/>
      </w:pPr>
    </w:p>
    <w:p>
      <w:pPr>
        <w:spacing w:after="120" w:line="276"/>
      </w:pPr>
      <w:r>
        <w:rPr>
          <w:rFonts w:ascii="Calibri" w:cs="Calibri" w:eastAsia="Calibri" w:hAnsi="Calibri"/>
          <w:b/>
          <w:bCs/>
        </w:rPr>
        <w:t xml:space="preserve">Friday reminders: </w:t>
      </w:r>
      <w:r>
        <w:rPr>
          <w:rFonts w:ascii="Calibri" w:cs="Calibri" w:eastAsia="Calibri" w:hAnsi="Calibri"/>
        </w:rPr>
        <w:t xml:space="preserve">carry your National ID; smart casual dress; parking is limited, so carpool or use a taxi.</w:t>
      </w:r>
    </w:p>
    <w:p>
      <w:pPr>
        <w:pStyle w:val="Heading1"/>
      </w:pPr>
      <w:r>
        <w:rPr>
          <w:rFonts w:ascii="Calibri" w:cs="Calibri" w:eastAsia="Calibri" w:hAnsi="Calibri"/>
        </w:rPr>
        <w:t xml:space="preserve">3. What the Judges Expect</w:t>
      </w:r>
    </w:p>
    <w:p>
      <w:pPr>
        <w:spacing w:after="120" w:line="276"/>
      </w:pPr>
      <w:r>
        <w:rPr>
          <w:rFonts w:ascii="Calibri" w:cs="Calibri" w:eastAsia="Calibri" w:hAnsi="Calibri"/>
        </w:rPr>
        <w:t xml:space="preserve">The Grand Jury: Billy Otieno (Enterprise AI &amp; Cloud Solutions Architect), Lavynne Ayisi (Legal Counsel) and Albert Bwire (Principal Support Account Manager), all from Oracle. Their checklist rewards Oracle technology adoption and measurable sustainability impact.</w:t>
      </w:r>
    </w:p>
    <w:p>
      <w:pPr>
        <w:pStyle w:val="Heading2"/>
      </w:pPr>
      <w:r>
        <w:rPr>
          <w:rFonts w:ascii="Calibri" w:cs="Calibri" w:eastAsia="Calibri" w:hAnsi="Calibri"/>
        </w:rPr>
        <w:t xml:space="preserve">3.1 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Area</w:t>
            </w:r>
          </w:p>
        </w:tc>
        <w:tc>
          <w:tcPr>
            <w:tcW w:type="dxa" w:w="52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Done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Project overview</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name, institution, team members with roles</w:t>
            </w:r>
          </w:p>
          <w:p>
            <w:pPr>
              <w:spacing w:after="40"/>
            </w:pPr>
            <w:r>
              <w:rPr>
                <w:rFonts w:ascii="Calibri" w:cs="Calibri" w:eastAsia="Calibri" w:hAnsi="Calibri"/>
                <w:b w:val="false"/>
                <w:bCs w:val="false"/>
                <w:sz w:val="20"/>
                <w:szCs w:val="20"/>
              </w:rPr>
              <w:t xml:space="preserve">Hackathon track and project title</w:t>
            </w:r>
          </w:p>
          <w:p>
            <w:pPr>
              <w:spacing w:after="40"/>
            </w:pPr>
            <w:r>
              <w:rPr>
                <w:rFonts w:ascii="Calibri" w:cs="Calibri" w:eastAsia="Calibri" w:hAnsi="Calibri"/>
                <w:b w:val="false"/>
                <w:bCs w:val="false"/>
                <w:sz w:val="20"/>
                <w:szCs w:val="20"/>
              </w:rPr>
              <w:t xml:space="preserve">Short description (max 200 words)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Technical</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GitHub repository link</w:t>
            </w:r>
          </w:p>
          <w:p>
            <w:pPr>
              <w:spacing w:after="40"/>
            </w:pPr>
            <w:r>
              <w:rPr>
                <w:rFonts w:ascii="Calibri" w:cs="Calibri" w:eastAsia="Calibri" w:hAnsi="Calibri"/>
                <w:b w:val="false"/>
                <w:bCs w:val="false"/>
                <w:sz w:val="20"/>
                <w:szCs w:val="20"/>
              </w:rPr>
              <w:t xml:space="preserve">App deployed on OCI (APEX workspace on OCI or APEX on-premise)</w:t>
            </w:r>
          </w:p>
          <w:p>
            <w:pPr>
              <w:spacing w:after="40"/>
            </w:pPr>
            <w:r>
              <w:rPr>
                <w:rFonts w:ascii="Calibri" w:cs="Calibri" w:eastAsia="Calibri" w:hAnsi="Calibri"/>
                <w:b w:val="false"/>
                <w:bCs w:val="false"/>
                <w:sz w:val="20"/>
                <w:szCs w:val="20"/>
              </w:rPr>
              <w:t xml:space="preserve">Uses Oracle technology; judges can view the app</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Impact &amp; innovation</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Problem statement</w:t>
            </w:r>
          </w:p>
          <w:p>
            <w:pPr>
              <w:spacing w:after="40"/>
            </w:pPr>
            <w:r>
              <w:rPr>
                <w:rFonts w:ascii="Calibri" w:cs="Calibri" w:eastAsia="Calibri" w:hAnsi="Calibri"/>
                <w:b w:val="false"/>
                <w:bCs w:val="false"/>
                <w:sz w:val="20"/>
                <w:szCs w:val="20"/>
              </w:rPr>
              <w:t xml:space="preserve">Solution &amp; approach</w:t>
            </w:r>
          </w:p>
          <w:p>
            <w:pPr>
              <w:spacing w:after="40"/>
            </w:pPr>
            <w:r>
              <w:rPr>
                <w:rFonts w:ascii="Calibri" w:cs="Calibri" w:eastAsia="Calibri" w:hAnsi="Calibri"/>
                <w:b w:val="false"/>
                <w:bCs w:val="false"/>
                <w:sz w:val="20"/>
                <w:szCs w:val="20"/>
              </w:rPr>
              <w:t xml:space="preserve">Innovation: what makes it unique</w:t>
            </w:r>
          </w:p>
          <w:p>
            <w:pPr>
              <w:spacing w:after="40"/>
            </w:pPr>
            <w:r>
              <w:rPr>
                <w:rFonts w:ascii="Calibri" w:cs="Calibri" w:eastAsia="Calibri" w:hAnsi="Calibri"/>
                <w:b w:val="false"/>
                <w:bCs w:val="false"/>
                <w:sz w:val="20"/>
                <w:szCs w:val="20"/>
              </w:rPr>
              <w:t xml:space="preserve">Sustainability impact on the green economy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Pitch</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Max 5 slides (problem, solution, tech stack, impact)</w:t>
            </w:r>
          </w:p>
          <w:p>
            <w:pPr>
              <w:spacing w:after="40"/>
            </w:pPr>
            <w:r>
              <w:rPr>
                <w:rFonts w:ascii="Calibri" w:cs="Calibri" w:eastAsia="Calibri" w:hAnsi="Calibri"/>
                <w:b w:val="false"/>
                <w:bCs w:val="false"/>
                <w:sz w:val="20"/>
                <w:szCs w:val="20"/>
              </w:rPr>
              <w:t xml:space="preserve">Prototype link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r>
      <w:tr>
        <w:trPr>
          <w:tblHeader w:val="off"/>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Final</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Documentation clear and concise</w:t>
            </w:r>
          </w:p>
          <w:p>
            <w:pPr>
              <w:spacing w:after="40"/>
            </w:pPr>
            <w:r>
              <w:rPr>
                <w:rFonts w:ascii="Calibri" w:cs="Calibri" w:eastAsia="Calibri" w:hAnsi="Calibri"/>
                <w:b w:val="false"/>
                <w:bCs w:val="false"/>
                <w:sz w:val="20"/>
                <w:szCs w:val="20"/>
              </w:rPr>
              <w:t xml:space="preserve">Sent by Thu 15 Oct, 4:00 PM to ilabee@strathmore.edu</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t>
            </w:r>
          </w:p>
        </w:tc>
      </w:tr>
    </w:tbl>
    <w:p>
      <w:pPr>
        <w:spacing w:after="120"/>
      </w:pPr>
    </w:p>
    <w:p>
      <w:pPr>
        <w:pStyle w:val="Heading1"/>
      </w:pPr>
      <w:r>
        <w:rPr>
          <w:rFonts w:ascii="Calibri" w:cs="Calibri" w:eastAsia="Calibri" w:hAnsi="Calibri"/>
        </w:rPr>
        <w:t xml:space="preserve">4. Positioning &amp; Impact Story</w:t>
      </w:r>
    </w:p>
    <w:p>
      <w:pPr>
        <w:pStyle w:val="Heading2"/>
      </w:pPr>
      <w:r>
        <w:rPr>
          <w:rFonts w:ascii="Calibri" w:cs="Calibri" w:eastAsia="Calibri" w:hAnsi="Calibri"/>
        </w:rPr>
        <w:t xml:space="preserve">4.1 Problem</w:t>
      </w:r>
    </w:p>
    <w:p>
      <w:pPr>
        <w:pStyle w:val="ListParagraph"/>
        <w:numPr>
          <w:ilvl w:val="0"/>
          <w:numId w:val="2"/>
        </w:numPr>
        <w:spacing w:after="60"/>
      </w:pPr>
      <w:r>
        <w:rPr>
          <w:rFonts w:ascii="Calibri" w:cs="Calibri" w:eastAsia="Calibri" w:hAnsi="Calibri"/>
        </w:rPr>
        <w:t xml:space="preserve">Farmers harvest first and look for buyers later, so they sell under pressure to brokers at low prices or watch produce spoil.</w:t>
      </w:r>
    </w:p>
    <w:p>
      <w:pPr>
        <w:pStyle w:val="ListParagraph"/>
        <w:numPr>
          <w:ilvl w:val="0"/>
          <w:numId w:val="2"/>
        </w:numPr>
        <w:spacing w:after="60"/>
      </w:pPr>
      <w:r>
        <w:rPr>
          <w:rFonts w:ascii="Calibri" w:cs="Calibri" w:eastAsia="Calibri" w:hAnsi="Calibri"/>
        </w:rPr>
        <w:t xml:space="preserve">Smallholders each transport small volumes separately, wasting fuel and adding emissions.</w:t>
      </w:r>
    </w:p>
    <w:p>
      <w:pPr>
        <w:pStyle w:val="ListParagraph"/>
        <w:numPr>
          <w:ilvl w:val="0"/>
          <w:numId w:val="2"/>
        </w:numPr>
        <w:spacing w:after="60"/>
      </w:pPr>
      <w:r>
        <w:rPr>
          <w:rFonts w:ascii="Calibri" w:cs="Calibri" w:eastAsia="Calibri" w:hAnsi="Calibri"/>
        </w:rPr>
        <w:t xml:space="preserve">Lower-grade produce has no planned outlet and is often discarded.</w:t>
      </w:r>
    </w:p>
    <w:p>
      <w:pPr>
        <w:pStyle w:val="Heading2"/>
      </w:pPr>
      <w:r>
        <w:rPr>
          <w:rFonts w:ascii="Calibri" w:cs="Calibri" w:eastAsia="Calibri" w:hAnsi="Calibri"/>
        </w:rPr>
        <w:t xml:space="preserve">4.2 What Makes HarvestLink Different</w:t>
      </w:r>
    </w:p>
    <w:p>
      <w:pPr>
        <w:pStyle w:val="ListParagraph"/>
        <w:numPr>
          <w:ilvl w:val="0"/>
          <w:numId w:val="2"/>
        </w:numPr>
        <w:spacing w:after="60"/>
      </w:pPr>
      <w:r>
        <w:rPr>
          <w:rFonts w:ascii="Calibri" w:cs="Calibri" w:eastAsia="Calibri" w:hAnsi="Calibri"/>
          <w:b/>
          <w:bCs/>
        </w:rPr>
        <w:t xml:space="preserve">Demand-first: </w:t>
      </w:r>
      <w:r>
        <w:rPr>
          <w:rFonts w:ascii="Calibri" w:cs="Calibri" w:eastAsia="Calibri" w:hAnsi="Calibri"/>
        </w:rPr>
        <w:t xml:space="preserve">buyer commitments exist before harvest, so farmers plan to meet real demand.</w:t>
      </w:r>
    </w:p>
    <w:p>
      <w:pPr>
        <w:pStyle w:val="ListParagraph"/>
        <w:numPr>
          <w:ilvl w:val="0"/>
          <w:numId w:val="2"/>
        </w:numPr>
        <w:spacing w:after="60"/>
      </w:pPr>
      <w:r>
        <w:rPr>
          <w:rFonts w:ascii="Calibri" w:cs="Calibri" w:eastAsia="Calibri" w:hAnsi="Calibri"/>
          <w:b/>
          <w:bCs/>
        </w:rPr>
        <w:t xml:space="preserve">Aggregation: </w:t>
      </w:r>
      <w:r>
        <w:rPr>
          <w:rFonts w:ascii="Calibri" w:cs="Calibri" w:eastAsia="Calibri" w:hAnsi="Calibri"/>
        </w:rPr>
        <w:t xml:space="preserve">many small farmers combine to fill one large order that none could fill alone.</w:t>
      </w:r>
    </w:p>
    <w:p>
      <w:pPr>
        <w:pStyle w:val="ListParagraph"/>
        <w:numPr>
          <w:ilvl w:val="0"/>
          <w:numId w:val="2"/>
        </w:numPr>
        <w:spacing w:after="60"/>
      </w:pPr>
      <w:r>
        <w:rPr>
          <w:rFonts w:ascii="Calibri" w:cs="Calibri" w:eastAsia="Calibri" w:hAnsi="Calibri"/>
          <w:b/>
          <w:bCs/>
        </w:rPr>
        <w:t xml:space="preserve">Grade routing: </w:t>
      </w:r>
      <w:r>
        <w:rPr>
          <w:rFonts w:ascii="Calibri" w:cs="Calibri" w:eastAsia="Calibri" w:hAnsi="Calibri"/>
        </w:rPr>
        <w:t xml:space="preserve">every grade has a destination: premium buyers, local markets, processors or schools.</w:t>
      </w:r>
    </w:p>
    <w:p>
      <w:pPr>
        <w:pStyle w:val="ListParagraph"/>
        <w:numPr>
          <w:ilvl w:val="0"/>
          <w:numId w:val="2"/>
        </w:numPr>
        <w:spacing w:after="60"/>
      </w:pPr>
      <w:r>
        <w:rPr>
          <w:rFonts w:ascii="Calibri" w:cs="Calibri" w:eastAsia="Calibri" w:hAnsi="Calibri"/>
          <w:b/>
          <w:bCs/>
        </w:rPr>
        <w:t xml:space="preserve">Logistics clustering: </w:t>
      </w:r>
      <w:r>
        <w:rPr>
          <w:rFonts w:ascii="Calibri" w:cs="Calibri" w:eastAsia="Calibri" w:hAnsi="Calibri"/>
        </w:rPr>
        <w:t xml:space="preserve">one planned pickup route replaces many individual trips.</w:t>
      </w:r>
    </w:p>
    <w:p>
      <w:pPr>
        <w:pStyle w:val="Heading2"/>
      </w:pPr>
      <w:r>
        <w:rPr>
          <w:rFonts w:ascii="Calibri" w:cs="Calibri" w:eastAsia="Calibri" w:hAnsi="Calibri"/>
        </w:rPr>
        <w:t xml:space="preserve">4.3 Impact Metrics We Will Show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Metric</w:t>
            </w:r>
          </w:p>
        </w:tc>
        <w:tc>
          <w:tcPr>
            <w:tcW w:type="dxa" w:w="60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How it is calculated</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Post-harvest loss avoided (kg)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Matched volume × baseline loss rate (from farmer interviews)</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Transport distance saved (km)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Sum of individual farmer trips − aggregated route distance</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CO₂ avoided (kg)</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Distance saved × truck emission factor (kg CO₂ per km)</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Farmer income uplift (KES)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(Direct buyer price − broker price) × volume sold</w:t>
            </w:r>
          </w:p>
        </w:tc>
      </w:tr>
      <w:tr>
        <w:trPr>
          <w:tblHeader w:val="off"/>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Farmers reached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Count of farmers with confirmed matches</w:t>
            </w:r>
          </w:p>
        </w:tc>
      </w:tr>
    </w:tbl>
    <w:p>
      <w:pPr>
        <w:spacing w:after="120"/>
      </w:pPr>
    </w:p>
    <w:p>
      <w:pPr>
        <w:pStyle w:val="Heading1"/>
      </w:pPr>
      <w:r>
        <w:rPr>
          <w:rFonts w:ascii="Calibri" w:cs="Calibri" w:eastAsia="Calibri" w:hAnsi="Calibri"/>
        </w:rPr>
        <w:t xml:space="preserve">5. Technical Approach</w:t>
      </w:r>
    </w:p>
    <w:p>
      <w:pPr>
        <w:spacing w:after="120" w:line="276"/>
      </w:pPr>
      <w:r>
        <w:rPr>
          <w:rFonts w:ascii="Calibri" w:cs="Calibri" w:eastAsia="Calibri" w:hAnsi="Calibri"/>
        </w:rPr>
        <w:t xml:space="preserve">We will build on Oracle's stack. This meets the "Adoption of Oracle Technology" criterion and is the fastest route to a reliable, hosted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Component</w:t>
            </w:r>
          </w:p>
        </w:tc>
        <w:tc>
          <w:tcPr>
            <w:tcW w:type="dxa" w:w="64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Choice</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Hosting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Oracle Cloud Infrastructure (Always Free tier via Oracle Academy Cloud Program)</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Database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Oracle Autonomous Database (farmers, harvests, buyers, demands, matches, routes)</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Application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Oracle APEX: buyer and farmer forms, matching results, map, impact dashboard</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Matching engine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PL/SQL scoring function: quantity fit, grade match, harvest-window overlap and distance, with a "why matched" explanation</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AI (stretch)</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APEX AI / Select AI: buyers describe a demand in plain language and it is turned into a structured request</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Maps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APEX Map region: farmer pins, buyer location, aggregated pickup cluster</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Source control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GitHub repo BoraChakula: APEX export, SQL scripts, seed data, README</w:t>
            </w:r>
          </w:p>
        </w:tc>
      </w:tr>
    </w:tbl>
    <w:p>
      <w:pPr>
        <w:spacing w:after="120"/>
      </w:pPr>
    </w:p>
    <w:p>
      <w:pPr>
        <w:pStyle w:val="Heading1"/>
      </w:pPr>
      <w:r>
        <w:rPr>
          <w:rFonts w:ascii="Calibri" w:cs="Calibri" w:eastAsia="Calibri" w:hAnsi="Calibri"/>
        </w:rPr>
        <w:t xml:space="preserve">6. MVP Scope (Demo Flow)</w:t>
      </w:r>
    </w:p>
    <w:p>
      <w:pPr>
        <w:spacing w:after="120" w:line="276"/>
      </w:pPr>
      <w:r>
        <w:rPr>
          <w:rFonts w:ascii="Calibri" w:cs="Calibri" w:eastAsia="Calibri" w:hAnsi="Calibri"/>
        </w:rPr>
        <w:t xml:space="preserve">Build only what will be demonstrated. Everything else goes on the roadmap slide.</w:t>
      </w:r>
    </w:p>
    <w:p>
      <w:pPr>
        <w:pStyle w:val="ListParagraph"/>
        <w:numPr>
          <w:ilvl w:val="0"/>
          <w:numId w:val="3"/>
        </w:numPr>
        <w:spacing w:after="60"/>
      </w:pPr>
      <w:r>
        <w:rPr>
          <w:rFonts w:ascii="Calibri" w:cs="Calibri" w:eastAsia="Calibri" w:hAnsi="Calibri"/>
          <w:b/>
          <w:bCs/>
        </w:rPr>
        <w:t xml:space="preserve">Buyer posts demand: </w:t>
      </w:r>
      <w:r>
        <w:rPr>
          <w:rFonts w:ascii="Calibri" w:cs="Calibri" w:eastAsia="Calibri" w:hAnsi="Calibri"/>
        </w:rPr>
        <w:t xml:space="preserve">e.g. 2 tonnes Grade A tomatoes, Nairobi, deliver 28 October.</w:t>
      </w:r>
    </w:p>
    <w:p>
      <w:pPr>
        <w:pStyle w:val="ListParagraph"/>
        <w:numPr>
          <w:ilvl w:val="0"/>
          <w:numId w:val="3"/>
        </w:numPr>
        <w:spacing w:after="60"/>
      </w:pPr>
      <w:r>
        <w:rPr>
          <w:rFonts w:ascii="Calibri" w:cs="Calibri" w:eastAsia="Calibri" w:hAnsi="Calibri"/>
          <w:b/>
          <w:bCs/>
        </w:rPr>
        <w:t xml:space="preserve">Farmer registers expected harvest: </w:t>
      </w:r>
      <w:r>
        <w:rPr>
          <w:rFonts w:ascii="Calibri" w:cs="Calibri" w:eastAsia="Calibri" w:hAnsi="Calibri"/>
        </w:rPr>
        <w:t xml:space="preserve">crop, estimated quantity, grade, harvest date, location. Mobile-friendly.</w:t>
      </w:r>
    </w:p>
    <w:p>
      <w:pPr>
        <w:pStyle w:val="ListParagraph"/>
        <w:numPr>
          <w:ilvl w:val="0"/>
          <w:numId w:val="3"/>
        </w:numPr>
        <w:spacing w:after="60"/>
      </w:pPr>
      <w:r>
        <w:rPr>
          <w:rFonts w:ascii="Calibri" w:cs="Calibri" w:eastAsia="Calibri" w:hAnsi="Calibri"/>
          <w:b/>
          <w:bCs/>
        </w:rPr>
        <w:t xml:space="preserve">Match &amp; aggregate: </w:t>
      </w:r>
      <w:r>
        <w:rPr>
          <w:rFonts w:ascii="Calibri" w:cs="Calibri" w:eastAsia="Calibri" w:hAnsi="Calibri"/>
        </w:rPr>
        <w:t xml:space="preserve">ranked farmers combined to fill the order, with reasons shown.</w:t>
      </w:r>
    </w:p>
    <w:p>
      <w:pPr>
        <w:pStyle w:val="ListParagraph"/>
        <w:numPr>
          <w:ilvl w:val="0"/>
          <w:numId w:val="3"/>
        </w:numPr>
        <w:spacing w:after="60"/>
      </w:pPr>
      <w:r>
        <w:rPr>
          <w:rFonts w:ascii="Calibri" w:cs="Calibri" w:eastAsia="Calibri" w:hAnsi="Calibri"/>
          <w:b/>
          <w:bCs/>
        </w:rPr>
        <w:t xml:space="preserve">Grade routing: </w:t>
      </w:r>
      <w:r>
        <w:rPr>
          <w:rFonts w:ascii="Calibri" w:cs="Calibri" w:eastAsia="Calibri" w:hAnsi="Calibri"/>
        </w:rPr>
        <w:t xml:space="preserve">Grade B/C volumes routed to processors, schools or local markets.</w:t>
      </w:r>
    </w:p>
    <w:p>
      <w:pPr>
        <w:pStyle w:val="ListParagraph"/>
        <w:numPr>
          <w:ilvl w:val="0"/>
          <w:numId w:val="3"/>
        </w:numPr>
        <w:spacing w:after="60"/>
      </w:pPr>
      <w:r>
        <w:rPr>
          <w:rFonts w:ascii="Calibri" w:cs="Calibri" w:eastAsia="Calibri" w:hAnsi="Calibri"/>
          <w:b/>
          <w:bCs/>
        </w:rPr>
        <w:t xml:space="preserve">Logistics view: </w:t>
      </w:r>
      <w:r>
        <w:rPr>
          <w:rFonts w:ascii="Calibri" w:cs="Calibri" w:eastAsia="Calibri" w:hAnsi="Calibri"/>
        </w:rPr>
        <w:t xml:space="preserve">map of pickup cluster with km and CO₂ saved versus individual trips.</w:t>
      </w:r>
    </w:p>
    <w:p>
      <w:pPr>
        <w:pStyle w:val="ListParagraph"/>
        <w:numPr>
          <w:ilvl w:val="0"/>
          <w:numId w:val="3"/>
        </w:numPr>
        <w:spacing w:after="60"/>
      </w:pPr>
      <w:r>
        <w:rPr>
          <w:rFonts w:ascii="Calibri" w:cs="Calibri" w:eastAsia="Calibri" w:hAnsi="Calibri"/>
          <w:b/>
          <w:bCs/>
        </w:rPr>
        <w:t xml:space="preserve">Impact dashboard: </w:t>
      </w:r>
      <w:r>
        <w:rPr>
          <w:rFonts w:ascii="Calibri" w:cs="Calibri" w:eastAsia="Calibri" w:hAnsi="Calibri"/>
        </w:rPr>
        <w:t xml:space="preserve">kg matched, waste avoided, CO₂ saved, farmers served.</w:t>
      </w:r>
    </w:p>
    <w:p>
      <w:pPr>
        <w:spacing w:after="120" w:before="120"/>
      </w:pPr>
      <w:r>
        <w:rPr>
          <w:rFonts w:ascii="Calibri" w:cs="Calibri" w:eastAsia="Calibri" w:hAnsi="Calibri"/>
          <w:b/>
          <w:bCs/>
        </w:rPr>
        <w:t xml:space="preserve">Seed data: </w:t>
      </w:r>
      <w:r>
        <w:rPr>
          <w:rFonts w:ascii="Calibri" w:cs="Calibri" w:eastAsia="Calibri" w:hAnsi="Calibri"/>
        </w:rPr>
        <w:t xml:space="preserve">realistic Murang'a and Central Kenya crops (tomatoes, avocados, bananas, cabbages, maize), using figures gathered in the market interviews.</w:t>
      </w:r>
    </w:p>
    <w:p>
      <w:pPr>
        <w:pStyle w:val="Heading1"/>
      </w:pPr>
      <w:r>
        <w:rPr>
          <w:rFonts w:ascii="Calibri" w:cs="Calibri" w:eastAsia="Calibri" w:hAnsi="Calibri"/>
        </w:rPr>
        <w:t xml:space="preserve">7. Field Research: Market Interviews</w:t>
      </w:r>
    </w:p>
    <w:p>
      <w:pPr>
        <w:pStyle w:val="Heading2"/>
      </w:pPr>
      <w:r>
        <w:rPr>
          <w:rFonts w:ascii="Calibri" w:cs="Calibri" w:eastAsia="Calibri" w:hAnsi="Calibri"/>
        </w:rPr>
        <w:t xml:space="preserve">7.1 Logistics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When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Thursday 15 October, 6:00–10:00 AM (markets are busiest early)</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Where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Murang'a town market (alternative: Wakulima/Marikiti market, Nairobi)</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1–2 team members; the rest of the team keeps building</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Target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5–10 farmers and 2–3 traders or brokers</w:t>
            </w:r>
          </w:p>
        </w:tc>
      </w:tr>
      <w:tr>
        <w:trPr>
          <w:tblHeader w:val="off"/>
        </w:trPr>
        <w:tc>
          <w:tcPr>
            <w:tcW w:type="dxa" w:w="26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Bring</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Printed question sheet (Appendix A), charged phone for photos and video, notebook, student ID</w:t>
            </w:r>
          </w:p>
        </w:tc>
      </w:tr>
    </w:tbl>
    <w:p>
      <w:pPr>
        <w:spacing w:after="120"/>
      </w:pPr>
    </w:p>
    <w:p>
      <w:pPr>
        <w:pStyle w:val="Heading2"/>
      </w:pPr>
      <w:r>
        <w:rPr>
          <w:rFonts w:ascii="Calibri" w:cs="Calibri" w:eastAsia="Calibri" w:hAnsi="Calibri"/>
        </w:rPr>
        <w:t xml:space="preserve">7.2 Farmer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rPr>
          <w:tblHeader/>
        </w:trPr>
        <w:tc>
          <w:tcPr>
            <w:tcW w:type="dxa" w:w="5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t>
            </w:r>
          </w:p>
        </w:tc>
        <w:tc>
          <w:tcPr>
            <w:tcW w:type="dxa" w:w="4263"/>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English</w:t>
            </w:r>
          </w:p>
        </w:tc>
        <w:tc>
          <w:tcPr>
            <w:tcW w:type="dxa" w:w="4263"/>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Kiswahili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What do you grow, and how much per season?</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Unalima nini, na unavuna kiasi gani kwa msimu?</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Do you know who will buy your harvest before you harvest? How do you find buyers?</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Je, unajua mnunuzi wa mavuno yako kabla ya kuvuna? Unapataje wanunuzi?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How much of your harvest is lost or spoiled? Why?</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Ni kiasi gani cha mavuno yako kinapotea au kuharibika? Kwa nini?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How do you get produce to market? Cost per trip and distance?</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Unafikishaje mazao sokoni? Gharama ya safari ni kiasi gani, na ni umbali gani?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What do brokers pay you compared with the market price?</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Madalali wanakulipa kiasi gani ukilinganisha na bei ya soko?</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What happens to lower-grade or damaged produce?</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Mazao ya daraja la chini au yaliyoharibika huishia wapi?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Would you join other farmers to fill a big order and share transport?</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Ungekubali kujiunga na wakulima wengine kujaza oda kubwa na kugawana usafiri?</w:t>
            </w:r>
          </w:p>
        </w:tc>
      </w:tr>
      <w:tr>
        <w:trPr>
          <w:tblHeader w:val="off"/>
        </w:trPr>
        <w:tc>
          <w:tcPr>
            <w:tcW w:type="dxa" w:w="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What phone do you use? Do you use M-Pesa or WhatsApp?</w:t>
            </w:r>
          </w:p>
        </w:tc>
        <w:tc>
          <w:tcPr>
            <w:tcW w:type="dxa" w:w="4263"/>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Unatumia simu ya aina gani? Unatumia M-Pesa au WhatsApp?</w:t>
            </w:r>
          </w:p>
        </w:tc>
      </w:tr>
    </w:tbl>
    <w:p>
      <w:pPr>
        <w:spacing w:after="120"/>
      </w:pPr>
    </w:p>
    <w:p>
      <w:pPr>
        <w:pStyle w:val="Heading2"/>
      </w:pPr>
      <w:r>
        <w:rPr>
          <w:rFonts w:ascii="Calibri" w:cs="Calibri" w:eastAsia="Calibri" w:hAnsi="Calibri"/>
        </w:rPr>
        <w:t xml:space="preserve">7.3 Trader / Broker Questions</w:t>
      </w:r>
    </w:p>
    <w:p>
      <w:pPr>
        <w:pStyle w:val="ListParagraph"/>
        <w:numPr>
          <w:ilvl w:val="0"/>
          <w:numId w:val="2"/>
        </w:numPr>
        <w:spacing w:after="60"/>
      </w:pPr>
      <w:r>
        <w:rPr>
          <w:rFonts w:ascii="Calibri" w:cs="Calibri" w:eastAsia="Calibri" w:hAnsi="Calibri"/>
        </w:rPr>
        <w:t xml:space="preserve">Where do you source produce, and how far in advance do you know your volumes?</w:t>
      </w:r>
    </w:p>
    <w:p>
      <w:pPr>
        <w:pStyle w:val="ListParagraph"/>
        <w:numPr>
          <w:ilvl w:val="0"/>
          <w:numId w:val="2"/>
        </w:numPr>
        <w:spacing w:after="60"/>
      </w:pPr>
      <w:r>
        <w:rPr>
          <w:rFonts w:ascii="Calibri" w:cs="Calibri" w:eastAsia="Calibri" w:hAnsi="Calibri"/>
        </w:rPr>
        <w:t xml:space="preserve">How often can you not find enough supply, or end up with too much?</w:t>
      </w:r>
    </w:p>
    <w:p>
      <w:pPr>
        <w:pStyle w:val="ListParagraph"/>
        <w:numPr>
          <w:ilvl w:val="0"/>
          <w:numId w:val="2"/>
        </w:numPr>
        <w:spacing w:after="60"/>
      </w:pPr>
      <w:r>
        <w:rPr>
          <w:rFonts w:ascii="Calibri" w:cs="Calibri" w:eastAsia="Calibri" w:hAnsi="Calibri"/>
        </w:rPr>
        <w:t xml:space="preserve">Would you commit to an order before harvest if quality and delivery were guaranteed?</w:t>
      </w:r>
    </w:p>
    <w:p>
      <w:pPr>
        <w:pStyle w:val="Heading2"/>
      </w:pPr>
      <w:r>
        <w:rPr>
          <w:rFonts w:ascii="Calibri" w:cs="Calibri" w:eastAsia="Calibri" w:hAnsi="Calibri"/>
        </w:rPr>
        <w:t xml:space="preserve">7.4 Ethics &amp; Data Capture</w:t>
      </w:r>
    </w:p>
    <w:p>
      <w:pPr>
        <w:pStyle w:val="ListParagraph"/>
        <w:numPr>
          <w:ilvl w:val="0"/>
          <w:numId w:val="2"/>
        </w:numPr>
        <w:spacing w:after="60"/>
      </w:pPr>
      <w:r>
        <w:rPr>
          <w:rFonts w:ascii="Calibri" w:cs="Calibri" w:eastAsia="Calibri" w:hAnsi="Calibri"/>
        </w:rPr>
        <w:t xml:space="preserve">Introduce yourselves as students; explain the purpose; ask permission before recording or photographing.</w:t>
      </w:r>
    </w:p>
    <w:p>
      <w:pPr>
        <w:pStyle w:val="ListParagraph"/>
        <w:numPr>
          <w:ilvl w:val="0"/>
          <w:numId w:val="2"/>
        </w:numPr>
        <w:spacing w:after="60"/>
      </w:pPr>
      <w:r>
        <w:rPr>
          <w:rFonts w:ascii="Calibri" w:cs="Calibri" w:eastAsia="Calibri" w:hAnsi="Calibri"/>
        </w:rPr>
        <w:t xml:space="preserve">Do not record personal details beyond first name and location unless the person agrees.</w:t>
      </w:r>
    </w:p>
    <w:p>
      <w:pPr>
        <w:pStyle w:val="ListParagraph"/>
        <w:numPr>
          <w:ilvl w:val="0"/>
          <w:numId w:val="2"/>
        </w:numPr>
        <w:spacing w:after="60"/>
      </w:pPr>
      <w:r>
        <w:rPr>
          <w:rFonts w:ascii="Calibri" w:cs="Calibri" w:eastAsia="Calibri" w:hAnsi="Calibri"/>
        </w:rPr>
        <w:t xml:space="preserve">Capture 1–2 strong quotes, key numbers (loss %, broker margin, transport cost) and short consented testimonials.</w:t>
      </w:r>
    </w:p>
    <w:p>
      <w:pPr>
        <w:pStyle w:val="ListParagraph"/>
        <w:numPr>
          <w:ilvl w:val="0"/>
          <w:numId w:val="2"/>
        </w:numPr>
        <w:spacing w:after="60"/>
      </w:pPr>
      <w:r>
        <w:rPr>
          <w:rFonts w:ascii="Calibri" w:cs="Calibri" w:eastAsia="Calibri" w:hAnsi="Calibri"/>
        </w:rPr>
        <w:t xml:space="preserve">Share findings with the team by 11:00 AM Thursday for the deck and seed data.</w:t>
      </w:r>
    </w:p>
    <w:p>
      <w:pPr>
        <w:pStyle w:val="Heading1"/>
      </w:pPr>
      <w:r>
        <w:rPr>
          <w:rFonts w:ascii="Calibri" w:cs="Calibri" w:eastAsia="Calibri" w:hAnsi="Calibri"/>
        </w:rPr>
        <w:t xml:space="preserve">8. Pitch Deck (5 Slides, 7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526"/>
        <w:gridCol w:w="1200"/>
      </w:tblGrid>
      <w:tr>
        <w:trPr>
          <w:tblHeader/>
        </w:trPr>
        <w:tc>
          <w:tcPr>
            <w:tcW w:type="dxa" w:w="9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Slide</w:t>
            </w:r>
          </w:p>
        </w:tc>
        <w:tc>
          <w:tcPr>
            <w:tcW w:type="dxa" w:w="24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Title</w:t>
            </w:r>
          </w:p>
        </w:tc>
        <w:tc>
          <w:tcPr>
            <w:tcW w:type="dxa" w:w="45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Content</w:t>
            </w:r>
          </w:p>
        </w:tc>
        <w:tc>
          <w:tcPr>
            <w:tcW w:type="dxa" w:w="12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Time</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Problem</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Farmer quote and photo; % harvest lost; broker squeeze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Our Solution</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Demand-first matching, aggregation, grade routing</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Live Demo</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Buyer posts demand → match → route → impact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3:00</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Built on Oracle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APEX, Autonomous DB, OCI; matching logic; architecture</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r>
      <w:tr>
        <w:trPr>
          <w:tblHeader w:val="off"/>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Impact &amp; Next Steps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Waste and CO₂ avoided; Murang'a pilot; business model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1:00</w:t>
            </w:r>
          </w:p>
        </w:tc>
      </w:tr>
    </w:tbl>
    <w:p>
      <w:pPr>
        <w:spacing w:after="120"/>
      </w:pPr>
    </w:p>
    <w:p>
      <w:pPr>
        <w:pStyle w:val="Heading2"/>
      </w:pPr>
      <w:r>
        <w:rPr>
          <w:rFonts w:ascii="Calibri" w:cs="Calibri" w:eastAsia="Calibri" w:hAnsi="Calibri"/>
        </w:rPr>
        <w:t xml:space="preserve">8.1 Anticipated Judge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Question</w:t>
            </w:r>
          </w:p>
        </w:tc>
        <w:tc>
          <w:tcPr>
            <w:tcW w:type="dxa" w:w="52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Prepared answer (outline)</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How do you protect farmer and buyer data?</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Minimal data collected, consent at sign-up, role-based access in APEX, Kenya Data Protection Act 2019 compliance</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How are buyers verified?</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KRA PIN / business registration check, references, order history and ratings</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What about farmers without smartphones?</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Roadmap: USSD/SMS registration; cooperative and extension-officer agents</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How do you make money?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Small transaction fee on matched orders, charged to buyers; premium logistics services</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How does the AI matching work?</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Weighted scoring on quantity, grade, timing and distance; explainable results; ML added as data grows</w:t>
            </w:r>
          </w:p>
        </w:tc>
      </w:tr>
      <w:tr>
        <w:trPr>
          <w:tblHeader w:val="off"/>
        </w:trPr>
        <w:tc>
          <w:tcPr>
            <w:tcW w:type="dxa" w:w="38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Why would brokers or farmers trust it?</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Pre-agreed prices, M-Pesa payment on delivery, cooperative partnerships</w:t>
            </w:r>
          </w:p>
        </w:tc>
      </w:tr>
    </w:tbl>
    <w:p>
      <w:pPr>
        <w:spacing w:after="120"/>
      </w:pPr>
    </w:p>
    <w:p>
      <w:pPr>
        <w:pStyle w:val="Heading1"/>
      </w:pPr>
      <w:r>
        <w:rPr>
          <w:rFonts w:ascii="Calibri" w:cs="Calibri" w:eastAsia="Calibri" w:hAnsi="Calibri"/>
        </w:rPr>
        <w:t xml:space="preserve">9. Timeline &amp;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When</w:t>
            </w:r>
          </w:p>
        </w:tc>
        <w:tc>
          <w:tcPr>
            <w:tcW w:type="dxa" w:w="49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Task</w:t>
            </w:r>
          </w:p>
        </w:tc>
        <w:tc>
          <w:tcPr>
            <w:tcW w:type="dxa" w:w="18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Owner</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 afternoon</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Set up OCI tenancy and APEX workspace; create schema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Dev lead</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 afternoon</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Buyer and farmer forms; load seed data</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Dev</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 evening</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PL/SQL matching function and results page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Dev lead</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Wed evening</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Print interview sheets; confirm market and transport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Field lead</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6–10 AM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Market interviews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Field team</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morning</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Map, grade routing, impact dashboard; deploy</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Dev</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by 11 AM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Share interview findings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Field team</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by 1 PM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Deck, README, 200-word description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Pitch lead</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by 3 PM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Full rehearsal; bug fixes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All</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Thu by 3:30 PM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bCs/>
                <w:sz w:val="20"/>
                <w:szCs w:val="20"/>
              </w:rPr>
              <w:t xml:space="preserve">Submit to ilabee@strathmore.edu (30-min buffer)</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Team lead</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Thu evening</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Two timed rehearsals; record backup demo video</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All</w:t>
            </w:r>
          </w:p>
        </w:tc>
      </w:tr>
      <w:tr>
        <w:trPr>
          <w:tblHeader w:val="off"/>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Fri 8:00 AM</w:t>
            </w:r>
          </w:p>
        </w:tc>
        <w:tc>
          <w:tcPr>
            <w:tcW w:type="dxa" w:w="49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Arrive; laptop charged; demo open and logged in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All</w:t>
            </w:r>
          </w:p>
        </w:tc>
      </w:tr>
    </w:tbl>
    <w:p>
      <w:pPr>
        <w:spacing w:after="120"/>
      </w:pPr>
    </w:p>
    <w:p>
      <w:pPr>
        <w:pStyle w:val="Heading1"/>
      </w:pPr>
      <w:r>
        <w:rPr>
          <w:rFonts w:ascii="Calibri" w:cs="Calibri" w:eastAsia="Calibri" w:hAnsi="Calibri"/>
        </w:rPr>
        <w:t xml:space="preserve">10.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Risk</w:t>
            </w:r>
          </w:p>
        </w:tc>
        <w:tc>
          <w:tcPr>
            <w:tcW w:type="dxa" w:w="5626"/>
            <w:tcBorders>
              <w:top w:val="single" w:color="BFBFBF" w:sz="4"/>
              <w:left w:val="single" w:color="BFBFBF" w:sz="4"/>
              <w:bottom w:val="single" w:color="BFBFBF" w:sz="4"/>
              <w:right w:val="single" w:color="BFBFBF" w:sz="4"/>
            </w:tcBorders>
            <w:shd w:fill="1F5E3B"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Mitigation</w:t>
            </w:r>
          </w:p>
        </w:tc>
      </w:tr>
      <w:tr>
        <w:trPr>
          <w:tblHeader w:val="off"/>
        </w:trPr>
        <w:tc>
          <w:tcPr>
            <w:tcW w:type="dxa" w:w="34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OCI/APEX setup delays</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Start immediately; ask Oracle technical mentors on Zoom; use apex.oracle.com workspace as fallback</w:t>
            </w:r>
          </w:p>
        </w:tc>
      </w:tr>
      <w:tr>
        <w:trPr>
          <w:tblHeader w:val="off"/>
        </w:trPr>
        <w:tc>
          <w:tcPr>
            <w:tcW w:type="dxa" w:w="34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Live demo fails on the day (Wi-Fi, session timeout)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Backup demo video and screenshots in the deck; phone hotspot</w:t>
            </w:r>
          </w:p>
        </w:tc>
      </w:tr>
      <w:tr>
        <w:trPr>
          <w:tblHeader w:val="off"/>
        </w:trPr>
        <w:tc>
          <w:tcPr>
            <w:tcW w:type="dxa" w:w="34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Too few interviews</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Phone calls to farmer contacts from family or cooperatives as backup</w:t>
            </w:r>
          </w:p>
        </w:tc>
      </w:tr>
      <w:tr>
        <w:trPr>
          <w:tblHeader w:val="off"/>
        </w:trPr>
        <w:tc>
          <w:tcPr>
            <w:tcW w:type="dxa" w:w="34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Scope creep</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Freeze features at Thursday 11:00 AM; extras go on the roadmap slide</w:t>
            </w:r>
          </w:p>
        </w:tc>
      </w:tr>
      <w:tr>
        <w:trPr>
          <w:tblHeader w:val="off"/>
        </w:trPr>
        <w:tc>
          <w:tcPr>
            <w:tcW w:type="dxa" w:w="34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Pitch runs over 7 minutes</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Timed rehearsals; one speaker per slide; demo script</w:t>
            </w:r>
          </w:p>
        </w:tc>
      </w:tr>
    </w:tbl>
    <w:p>
      <w:pPr>
        <w:spacing w:after="120"/>
      </w:pPr>
    </w:p>
    <w:p>
      <w:pPr>
        <w:pStyle w:val="Heading1"/>
      </w:pPr>
      <w:r>
        <w:rPr>
          <w:rFonts w:ascii="Calibri" w:cs="Calibri" w:eastAsia="Calibri" w:hAnsi="Calibri"/>
        </w:rPr>
        <w:t xml:space="preserve">11. Open Decisions</w:t>
      </w:r>
    </w:p>
    <w:p>
      <w:pPr>
        <w:pStyle w:val="ListParagraph"/>
        <w:numPr>
          <w:ilvl w:val="0"/>
          <w:numId w:val="4"/>
        </w:numPr>
        <w:spacing w:after="60"/>
      </w:pPr>
      <w:r>
        <w:rPr>
          <w:rFonts w:ascii="Calibri" w:cs="Calibri" w:eastAsia="Calibri" w:hAnsi="Calibri"/>
        </w:rPr>
        <w:t xml:space="preserve">Team members and roles: who leads development, field research and the pitch?</w:t>
      </w:r>
    </w:p>
    <w:p>
      <w:pPr>
        <w:pStyle w:val="ListParagraph"/>
        <w:numPr>
          <w:ilvl w:val="0"/>
          <w:numId w:val="4"/>
        </w:numPr>
        <w:spacing w:after="60"/>
      </w:pPr>
      <w:r>
        <w:rPr>
          <w:rFonts w:ascii="Calibri" w:cs="Calibri" w:eastAsia="Calibri" w:hAnsi="Calibri"/>
        </w:rPr>
        <w:t xml:space="preserve">Does anyone already have OCI/APEX access? If not, set up today.</w:t>
      </w:r>
    </w:p>
    <w:p>
      <w:pPr>
        <w:pStyle w:val="ListParagraph"/>
        <w:numPr>
          <w:ilvl w:val="0"/>
          <w:numId w:val="4"/>
        </w:numPr>
        <w:spacing w:after="60"/>
      </w:pPr>
      <w:r>
        <w:rPr>
          <w:rFonts w:ascii="Calibri" w:cs="Calibri" w:eastAsia="Calibri" w:hAnsi="Calibri"/>
        </w:rPr>
        <w:t xml:space="preserve">Naming: present as "HarvestLink by Bora Chakula", or choose one name?</w:t>
      </w:r>
    </w:p>
    <w:p>
      <w:pPr>
        <w:pStyle w:val="ListParagraph"/>
        <w:numPr>
          <w:ilvl w:val="0"/>
          <w:numId w:val="4"/>
        </w:numPr>
        <w:spacing w:after="60"/>
      </w:pPr>
      <w:r>
        <w:rPr>
          <w:rFonts w:ascii="Calibri" w:cs="Calibri" w:eastAsia="Calibri" w:hAnsi="Calibri"/>
        </w:rPr>
        <w:t xml:space="preserve">Which market will the field team visit?</w:t>
      </w:r>
    </w:p>
    <w:p>
      <w:r>
        <w:br w:type="page"/>
      </w:r>
    </w:p>
    <w:p>
      <w:pPr>
        <w:pStyle w:val="Heading1"/>
      </w:pPr>
      <w:r>
        <w:rPr>
          <w:rFonts w:ascii="Calibri" w:cs="Calibri" w:eastAsia="Calibri" w:hAnsi="Calibri"/>
        </w:rPr>
        <w:t xml:space="preserve">Appendix A: Interview Record Form</w:t>
      </w:r>
    </w:p>
    <w:p>
      <w:pPr>
        <w:spacing w:after="120" w:line="276"/>
      </w:pPr>
      <w:r>
        <w:rPr>
          <w:rFonts w:ascii="Calibri" w:cs="Calibri" w:eastAsia="Calibri" w:hAnsi="Calibri"/>
          <w:i/>
          <w:iCs/>
          <w:color w:val="595959"/>
        </w:rPr>
        <w:t xml:space="preserve">One form per interviewee. Tick consent before recording.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Interviewer / Date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Market / Location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Interviewee (first name, role)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Farmer   ☐ Trader   ☐ Broker   ☐ Other</w:t>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Consent given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Notes   ☐ Photo   ☐ Video</w:t>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Crops &amp; volume per season</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Buyer known before harvest?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Yes   ☐ No   Notes:</w:t>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 lost / spoiled, and why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Transport: mode, cost, distance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Broker price vs market price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Lower-grade produce goes to</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Willing to aggregate?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Yes   ☐ Maybe   ☐ No</w:t>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Phone / M-Pesa / WhatsApp</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Smartphone   ☐ Feature phone   ☐ M-Pesa   ☐ WhatsApp</w:t>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Best quote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tc>
      </w:tr>
      <w:tr>
        <w:trPr>
          <w:tblHeader w:val="off"/>
        </w:trPr>
        <w:tc>
          <w:tcPr>
            <w:tcW w:type="dxa" w:w="3000"/>
            <w:tcBorders>
              <w:top w:val="single" w:color="BFBFBF" w:sz="4"/>
              <w:left w:val="single" w:color="BFBFBF" w:sz="4"/>
              <w:bottom w:val="single" w:color="BFBFBF" w:sz="4"/>
              <w:right w:val="single" w:color="BFBFBF" w:sz="4"/>
            </w:tcBorders>
            <w:shd w:fill="E8F1EA" w:color="auto" w:val="clear"/>
            <w:tcMar>
              <w:top w:type="dxa" w:w="70"/>
              <w:left w:type="dxa" w:w="110"/>
              <w:bottom w:type="dxa" w:w="70"/>
              <w:right w:type="dxa" w:w="110"/>
            </w:tcMar>
          </w:tcPr>
          <w:p>
            <w:pPr>
              <w:spacing w:after="40"/>
            </w:pPr>
            <w:r>
              <w:rPr>
                <w:rFonts w:ascii="Calibri" w:cs="Calibri" w:eastAsia="Calibri" w:hAnsi="Calibri"/>
                <w:b/>
                <w:bCs/>
                <w:sz w:val="20"/>
                <w:szCs w:val="20"/>
              </w:rPr>
              <w:t xml:space="preserve">Other notes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p>
            <w:pPr>
              <w:spacing w:after="40"/>
            </w:pPr>
            <w:r>
              <w:rPr>
                <w:rFonts w:ascii="Calibri" w:cs="Calibri" w:eastAsia="Calibri" w:hAnsi="Calibri"/>
                <w:b w:val="false"/>
                <w:bCs w:val="false"/>
                <w:sz w:val="20"/>
                <w:szCs w:val="20"/>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8"/>
        <w:szCs w:val="18"/>
      </w:rPr>
      <w:t xml:space="preserve">HarvestLink · Bora Chakula</w:t>
    </w:r>
    <w:r>
      <w:rPr>
        <w:rFonts w:ascii="Calibri" w:cs="Calibri" w:eastAsia="Calibri" w:hAnsi="Calibri"/>
        <w:color w:val="595959"/>
        <w:sz w:val="18"/>
        <w:szCs w:val="18"/>
      </w:rPr>
      <w:t xml:space="preserve">	Green Tech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5E3B"/>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HarvestLink: Hackathon Readiness &amp; Execution Plan</dc:title>
  <dc:creator>Bora Chakula</dc:creator>
  <cp:lastModifiedBy>Un-named</cp:lastModifiedBy>
  <cp:revision>1</cp:revision>
  <dcterms:created xsi:type="dcterms:W3CDTF">2026-10-14T08:48:38.154Z</dcterms:created>
  <dcterms:modified xsi:type="dcterms:W3CDTF">2026-10-14T08:48:38.154Z</dcterms:modified>
</cp:coreProperties>
</file>

<file path=docProps/custom.xml><?xml version="1.0" encoding="utf-8"?>
<Properties xmlns="http://schemas.openxmlformats.org/officeDocument/2006/custom-properties" xmlns:vt="http://schemas.openxmlformats.org/officeDocument/2006/docPropsVTypes"/>
</file>