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838.0" w:type="dxa"/>
        <w:jc w:val="left"/>
        <w:tblInd w:w="-52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40"/>
        <w:gridCol w:w="6512"/>
        <w:gridCol w:w="2186"/>
        <w:tblGridChange w:id="0">
          <w:tblGrid>
            <w:gridCol w:w="2140"/>
            <w:gridCol w:w="6512"/>
            <w:gridCol w:w="2186"/>
          </w:tblGrid>
        </w:tblGridChange>
      </w:tblGrid>
      <w:tr>
        <w:trPr>
          <w:cantSplit w:val="0"/>
          <w:trHeight w:val="1890" w:hRule="atLeast"/>
          <w:tblHeader w:val="0"/>
        </w:trPr>
        <w:tc>
          <w:tcPr/>
          <w:p w:rsidR="00000000" w:rsidDel="00000000" w:rsidP="00000000" w:rsidRDefault="00000000" w:rsidRPr="00000000" w14:paraId="00000002">
            <w:pPr>
              <w:spacing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-201590</wp:posOffset>
                  </wp:positionH>
                  <wp:positionV relativeFrom="paragraph">
                    <wp:posOffset>-544</wp:posOffset>
                  </wp:positionV>
                  <wp:extent cx="1422400" cy="762000"/>
                  <wp:effectExtent b="0" l="0" r="0" t="0"/>
                  <wp:wrapNone/>
                  <wp:docPr id="104378167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422400" cy="762000"/>
                          </a:xfrm>
                          <a:prstGeom prst="rect"/>
                          <a:ln/>
                        </pic:spPr>
                      </pic:pic>
                    </a:graphicData>
                  </a:graphic>
                </wp:anchor>
              </w:drawing>
            </w:r>
          </w:p>
        </w:tc>
        <w:tc>
          <w:tcPr/>
          <w:p w:rsidR="00000000" w:rsidDel="00000000" w:rsidP="00000000" w:rsidRDefault="00000000" w:rsidRPr="00000000" w14:paraId="00000003">
            <w:pPr>
              <w:spacing w:before="60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ASIA PACIFIC INSTITUTE OF INFORMATION TECHNOLOGY</w:t>
            </w:r>
          </w:p>
        </w:tc>
        <w:tc>
          <w:tcPr/>
          <w:p w:rsidR="00000000" w:rsidDel="00000000" w:rsidP="00000000" w:rsidRDefault="00000000" w:rsidRPr="00000000" w14:paraId="00000004">
            <w:pPr>
              <w:spacing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25400</wp:posOffset>
                  </wp:positionV>
                  <wp:extent cx="1097915" cy="1079500"/>
                  <wp:effectExtent b="0" l="0" r="0" t="0"/>
                  <wp:wrapNone/>
                  <wp:docPr id="104378165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97915" cy="1079500"/>
                          </a:xfrm>
                          <a:prstGeom prst="rect"/>
                          <a:ln/>
                        </pic:spPr>
                      </pic:pic>
                    </a:graphicData>
                  </a:graphic>
                </wp:anchor>
              </w:drawing>
            </w:r>
          </w:p>
        </w:tc>
      </w:tr>
    </w:tbl>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Assignment – </w:t>
      </w:r>
    </w:p>
    <w:p w:rsidR="00000000" w:rsidDel="00000000" w:rsidP="00000000" w:rsidRDefault="00000000" w:rsidRPr="00000000" w14:paraId="00000009">
      <w:pPr>
        <w:spacing w:after="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Cyber Operations Report: Attack Simulation, Wireshark Evidence &amp; Controls</w:t>
      </w:r>
    </w:p>
    <w:p w:rsidR="00000000" w:rsidDel="00000000" w:rsidP="00000000" w:rsidRDefault="00000000" w:rsidRPr="00000000" w14:paraId="0000000A">
      <w:pPr>
        <w:spacing w:after="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 8 </w:t>
      </w:r>
    </w:p>
    <w:p w:rsidR="00000000" w:rsidDel="00000000" w:rsidP="00000000" w:rsidRDefault="00000000" w:rsidRPr="00000000" w14:paraId="0000000B">
      <w:pPr>
        <w:spacing w:after="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Name and Student ID - </w:t>
      </w:r>
      <w:r w:rsidDel="00000000" w:rsidR="00000000" w:rsidRPr="00000000">
        <w:rPr>
          <w:rtl w:val="0"/>
        </w:rPr>
      </w:r>
    </w:p>
    <w:p w:rsidR="00000000" w:rsidDel="00000000" w:rsidP="00000000" w:rsidRDefault="00000000" w:rsidRPr="00000000" w14:paraId="0000000C">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Course Name and Code – </w:t>
      </w:r>
      <w:r w:rsidDel="00000000" w:rsidR="00000000" w:rsidRPr="00000000">
        <w:rPr>
          <w:rFonts w:ascii="Times New Roman" w:cs="Times New Roman" w:eastAsia="Times New Roman" w:hAnsi="Times New Roman"/>
          <w:b w:val="1"/>
          <w:sz w:val="24"/>
          <w:szCs w:val="24"/>
          <w:rtl w:val="0"/>
        </w:rPr>
        <w:t xml:space="preserve">Cyber Operations, COCS71153</w:t>
      </w:r>
    </w:p>
    <w:p w:rsidR="00000000" w:rsidDel="00000000" w:rsidP="00000000" w:rsidRDefault="00000000" w:rsidRPr="00000000" w14:paraId="0000000E">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Name – </w:t>
      </w:r>
    </w:p>
    <w:p w:rsidR="00000000" w:rsidDel="00000000" w:rsidP="00000000" w:rsidRDefault="00000000" w:rsidRPr="00000000" w14:paraId="00000010">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Date of Submission – </w:t>
      </w: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rtl w:val="0"/>
        </w:rPr>
        <w:t xml:space="preserve"> of October 2025</w:t>
      </w:r>
    </w:p>
    <w:p w:rsidR="00000000" w:rsidDel="00000000" w:rsidP="00000000" w:rsidRDefault="00000000" w:rsidRPr="00000000" w14:paraId="00000012">
      <w:pPr>
        <w:spacing w:after="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Word Count – 3107</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78hghe4g2qmf"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Contents</w:t>
      </w:r>
    </w:p>
    <w:sdt>
      <w:sdtPr>
        <w:id w:val="-1970116947"/>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8hghe4g2qm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of Contents</w:t>
              <w:tab/>
              <w:t xml:space="preserve">ii</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fqrropykz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of Figures</w:t>
              <w:tab/>
              <w:t xml:space="preserve">iii</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kpghdovhh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of Tables</w:t>
              <w:tab/>
              <w:t xml:space="preserve">iii</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5yhsu29m9l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axbm1clied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 A</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mf70px5obl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 Man In The Middle Attack (MITM)</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absth87nb2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A.1.1 Attack Explanation</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au88i4t7aw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 Control Mechanisms and Mitigation Strategies</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9syrqq7auc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A.1.2.1 Implement Strong Encryption Protocols</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u86db71eyo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A.1.2.2 Secure Wi-Fi Practices</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w9m8lutnhy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A.1.2.3 Using DNSSEC</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pjadhghjuc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A.1.2.4 HTTP Public Key Pinning (HPKP)</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7it7fxezz6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A.2 Denial of Service Attack (DOS)</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knuradjo7a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A.2.1 Attack Explanation</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j50njqf4g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A.2.2 Control Mechanisms and Prevention Methods</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31ok1n41pv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A.2.2.1 Content Delivery Network (CDN)</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bns1wntzj7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A.2.2.2 Traffic Filtering and Rate Limiting</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to1dbp9cj3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A.2.2.3 Behavioral Analysis with Machine Learning</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a9dc1yvw1r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A.3 SQL Injection Attack</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m8mk2gbze5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A.3.1 Attack Explanation</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ad6d648pc0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A.3.2 Control Mechanisms and Prevention Methods</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it80hhoc44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A.3.2.1 Allow-list input validation</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7ud8e2shk4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A.3.2.2 Parameterised statements</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kjiptso5th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A.3.2.3 Implementing Least Privilege</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usnjxikstc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A.4 Zero-day Exploit Attack</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0i3x33jagi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A.4.1 Attack Explanation</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1096xjuv67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A.4.2 Control Mechanisms and Prevention Methods</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98499ykmgj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A.4.2.1 Use a web application Firewall (WAF)</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azm0j3u5rh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A.4.2.2 Adopt a Zero Trust Security Model</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0nvxcy9ty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A.5 DNS Tunnelling Attack</w:t>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oy86qkca5a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A.5.1 Attack Explanation</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rbvpqcl2mh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A.5.2 Control Mechanisms and Prevention Methods</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39d4r28xsz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A.5.2.1 Use DNS Security Extensions (DNSSEC)</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jw1773ztj9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A.5.2.2 Implement DNS traffic Analysis and Monitoring</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io71or4cdn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A.5.2.3 Limit or Block Unneeded DNS Queries</w:t>
              <w:tab/>
              <w:t xml:space="preserve">10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g28s76gpxt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 B</w:t>
              <w:tab/>
              <w:t xml:space="preserve">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h8b5k2t5t6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B.6 Methodology</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q6u45r0ruq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Statistical Overview</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27m9qk6jwr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Network Mapping</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v0hc63fawi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Traffic Pattern Analysis</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55jrgvosya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Security Filtering</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2q12agv74m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 Attack Identification</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40heoxnr9s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B.7 Port Scanning</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lv695ci9uk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B.8 ICMP flooding attack</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7f90xbzteu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B.9 SYN Flood attack</w:t>
              <w:tab/>
              <w:t xml:space="preserve">18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c78g15ode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B.10 ARP Spoofing</w:t>
              <w:tab/>
              <w:t xml:space="preserve">20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9mzm7d16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Conclusion</w:t>
              <w:tab/>
              <w:t xml:space="preserve">22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u6g2vpffai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5fqrropykzrh" w:id="1"/>
      <w:bookmarkEnd w:id="1"/>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Figures</w:t>
      </w:r>
    </w:p>
    <w:p w:rsidR="00000000" w:rsidDel="00000000" w:rsidP="00000000" w:rsidRDefault="00000000" w:rsidRPr="00000000" w14:paraId="0000004A">
      <w:pPr>
        <w:spacing w:after="0" w:lineRule="auto"/>
        <w:rPr>
          <w:rFonts w:ascii="Times New Roman" w:cs="Times New Roman" w:eastAsia="Times New Roman" w:hAnsi="Times New Roman"/>
        </w:rPr>
      </w:pPr>
      <w:r w:rsidDel="00000000" w:rsidR="00000000" w:rsidRPr="00000000">
        <w:rPr>
          <w:rtl w:val="0"/>
        </w:rPr>
      </w:r>
    </w:p>
    <w:sdt>
      <w:sdtPr>
        <w:id w:val="363788911"/>
        <w:docPartObj>
          <w:docPartGallery w:val="Table of Contents"/>
          <w:docPartUnique w:val="1"/>
        </w:docPartObj>
      </w:sdtPr>
      <w:sdtContent>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gkui7r7gt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1 - Diagrammatic Explanation of a Man-in-the-Middle Attack</w:t>
              <w:tab/>
              <w:t xml:space="preserve">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9q0rbho6i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2 - An example of a DDoS attack</w:t>
              <w:tab/>
              <w:t xml:space="preserve">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d70mte9o0g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3 - An example of a SQL injection</w:t>
              <w:tab/>
              <w:t xml:space="preserve">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uoxtfwix75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4 - Timeline of a vulnerability lifecycle and the zero-day window of exposure</w:t>
              <w:tab/>
              <w:t xml:space="preserve">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zae2mc85z1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5 - An example of a DNS tunnelling Attack</w:t>
              <w:tab/>
              <w:t xml:space="preserve">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477uvrurvk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6 - The overall methodology to identify attacks</w:t>
              <w:tab/>
              <w:t xml:space="preserve">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44tey76yd6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7 - Demonstration of the Port scanning attack</w:t>
              <w:tab/>
              <w:t xml:space="preserve">15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mpkluq6sum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8 - Diagram on the attack pattern</w:t>
              <w:tab/>
              <w:t xml:space="preserve">16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8t7r0tac8h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9 - Demonstration of an ICMP Flooding attack</w:t>
              <w:tab/>
              <w:t xml:space="preserve">17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ce3t3k5ldr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10 - Demonstration of a SYN flood attack</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5swyiz552v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11 - Comparison of attacker and victim packets</w:t>
              <w:tab/>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ugtxfkc0el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12 - Demonstration of an ARP spoofing attack</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llw5ev5elx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13 - An arp request chart with respect to the time</w:t>
              <w:tab/>
              <w:t xml:space="preserve">21</w:t>
            </w:r>
          </w:hyperlink>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vkpghdovhhng" w:id="2"/>
      <w:bookmarkEnd w:id="2"/>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Tables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sdt>
      <w:sdtPr>
        <w:id w:val="311140546"/>
        <w:docPartObj>
          <w:docPartGallery w:val="Table of Contents"/>
          <w:docPartUnique w:val="1"/>
        </w:docPartObj>
      </w:sdtPr>
      <w:sdtConten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92o8elzsw6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1 - Wireshark statistical overview</w:t>
              <w:tab/>
              <w:t xml:space="preserve">12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5hz6tnqrnx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2 - Network mapping in Wireshark</w:t>
              <w:tab/>
              <w:t xml:space="preserve">12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dkxwwjoe2s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3 - Traffic pattern analysis in Wireshark</w:t>
              <w:tab/>
              <w:t xml:space="preserve">13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ymcddfwr0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4 - Security filters for common attacks</w:t>
              <w:tab/>
              <w:t xml:space="preserve">13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lbb7igirql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5 - Network Attack Identification</w:t>
              <w:tab/>
              <w:t xml:space="preserve">14</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rFonts w:ascii="Times New Roman" w:cs="Times New Roman" w:eastAsia="Times New Roman" w:hAnsi="Times New Roman"/>
        </w:rPr>
        <w:sectPr>
          <w:footerReference r:id="rId9" w:type="default"/>
          <w:footerReference r:id="rId10" w:type="firs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63">
      <w:pPr>
        <w:pStyle w:val="Heading1"/>
        <w:ind w:left="0" w:firstLine="0"/>
        <w:rPr/>
      </w:pPr>
      <w:bookmarkStart w:colFirst="0" w:colLast="0" w:name="_heading=h.n5yhsu29m9la" w:id="3"/>
      <w:bookmarkEnd w:id="3"/>
      <w:r w:rsidDel="00000000" w:rsidR="00000000" w:rsidRPr="00000000">
        <w:rPr>
          <w:rtl w:val="0"/>
        </w:rPr>
        <w:t xml:space="preserve">Introduction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widespread use of the internet has increased the risk of cyber-attacks targeted towards internet users and organizations. In the digital age, data is the most important asset; therefore, cyber attackers are targeting the data of organizations and individuals as well. This report discusses four main attacks and provides an overall idea of the attack. Further the attack impacts and mitigation strategies will be discussed as well. In the second part of the report a Wireshark file will be analyzed and four attacks that has been occurred will also be discussed </w:t>
      </w:r>
    </w:p>
    <w:p w:rsidR="00000000" w:rsidDel="00000000" w:rsidP="00000000" w:rsidRDefault="00000000" w:rsidRPr="00000000" w14:paraId="00000065">
      <w:pPr>
        <w:rPr>
          <w:rFonts w:ascii="Times New Roman" w:cs="Times New Roman" w:eastAsia="Times New Roman" w:hAnsi="Times New Roman"/>
        </w:rPr>
      </w:pPr>
      <w:bookmarkStart w:colFirst="0" w:colLast="0" w:name="_heading=h.6m0hdqfbvlho" w:id="4"/>
      <w:bookmarkEnd w:id="4"/>
      <w:r w:rsidDel="00000000" w:rsidR="00000000" w:rsidRPr="00000000">
        <w:rPr>
          <w:rtl w:val="0"/>
        </w:rPr>
      </w:r>
    </w:p>
    <w:p w:rsidR="00000000" w:rsidDel="00000000" w:rsidP="00000000" w:rsidRDefault="00000000" w:rsidRPr="00000000" w14:paraId="00000066">
      <w:pPr>
        <w:pStyle w:val="Heading1"/>
        <w:ind w:left="0" w:firstLine="0"/>
        <w:rPr/>
      </w:pPr>
      <w:bookmarkStart w:colFirst="0" w:colLast="0" w:name="_heading=h.zaxbm1cliedp" w:id="5"/>
      <w:bookmarkEnd w:id="5"/>
      <w:r w:rsidDel="00000000" w:rsidR="00000000" w:rsidRPr="00000000">
        <w:rPr>
          <w:rtl w:val="0"/>
        </w:rPr>
        <w:t xml:space="preserve">Part A</w:t>
      </w:r>
    </w:p>
    <w:p w:rsidR="00000000" w:rsidDel="00000000" w:rsidP="00000000" w:rsidRDefault="00000000" w:rsidRPr="00000000" w14:paraId="00000067">
      <w:pPr>
        <w:pStyle w:val="Heading1"/>
        <w:ind w:left="0" w:firstLine="0"/>
        <w:rPr/>
      </w:pPr>
      <w:bookmarkStart w:colFirst="0" w:colLast="0" w:name="_heading=h.omf70px5oblj" w:id="6"/>
      <w:bookmarkEnd w:id="6"/>
      <w:r w:rsidDel="00000000" w:rsidR="00000000" w:rsidRPr="00000000">
        <w:rPr>
          <w:rtl w:val="0"/>
        </w:rPr>
        <w:t xml:space="preserve">A.1 Man In The Middle Attack (MITM) </w:t>
      </w:r>
    </w:p>
    <w:p w:rsidR="00000000" w:rsidDel="00000000" w:rsidP="00000000" w:rsidRDefault="00000000" w:rsidRPr="00000000" w14:paraId="00000068">
      <w:pPr>
        <w:pStyle w:val="Heading2"/>
        <w:rPr/>
      </w:pPr>
      <w:bookmarkStart w:colFirst="0" w:colLast="0" w:name="_heading=h.1absth87nb2s" w:id="7"/>
      <w:bookmarkEnd w:id="7"/>
      <w:r w:rsidDel="00000000" w:rsidR="00000000" w:rsidRPr="00000000">
        <w:rPr>
          <w:rtl w:val="0"/>
        </w:rPr>
        <w:t xml:space="preserve">A.1.1 Attack Explanation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man-in-the-middle attack is a scenario where the attacker has intruded on a secure communication between two parties. Altering or gathering information shared between two parties. The two parties believe they are communicating with each other, but in reality, an attacker is in the middle of the conversation. The attackers in some instances could intercept the message passing between and inject or alter the messages. Further, an MITM attack can succeed only if an attacker has been able to sufficiently satisfy both parties' expectations.  </w:t>
      </w:r>
      <w:r w:rsidDel="00000000" w:rsidR="00000000" w:rsidRPr="00000000">
        <w:rPr>
          <w:rFonts w:ascii="Times New Roman" w:cs="Times New Roman" w:eastAsia="Times New Roman" w:hAnsi="Times New Roman"/>
          <w:i w:val="1"/>
          <w:rtl w:val="0"/>
        </w:rPr>
        <w:t xml:space="preserve">(Javeed and MohammedBadamasi, 2020)</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some of the major types of man-in-the-middle attacks and a brief explanation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Spoofing - The attacker tricks the victims into believing that the connection is secure by replacing a fake SSL/TLS certificate </w:t>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Hijacking - Uses the session cookies and tokens to impersonate a real user in an active session</w:t>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MITM Wi-Fi - a fake wifi hotspot is used to manipulate or intercept real-time communications</w:t>
      </w:r>
    </w:p>
    <w:p w:rsidR="00000000" w:rsidDel="00000000" w:rsidP="00000000" w:rsidRDefault="00000000" w:rsidRPr="00000000" w14:paraId="000000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Hijacking - the emails are intercepted and used to steal sensitive information </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ARP spoofing - the attacker sends out a fake ARP request to the network with the attacker’s MAC address with a target IP, and then intercepts local network traffic </w:t>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seen above, these types of attacks could fall into application-to-application communications or even user-to-user or user-to-application communications. Below is a diagrammatic example of how an MITM attack would be carried out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1"/>
        <w:rPr/>
      </w:pPr>
      <w:r w:rsidDel="00000000" w:rsidR="00000000" w:rsidRPr="00000000">
        <w:rPr>
          <w:rFonts w:ascii="Times New Roman" w:cs="Times New Roman" w:eastAsia="Times New Roman" w:hAnsi="Times New Roman"/>
        </w:rPr>
        <w:drawing>
          <wp:inline distB="114300" distT="114300" distL="114300" distR="114300">
            <wp:extent cx="5486400" cy="4333875"/>
            <wp:effectExtent b="0" l="0" r="0" t="0"/>
            <wp:docPr id="104378166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bgkui7r7gtch" w:id="8"/>
      <w:bookmarkEnd w:id="8"/>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1 - Diagrammatic Explanation of a Man-in-the-Middle Attack</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yau88i4t7aw9" w:id="9"/>
      <w:bookmarkEnd w:id="9"/>
      <w:r w:rsidDel="00000000" w:rsidR="00000000" w:rsidRPr="00000000">
        <w:rPr>
          <w:rtl w:val="0"/>
        </w:rPr>
        <w:t xml:space="preserve">A.1.2 Control Mechanisms and Mitigation Strategies</w:t>
      </w:r>
    </w:p>
    <w:p w:rsidR="00000000" w:rsidDel="00000000" w:rsidP="00000000" w:rsidRDefault="00000000" w:rsidRPr="00000000" w14:paraId="0000007C">
      <w:pPr>
        <w:pStyle w:val="Heading3"/>
        <w:rPr/>
      </w:pPr>
      <w:bookmarkStart w:colFirst="0" w:colLast="0" w:name="_heading=h.b9syrqq7aucp" w:id="10"/>
      <w:bookmarkEnd w:id="10"/>
      <w:r w:rsidDel="00000000" w:rsidR="00000000" w:rsidRPr="00000000">
        <w:rPr>
          <w:rtl w:val="0"/>
        </w:rPr>
        <w:t xml:space="preserve">A.1.2.1 Implement Strong Encryption Protocols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Transport Layer Security (TLS) secures and encrypts the data transmitted which making it difficult for attackers to intercept. However, it is crucial to use updated versions of SSL/TLS and use strong cyphers.</w:t>
      </w:r>
    </w:p>
    <w:p w:rsidR="00000000" w:rsidDel="00000000" w:rsidP="00000000" w:rsidRDefault="00000000" w:rsidRPr="00000000" w14:paraId="0000007F">
      <w:pPr>
        <w:pStyle w:val="Heading3"/>
        <w:rPr/>
      </w:pPr>
      <w:bookmarkStart w:colFirst="0" w:colLast="0" w:name="_heading=h.ku86db71eyoo" w:id="11"/>
      <w:bookmarkEnd w:id="11"/>
      <w:r w:rsidDel="00000000" w:rsidR="00000000" w:rsidRPr="00000000">
        <w:rPr>
          <w:rtl w:val="0"/>
        </w:rPr>
        <w:t xml:space="preserve">A.1.2.2 Secure Wi-Fi Practices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Avoiding public or any unsecured Wi-Fi can prevent attackers from intercepting data further. Using WPA3-encrypted Wi-Fi networks is essential as well. Additionally, disabling auto-connect features and verifying the legitimacy of networks can also be used. (Aliyu, Sheltami and Shakshuki, 2018)</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3"/>
        <w:rPr/>
      </w:pPr>
      <w:bookmarkStart w:colFirst="0" w:colLast="0" w:name="_heading=h.qw9m8lutnhyd" w:id="12"/>
      <w:bookmarkEnd w:id="12"/>
      <w:r w:rsidDel="00000000" w:rsidR="00000000" w:rsidRPr="00000000">
        <w:rPr>
          <w:rtl w:val="0"/>
        </w:rPr>
        <w:t xml:space="preserve">A.1.2.3 Using DNSSEC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spoofing attacks could be prevented by using DNSSEC, which uses signatures to authenticate DNS records, preventing users from being directed to malicious IPs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3"/>
        <w:rPr/>
      </w:pPr>
      <w:bookmarkStart w:colFirst="0" w:colLast="0" w:name="_heading=h.wpjadhghjuc9" w:id="13"/>
      <w:bookmarkEnd w:id="13"/>
      <w:r w:rsidDel="00000000" w:rsidR="00000000" w:rsidRPr="00000000">
        <w:rPr>
          <w:rtl w:val="0"/>
        </w:rPr>
        <w:t xml:space="preserve">A.1.2.4 HTTP Public Key Pinning (HPKP)</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Helps prevent MITM attacks where the certificate authority is itself compromised. During the first transaction by having the server provide a list of “pinned” public key hashes, subsequent transactions then require one or more of the keys in the list in order to authenticate he transaction.</w:t>
      </w:r>
      <w:r w:rsidDel="00000000" w:rsidR="00000000" w:rsidRPr="00000000">
        <w:rPr>
          <w:rFonts w:ascii="Times New Roman" w:cs="Times New Roman" w:eastAsia="Times New Roman" w:hAnsi="Times New Roman"/>
          <w:i w:val="1"/>
          <w:rtl w:val="0"/>
        </w:rPr>
        <w:t xml:space="preserve"> (Diaz-Sanchez et al., 2019)</w:t>
      </w:r>
    </w:p>
    <w:p w:rsidR="00000000" w:rsidDel="00000000" w:rsidP="00000000" w:rsidRDefault="00000000" w:rsidRPr="00000000" w14:paraId="0000008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A">
      <w:pPr>
        <w:pStyle w:val="Heading2"/>
        <w:rPr/>
      </w:pPr>
      <w:bookmarkStart w:colFirst="0" w:colLast="0" w:name="_heading=h.x7ptpooh2v8" w:id="14"/>
      <w:bookmarkEnd w:id="14"/>
      <w:r w:rsidDel="00000000" w:rsidR="00000000" w:rsidRPr="00000000">
        <w:rPr>
          <w:rtl w:val="0"/>
        </w:rPr>
        <w:t xml:space="preserve">A.1.3 Attack demonstration </w:t>
      </w:r>
    </w:p>
    <w:p w:rsidR="00000000" w:rsidDel="00000000" w:rsidP="00000000" w:rsidRDefault="00000000" w:rsidRPr="00000000" w14:paraId="0000008B">
      <w:pPr>
        <w:rPr/>
      </w:pPr>
      <w:r w:rsidDel="00000000" w:rsidR="00000000" w:rsidRPr="00000000">
        <w:rPr>
          <w:rtl w:val="0"/>
        </w:rPr>
        <w:t xml:space="preserve">The Ettercap tool was used in the attacker VM and the victim VM(192.168.100.104) is connected with a server(192.168.100.101) </w:t>
      </w:r>
    </w:p>
    <w:p w:rsidR="00000000" w:rsidDel="00000000" w:rsidP="00000000" w:rsidRDefault="00000000" w:rsidRPr="00000000" w14:paraId="0000008C">
      <w:pPr>
        <w:rPr/>
      </w:pPr>
      <w:r w:rsidDel="00000000" w:rsidR="00000000" w:rsidRPr="00000000">
        <w:rPr/>
        <w:drawing>
          <wp:inline distB="114300" distT="114300" distL="114300" distR="114300">
            <wp:extent cx="5731200" cy="1092200"/>
            <wp:effectExtent b="0" l="0" r="0" t="0"/>
            <wp:docPr id="104378166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i w:val="1"/>
        </w:rPr>
      </w:pPr>
      <w:r w:rsidDel="00000000" w:rsidR="00000000" w:rsidRPr="00000000">
        <w:rPr>
          <w:i w:val="1"/>
          <w:rtl w:val="0"/>
        </w:rPr>
        <w:t xml:space="preserve">Figure A.1.3.1: The available hosts are shown </w:t>
      </w:r>
    </w:p>
    <w:p w:rsidR="00000000" w:rsidDel="00000000" w:rsidP="00000000" w:rsidRDefault="00000000" w:rsidRPr="00000000" w14:paraId="0000008E">
      <w:pPr>
        <w:rPr>
          <w:i w:val="1"/>
        </w:rPr>
      </w:pPr>
      <w:r w:rsidDel="00000000" w:rsidR="00000000" w:rsidRPr="00000000">
        <w:rPr>
          <w:i w:val="1"/>
        </w:rPr>
        <w:drawing>
          <wp:inline distB="114300" distT="114300" distL="114300" distR="114300">
            <wp:extent cx="5731200" cy="2603500"/>
            <wp:effectExtent b="0" l="0" r="0" t="0"/>
            <wp:docPr id="104378166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i w:val="1"/>
        </w:rPr>
      </w:pPr>
      <w:r w:rsidDel="00000000" w:rsidR="00000000" w:rsidRPr="00000000">
        <w:rPr>
          <w:i w:val="1"/>
          <w:rtl w:val="0"/>
        </w:rPr>
        <w:t xml:space="preserve">Figure A.1.3.2: ARP poisoning was selected in order to conduct the attack by the blow logs the attack is happening. Wireshark was used to capture the traffic of eth1 and the victim pinged the server and accesed a website of the server </w:t>
      </w:r>
    </w:p>
    <w:p w:rsidR="00000000" w:rsidDel="00000000" w:rsidP="00000000" w:rsidRDefault="00000000" w:rsidRPr="00000000" w14:paraId="00000090">
      <w:pPr>
        <w:rPr>
          <w:i w:val="1"/>
        </w:rPr>
      </w:pPr>
      <w:r w:rsidDel="00000000" w:rsidR="00000000" w:rsidRPr="00000000">
        <w:rPr>
          <w:i w:val="1"/>
        </w:rPr>
        <w:drawing>
          <wp:inline distB="114300" distT="114300" distL="114300" distR="114300">
            <wp:extent cx="5731200" cy="1333500"/>
            <wp:effectExtent b="0" l="0" r="0" t="0"/>
            <wp:docPr id="104378165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i w:val="1"/>
        </w:rPr>
      </w:pPr>
      <w:r w:rsidDel="00000000" w:rsidR="00000000" w:rsidRPr="00000000">
        <w:rPr>
          <w:i w:val="1"/>
          <w:rtl w:val="0"/>
        </w:rPr>
        <w:t xml:space="preserve">Figure A.1.3.3 : ICMP messages sent from the victim to the server can be seen here </w:t>
      </w:r>
    </w:p>
    <w:p w:rsidR="00000000" w:rsidDel="00000000" w:rsidP="00000000" w:rsidRDefault="00000000" w:rsidRPr="00000000" w14:paraId="00000092">
      <w:pPr>
        <w:rPr>
          <w:i w:val="1"/>
        </w:rPr>
      </w:pPr>
      <w:r w:rsidDel="00000000" w:rsidR="00000000" w:rsidRPr="00000000">
        <w:rPr>
          <w:i w:val="1"/>
        </w:rPr>
        <w:drawing>
          <wp:inline distB="114300" distT="114300" distL="114300" distR="114300">
            <wp:extent cx="5731200" cy="1168400"/>
            <wp:effectExtent b="0" l="0" r="0" t="0"/>
            <wp:docPr id="1043781654"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i w:val="1"/>
        </w:rPr>
      </w:pPr>
      <w:r w:rsidDel="00000000" w:rsidR="00000000" w:rsidRPr="00000000">
        <w:rPr>
          <w:i w:val="1"/>
          <w:rtl w:val="0"/>
        </w:rPr>
        <w:t xml:space="preserve">Figure A.1.3.4 : HTTP messages sent from the victim to the server can be seen here </w:t>
      </w:r>
      <w:r w:rsidDel="00000000" w:rsidR="00000000" w:rsidRPr="00000000">
        <w:rPr>
          <w:rtl w:val="0"/>
        </w:rPr>
      </w:r>
    </w:p>
    <w:p w:rsidR="00000000" w:rsidDel="00000000" w:rsidP="00000000" w:rsidRDefault="00000000" w:rsidRPr="00000000" w14:paraId="00000094">
      <w:pPr>
        <w:pStyle w:val="Heading1"/>
        <w:ind w:left="0" w:firstLine="0"/>
        <w:rPr/>
      </w:pPr>
      <w:bookmarkStart w:colFirst="0" w:colLast="0" w:name="_heading=h.w7it7fxezz6d" w:id="15"/>
      <w:bookmarkEnd w:id="15"/>
      <w:r w:rsidDel="00000000" w:rsidR="00000000" w:rsidRPr="00000000">
        <w:rPr>
          <w:rtl w:val="0"/>
        </w:rPr>
        <w:t xml:space="preserve">A.2 Denial of Service Attack (DOS)</w:t>
      </w:r>
    </w:p>
    <w:p w:rsidR="00000000" w:rsidDel="00000000" w:rsidP="00000000" w:rsidRDefault="00000000" w:rsidRPr="00000000" w14:paraId="00000095">
      <w:pPr>
        <w:pStyle w:val="Heading2"/>
        <w:rPr/>
      </w:pPr>
      <w:bookmarkStart w:colFirst="0" w:colLast="0" w:name="_heading=h.lknuradjo7a9" w:id="16"/>
      <w:bookmarkEnd w:id="16"/>
      <w:r w:rsidDel="00000000" w:rsidR="00000000" w:rsidRPr="00000000">
        <w:rPr>
          <w:rtl w:val="0"/>
        </w:rPr>
        <w:t xml:space="preserve">A.2.1 Attack Explanation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Denial of service (DOS) attacks intend to make the resources unavailable to their users or clients. These attacks make the network resources unavailable by disrupting the network, flooding the targeted machine or resource with a large number of requests to the point of a breakdown, which would prevent legitimate requests from being processed. The range of attacks is widespread; it could be a server of a million requests or a computer on an internal network. Below are some of the types of Attacks carried out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Smurf Attack - Malicious actors use the broadcast addresses of vulnerable networks by sending spoofed packets (www.researchpublish.com, n.d.), which results in the flooding of a targeted IP address.</w:t>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Ping flood - This attack overloads the targeted resource with ICMP packets by giving more pings than it is able to handle, which would result in DOS </w:t>
      </w:r>
    </w:p>
    <w:p w:rsidR="00000000" w:rsidDel="00000000" w:rsidP="00000000" w:rsidRDefault="00000000" w:rsidRPr="00000000" w14:paraId="0000009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Ping of Death - This is often correlated with a ping flood attack. A ping of death attack sends a malformed packet to a targeted resource, resulting in system crashes </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DDoS attacks are a more advanced version of DOS attacks, where the incoming flooding of the victim originates from multiple different sources, making the mitigation harder.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keepNext w:val="1"/>
        <w:rPr/>
      </w:pPr>
      <w:r w:rsidDel="00000000" w:rsidR="00000000" w:rsidRPr="00000000">
        <w:rPr>
          <w:rFonts w:ascii="Times New Roman" w:cs="Times New Roman" w:eastAsia="Times New Roman" w:hAnsi="Times New Roman"/>
        </w:rPr>
        <w:drawing>
          <wp:inline distB="114300" distT="114300" distL="114300" distR="114300">
            <wp:extent cx="5553075" cy="2305050"/>
            <wp:effectExtent b="0" l="0" r="0" t="0"/>
            <wp:docPr id="104378166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530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149q0rbho6ix" w:id="17"/>
      <w:bookmarkEnd w:id="17"/>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2 - An example of a DDoS attack</w:t>
      </w:r>
      <w:r w:rsidDel="00000000" w:rsidR="00000000" w:rsidRPr="00000000">
        <w:rPr>
          <w:rtl w:val="0"/>
        </w:rPr>
      </w:r>
    </w:p>
    <w:p w:rsidR="00000000" w:rsidDel="00000000" w:rsidP="00000000" w:rsidRDefault="00000000" w:rsidRPr="00000000" w14:paraId="000000A2">
      <w:pPr>
        <w:pStyle w:val="Heading2"/>
        <w:rPr/>
      </w:pPr>
      <w:bookmarkStart w:colFirst="0" w:colLast="0" w:name="_heading=h.1j50njqf4gc" w:id="18"/>
      <w:bookmarkEnd w:id="18"/>
      <w:r w:rsidDel="00000000" w:rsidR="00000000" w:rsidRPr="00000000">
        <w:rPr>
          <w:rtl w:val="0"/>
        </w:rPr>
        <w:t xml:space="preserve">A.2.2 Control Mechanisms and Prevention Methods</w:t>
      </w:r>
    </w:p>
    <w:p w:rsidR="00000000" w:rsidDel="00000000" w:rsidP="00000000" w:rsidRDefault="00000000" w:rsidRPr="00000000" w14:paraId="000000A3">
      <w:pPr>
        <w:pStyle w:val="Heading3"/>
        <w:rPr/>
      </w:pPr>
      <w:bookmarkStart w:colFirst="0" w:colLast="0" w:name="_heading=h.431ok1n41pve" w:id="19"/>
      <w:bookmarkEnd w:id="19"/>
      <w:r w:rsidDel="00000000" w:rsidR="00000000" w:rsidRPr="00000000">
        <w:rPr>
          <w:rtl w:val="0"/>
        </w:rPr>
        <w:t xml:space="preserve">A.2.2.1 Content Delivery Network (CDN)</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CDNs distribute the services and contents across different servers across the world, making it harder to attack a single server. Furthermore, the DNS solutions provide DDoS mitigation services, which help protect against large-scale traffic surges caused by DDoS attacks (Shobiri, Mannan and Youssef, 2022). CDNs are able to distribute traffic across multiple servers (load balancing), which reduces the impact on one server. Cloudflare and Akamai are services which offer CDNs. </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3"/>
        <w:rPr/>
      </w:pPr>
      <w:bookmarkStart w:colFirst="0" w:colLast="0" w:name="_heading=h.bbns1wntzj7q" w:id="20"/>
      <w:bookmarkEnd w:id="20"/>
      <w:r w:rsidDel="00000000" w:rsidR="00000000" w:rsidRPr="00000000">
        <w:rPr>
          <w:rtl w:val="0"/>
        </w:rPr>
        <w:t xml:space="preserve">A.2.2.2 Traffic Filtering and Rate Limiting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Firewalls and intrusion detection systems (IDS) can be used to detect and filter malicious traffic. These systems can be configured to recognize abnormal traffic patterns associated with DoS and DDoS attacks. Further rate limiting can be used to limit the number of requests a user can make to a server within a given period. Cloudflare and AWS Shield provide rate-limiting solutions </w:t>
      </w:r>
    </w:p>
    <w:p w:rsidR="00000000" w:rsidDel="00000000" w:rsidP="00000000" w:rsidRDefault="00000000" w:rsidRPr="00000000" w14:paraId="000000AA">
      <w:pPr>
        <w:pStyle w:val="Heading3"/>
        <w:rPr/>
      </w:pPr>
      <w:bookmarkStart w:colFirst="0" w:colLast="0" w:name="_heading=h.8to1dbp9cj3m" w:id="21"/>
      <w:bookmarkEnd w:id="21"/>
      <w:r w:rsidDel="00000000" w:rsidR="00000000" w:rsidRPr="00000000">
        <w:rPr>
          <w:rtl w:val="0"/>
        </w:rPr>
        <w:t xml:space="preserve">A.2.2.3 Behavioral Analysis with Machine Learning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analytics can monitor traffic for unusual patterns such as sudden surges of traffic or irregular request types. ML algorithms can be used to detect emerging attacks. Radware Defense, Akamai Kona site defender and Cloudflare are some of the services which use behavioral analysis to detect DoS attacks.</w:t>
      </w:r>
    </w:p>
    <w:p w:rsidR="00000000" w:rsidDel="00000000" w:rsidP="00000000" w:rsidRDefault="00000000" w:rsidRPr="00000000" w14:paraId="000000AD">
      <w:pPr>
        <w:pStyle w:val="Heading2"/>
        <w:rPr/>
      </w:pPr>
      <w:bookmarkStart w:colFirst="0" w:colLast="0" w:name="_heading=h.5jx79klj7n8b" w:id="22"/>
      <w:bookmarkEnd w:id="22"/>
      <w:r w:rsidDel="00000000" w:rsidR="00000000" w:rsidRPr="00000000">
        <w:rPr>
          <w:rtl w:val="0"/>
        </w:rPr>
        <w:t xml:space="preserve">A.2.3 DoS Attack Demonstration </w:t>
      </w:r>
    </w:p>
    <w:p w:rsidR="00000000" w:rsidDel="00000000" w:rsidP="00000000" w:rsidRDefault="00000000" w:rsidRPr="00000000" w14:paraId="000000AE">
      <w:pPr>
        <w:rPr/>
      </w:pPr>
      <w:r w:rsidDel="00000000" w:rsidR="00000000" w:rsidRPr="00000000">
        <w:rPr>
          <w:rtl w:val="0"/>
        </w:rPr>
        <w:t xml:space="preserve">A VM machine(victim) - 192.168.56.104 was used and the attacker was a Kali vm with an IP of 192.168.56.102 </w:t>
      </w:r>
    </w:p>
    <w:p w:rsidR="00000000" w:rsidDel="00000000" w:rsidP="00000000" w:rsidRDefault="00000000" w:rsidRPr="00000000" w14:paraId="000000AF">
      <w:pPr>
        <w:rPr/>
      </w:pPr>
      <w:r w:rsidDel="00000000" w:rsidR="00000000" w:rsidRPr="00000000">
        <w:rPr/>
        <w:drawing>
          <wp:inline distB="114300" distT="114300" distL="114300" distR="114300">
            <wp:extent cx="5731200" cy="1409700"/>
            <wp:effectExtent b="0" l="0" r="0" t="0"/>
            <wp:docPr id="104378165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i w:val="1"/>
        </w:rPr>
      </w:pPr>
      <w:r w:rsidDel="00000000" w:rsidR="00000000" w:rsidRPr="00000000">
        <w:rPr>
          <w:i w:val="1"/>
          <w:rtl w:val="0"/>
        </w:rPr>
        <w:t xml:space="preserve">Figure A.2.3.1: The attack was conducted using the hping3. The DNS attack type was a SYN Flood attack </w:t>
      </w:r>
    </w:p>
    <w:p w:rsidR="00000000" w:rsidDel="00000000" w:rsidP="00000000" w:rsidRDefault="00000000" w:rsidRPr="00000000" w14:paraId="000000B1">
      <w:pPr>
        <w:rPr>
          <w:i w:val="1"/>
        </w:rPr>
      </w:pPr>
      <w:r w:rsidDel="00000000" w:rsidR="00000000" w:rsidRPr="00000000">
        <w:rPr>
          <w:i w:val="1"/>
        </w:rPr>
        <w:drawing>
          <wp:inline distB="114300" distT="114300" distL="114300" distR="114300">
            <wp:extent cx="5731200" cy="2590800"/>
            <wp:effectExtent b="0" l="0" r="0" t="0"/>
            <wp:docPr id="104378165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i w:val="1"/>
        </w:rPr>
      </w:pPr>
      <w:r w:rsidDel="00000000" w:rsidR="00000000" w:rsidRPr="00000000">
        <w:rPr>
          <w:i w:val="1"/>
          <w:rtl w:val="0"/>
        </w:rPr>
        <w:t xml:space="preserve">Figure A.2.3.2: The above were the captured Wireshark packets. Here, the SYN packets without ACK messages are shown. A total of 264128 packets have been sent, which clearly indicates the success of the attack</w:t>
      </w:r>
    </w:p>
    <w:p w:rsidR="00000000" w:rsidDel="00000000" w:rsidP="00000000" w:rsidRDefault="00000000" w:rsidRPr="00000000" w14:paraId="000000B3">
      <w:pPr>
        <w:rPr>
          <w:i w:val="1"/>
        </w:rPr>
      </w:pPr>
      <w:r w:rsidDel="00000000" w:rsidR="00000000" w:rsidRPr="00000000">
        <w:rPr>
          <w:rtl w:val="0"/>
        </w:rPr>
      </w:r>
    </w:p>
    <w:p w:rsidR="00000000" w:rsidDel="00000000" w:rsidP="00000000" w:rsidRDefault="00000000" w:rsidRPr="00000000" w14:paraId="000000B4">
      <w:pPr>
        <w:pStyle w:val="Heading1"/>
        <w:ind w:left="0" w:firstLine="0"/>
        <w:rPr/>
      </w:pPr>
      <w:bookmarkStart w:colFirst="0" w:colLast="0" w:name="_heading=h.na9dc1yvw1ra" w:id="23"/>
      <w:bookmarkEnd w:id="23"/>
      <w:r w:rsidDel="00000000" w:rsidR="00000000" w:rsidRPr="00000000">
        <w:rPr>
          <w:rtl w:val="0"/>
        </w:rPr>
        <w:t xml:space="preserve">A.3 SQL Injection Attack </w:t>
      </w:r>
    </w:p>
    <w:p w:rsidR="00000000" w:rsidDel="00000000" w:rsidP="00000000" w:rsidRDefault="00000000" w:rsidRPr="00000000" w14:paraId="000000B5">
      <w:pPr>
        <w:pStyle w:val="Heading2"/>
        <w:rPr/>
      </w:pPr>
      <w:bookmarkStart w:colFirst="0" w:colLast="0" w:name="_heading=h.bm8mk2gbze5q" w:id="24"/>
      <w:bookmarkEnd w:id="24"/>
      <w:r w:rsidDel="00000000" w:rsidR="00000000" w:rsidRPr="00000000">
        <w:rPr>
          <w:rtl w:val="0"/>
        </w:rPr>
        <w:t xml:space="preserve">A.3.1 Attack Explanation </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injection is a special type of attack where the software vulnerabilities in data entry fields are used to gather data from the databases. Malicious SQL statements are inserted into an entry field for execution to dump database contents to the attacker. In general, applications which use SQL and have a traditional architecture are highly targeted by these types of attacks. These types of attacks tamper, destroy or read existing data from the database. Even document-based databases could be attacked as well. </w:t>
        <w:tab/>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OWASP Top 10 Web Application Security Risks the injection is the third most common type of attack. 94% of the analyzed applications had software vulnerabilities which allow SQL injection. These vulnerabilities occur when the applications process untrusted data as a SQL query, allowing attackers to execute malicious commands. (OWASP, 2025)</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1"/>
        <w:rPr/>
      </w:pPr>
      <w:r w:rsidDel="00000000" w:rsidR="00000000" w:rsidRPr="00000000">
        <w:rPr>
          <w:rFonts w:ascii="Times New Roman" w:cs="Times New Roman" w:eastAsia="Times New Roman" w:hAnsi="Times New Roman"/>
        </w:rPr>
        <w:drawing>
          <wp:inline distB="114300" distT="114300" distL="114300" distR="114300">
            <wp:extent cx="5731200" cy="1143000"/>
            <wp:effectExtent b="0" l="0" r="0" t="0"/>
            <wp:docPr id="104378166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7d70mte9o0gh" w:id="25"/>
      <w:bookmarkEnd w:id="25"/>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3 - An example of a SQL injection</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the types of SQL injection attacks which can be identified</w:t>
      </w:r>
    </w:p>
    <w:p w:rsidR="00000000" w:rsidDel="00000000" w:rsidP="00000000" w:rsidRDefault="00000000" w:rsidRPr="00000000" w14:paraId="000000BF">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Based SQL injection </w:t>
      </w:r>
    </w:p>
    <w:p w:rsidR="00000000" w:rsidDel="00000000" w:rsidP="00000000" w:rsidRDefault="00000000" w:rsidRPr="00000000" w14:paraId="000000C0">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based Blind SQL injection </w:t>
      </w:r>
    </w:p>
    <w:p w:rsidR="00000000" w:rsidDel="00000000" w:rsidP="00000000" w:rsidRDefault="00000000" w:rsidRPr="00000000" w14:paraId="000000C1">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based blind SQL injection </w:t>
      </w:r>
    </w:p>
    <w:p w:rsidR="00000000" w:rsidDel="00000000" w:rsidP="00000000" w:rsidRDefault="00000000" w:rsidRPr="00000000" w14:paraId="000000C2">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Union based SQL injection </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bookmarkStart w:colFirst="0" w:colLast="0" w:name="_heading=h.3bfxket3embl" w:id="26"/>
      <w:bookmarkEnd w:id="26"/>
      <w:r w:rsidDel="00000000" w:rsidR="00000000" w:rsidRPr="00000000">
        <w:rPr>
          <w:rtl w:val="0"/>
        </w:rPr>
      </w:r>
    </w:p>
    <w:p w:rsidR="00000000" w:rsidDel="00000000" w:rsidP="00000000" w:rsidRDefault="00000000" w:rsidRPr="00000000" w14:paraId="000000C5">
      <w:pPr>
        <w:pStyle w:val="Heading2"/>
        <w:rPr/>
      </w:pPr>
      <w:bookmarkStart w:colFirst="0" w:colLast="0" w:name="_heading=h.kad6d648pc0j" w:id="27"/>
      <w:bookmarkEnd w:id="27"/>
      <w:r w:rsidDel="00000000" w:rsidR="00000000" w:rsidRPr="00000000">
        <w:rPr>
          <w:rtl w:val="0"/>
        </w:rPr>
        <w:t xml:space="preserve">A.3.2 Control Mechanisms and Prevention Methods </w:t>
      </w:r>
    </w:p>
    <w:p w:rsidR="00000000" w:rsidDel="00000000" w:rsidP="00000000" w:rsidRDefault="00000000" w:rsidRPr="00000000" w14:paraId="000000C6">
      <w:pPr>
        <w:pStyle w:val="Heading3"/>
        <w:rPr/>
      </w:pPr>
      <w:bookmarkStart w:colFirst="0" w:colLast="0" w:name="_heading=h.hit80hhoc44c" w:id="28"/>
      <w:bookmarkEnd w:id="28"/>
      <w:r w:rsidDel="00000000" w:rsidR="00000000" w:rsidRPr="00000000">
        <w:rPr>
          <w:rtl w:val="0"/>
        </w:rPr>
        <w:t xml:space="preserve">A.3.2.1 Allow-list input validation </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Allow-list is a type of input validation which rejects all invalid inputs and only allows valid inputs. This method is applicable for structured data, such as dates or email addresses, where strict data validation rules can be applied. </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3"/>
        <w:rPr/>
      </w:pPr>
      <w:bookmarkStart w:colFirst="0" w:colLast="0" w:name="_heading=h.k7ud8e2shk4q" w:id="29"/>
      <w:bookmarkEnd w:id="29"/>
      <w:r w:rsidDel="00000000" w:rsidR="00000000" w:rsidRPr="00000000">
        <w:rPr>
          <w:rtl w:val="0"/>
        </w:rPr>
        <w:t xml:space="preserve">A.3.2.2 Parameterized statements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development platforms support parameterized statements. These are also known as bind variables. These variables only hold the value of a defined type, which prevents any query structure changes.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rkjiptso5thm" w:id="30"/>
      <w:bookmarkEnd w:id="30"/>
      <w:r w:rsidDel="00000000" w:rsidR="00000000" w:rsidRPr="00000000">
        <w:rPr>
          <w:rtl w:val="0"/>
        </w:rPr>
        <w:t xml:space="preserve">A.3.2.3 Implementing Least Privilege </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permissions to access the database must be granted only to essential endpoints.Access Tables and user roles can be used to implement permissions, which would make the SQL attacks harder since the application itself has been granted minimal permissions. (Billoir et al., 2023)</w:t>
      </w:r>
    </w:p>
    <w:p w:rsidR="00000000" w:rsidDel="00000000" w:rsidP="00000000" w:rsidRDefault="00000000" w:rsidRPr="00000000" w14:paraId="000000CE">
      <w:pPr>
        <w:pStyle w:val="Heading2"/>
        <w:rPr/>
      </w:pPr>
      <w:bookmarkStart w:colFirst="0" w:colLast="0" w:name="_heading=h.shy4ev601p7" w:id="31"/>
      <w:bookmarkEnd w:id="31"/>
      <w:r w:rsidDel="00000000" w:rsidR="00000000" w:rsidRPr="00000000">
        <w:rPr>
          <w:rtl w:val="0"/>
        </w:rPr>
        <w:t xml:space="preserve">A.3.3 SQL Injection Attack Demonstration </w:t>
      </w:r>
    </w:p>
    <w:p w:rsidR="00000000" w:rsidDel="00000000" w:rsidP="00000000" w:rsidRDefault="00000000" w:rsidRPr="00000000" w14:paraId="000000CF">
      <w:pPr>
        <w:rPr/>
      </w:pPr>
      <w:r w:rsidDel="00000000" w:rsidR="00000000" w:rsidRPr="00000000">
        <w:rPr>
          <w:rtl w:val="0"/>
        </w:rPr>
        <w:t xml:space="preserve">The attacks were done using the Metasploitable tool and Burp Suite software </w:t>
      </w:r>
    </w:p>
    <w:p w:rsidR="00000000" w:rsidDel="00000000" w:rsidP="00000000" w:rsidRDefault="00000000" w:rsidRPr="00000000" w14:paraId="000000D0">
      <w:pPr>
        <w:rPr/>
      </w:pPr>
      <w:r w:rsidDel="00000000" w:rsidR="00000000" w:rsidRPr="00000000">
        <w:rPr/>
        <w:drawing>
          <wp:inline distB="114300" distT="114300" distL="114300" distR="114300">
            <wp:extent cx="5731200" cy="2959100"/>
            <wp:effectExtent b="0" l="0" r="0" t="0"/>
            <wp:docPr id="1043781664"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i w:val="1"/>
        </w:rPr>
      </w:pPr>
      <w:r w:rsidDel="00000000" w:rsidR="00000000" w:rsidRPr="00000000">
        <w:rPr>
          <w:i w:val="1"/>
          <w:rtl w:val="0"/>
        </w:rPr>
        <w:t xml:space="preserve">Figure A.3.3.1: This website represents a traditional website with a simple form. By adding the above bypass code, SQL injection can be done (Victim IP - 192.168.56.101)</w:t>
      </w:r>
    </w:p>
    <w:p w:rsidR="00000000" w:rsidDel="00000000" w:rsidP="00000000" w:rsidRDefault="00000000" w:rsidRPr="00000000" w14:paraId="000000D2">
      <w:pPr>
        <w:rPr/>
      </w:pPr>
      <w:r w:rsidDel="00000000" w:rsidR="00000000" w:rsidRPr="00000000">
        <w:rPr/>
        <w:drawing>
          <wp:inline distB="114300" distT="114300" distL="114300" distR="114300">
            <wp:extent cx="5731200" cy="4762500"/>
            <wp:effectExtent b="0" l="0" r="0" t="0"/>
            <wp:docPr id="104378165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i w:val="1"/>
        </w:rPr>
      </w:pPr>
      <w:r w:rsidDel="00000000" w:rsidR="00000000" w:rsidRPr="00000000">
        <w:rPr>
          <w:i w:val="1"/>
          <w:rtl w:val="0"/>
        </w:rPr>
        <w:t xml:space="preserve">Figure A.3.3.2 : The above is the output It has laid out all the information of the users because of the attack </w:t>
      </w:r>
    </w:p>
    <w:p w:rsidR="00000000" w:rsidDel="00000000" w:rsidP="00000000" w:rsidRDefault="00000000" w:rsidRPr="00000000" w14:paraId="000000D4">
      <w:pPr>
        <w:rPr>
          <w:i w:val="1"/>
        </w:rPr>
      </w:pPr>
      <w:r w:rsidDel="00000000" w:rsidR="00000000" w:rsidRPr="00000000">
        <w:rPr>
          <w:i w:val="1"/>
        </w:rPr>
        <w:drawing>
          <wp:inline distB="114300" distT="114300" distL="114300" distR="114300">
            <wp:extent cx="5731200" cy="863600"/>
            <wp:effectExtent b="0" l="0" r="0" t="0"/>
            <wp:docPr id="104378164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i w:val="1"/>
        </w:rPr>
      </w:pPr>
      <w:r w:rsidDel="00000000" w:rsidR="00000000" w:rsidRPr="00000000">
        <w:rPr>
          <w:i w:val="1"/>
          <w:rtl w:val="0"/>
        </w:rPr>
        <w:t xml:space="preserve">Figure A.3.3.3 : Further pybasses can be done here is an example of another SQL query </w:t>
      </w:r>
    </w:p>
    <w:p w:rsidR="00000000" w:rsidDel="00000000" w:rsidP="00000000" w:rsidRDefault="00000000" w:rsidRPr="00000000" w14:paraId="000000D6">
      <w:pPr>
        <w:rPr>
          <w:i w:val="1"/>
        </w:rPr>
      </w:pPr>
      <w:r w:rsidDel="00000000" w:rsidR="00000000" w:rsidRPr="00000000">
        <w:rPr>
          <w:i w:val="1"/>
        </w:rPr>
        <w:drawing>
          <wp:inline distB="114300" distT="114300" distL="114300" distR="114300">
            <wp:extent cx="5731200" cy="2641600"/>
            <wp:effectExtent b="0" l="0" r="0" t="0"/>
            <wp:docPr id="104378165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i w:val="1"/>
        </w:rPr>
      </w:pPr>
      <w:r w:rsidDel="00000000" w:rsidR="00000000" w:rsidRPr="00000000">
        <w:rPr>
          <w:i w:val="1"/>
          <w:rtl w:val="0"/>
        </w:rPr>
        <w:t xml:space="preserve">Figure A.3.3.4 : The output of the above command </w:t>
      </w:r>
    </w:p>
    <w:p w:rsidR="00000000" w:rsidDel="00000000" w:rsidP="00000000" w:rsidRDefault="00000000" w:rsidRPr="00000000" w14:paraId="000000D8">
      <w:pPr>
        <w:rPr>
          <w:i w:val="1"/>
        </w:rPr>
      </w:pPr>
      <w:r w:rsidDel="00000000" w:rsidR="00000000" w:rsidRPr="00000000">
        <w:rPr>
          <w:rtl w:val="0"/>
        </w:rPr>
      </w:r>
    </w:p>
    <w:p w:rsidR="00000000" w:rsidDel="00000000" w:rsidP="00000000" w:rsidRDefault="00000000" w:rsidRPr="00000000" w14:paraId="000000D9">
      <w:pPr>
        <w:pStyle w:val="Heading1"/>
        <w:ind w:left="0" w:firstLine="0"/>
        <w:rPr/>
      </w:pPr>
      <w:bookmarkStart w:colFirst="0" w:colLast="0" w:name="_heading=h.musnjxikstcb" w:id="32"/>
      <w:bookmarkEnd w:id="32"/>
      <w:r w:rsidDel="00000000" w:rsidR="00000000" w:rsidRPr="00000000">
        <w:rPr>
          <w:rtl w:val="0"/>
        </w:rPr>
        <w:t xml:space="preserve">A.4 Zero-day Exploit Attack </w:t>
      </w:r>
    </w:p>
    <w:p w:rsidR="00000000" w:rsidDel="00000000" w:rsidP="00000000" w:rsidRDefault="00000000" w:rsidRPr="00000000" w14:paraId="000000DA">
      <w:pPr>
        <w:pStyle w:val="Heading2"/>
        <w:rPr/>
      </w:pPr>
      <w:bookmarkStart w:colFirst="0" w:colLast="0" w:name="_heading=h.r0i3x33jagiu" w:id="33"/>
      <w:bookmarkEnd w:id="33"/>
      <w:r w:rsidDel="00000000" w:rsidR="00000000" w:rsidRPr="00000000">
        <w:rPr>
          <w:rtl w:val="0"/>
        </w:rPr>
        <w:t xml:space="preserve">A.4.1 Attack Explanation </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zero day is known as a software vulnerability or a loophole in the code which has not been discovered by developers or anyone capable of fixing it. Until the vulnerability is fixed, any malicious party can exploit that vulnerability to harm the systems. there event of a threat actor exploiting an undiscovered loophole or a vulnerability is known as a zero-day attack. A zero-day attack can occur when the hacker releases malware to exploit the software vulnerability before the software developer has patched the loophole. (Kumar, 2014)</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attacks are often sophisticated and are able to bypass the security measures already in place. No immediate defense measures can be taken since the existence of a vulnerability is unknown to the users and developers. Therefore, the attackers have a head start, and the systems are vulnerable until the exploit is discovered and a patch is released. </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keepNext w:val="1"/>
        <w:rPr/>
      </w:pPr>
      <w:r w:rsidDel="00000000" w:rsidR="00000000" w:rsidRPr="00000000">
        <w:rPr>
          <w:rFonts w:ascii="Times New Roman" w:cs="Times New Roman" w:eastAsia="Times New Roman" w:hAnsi="Times New Roman"/>
        </w:rPr>
        <w:drawing>
          <wp:inline distB="114300" distT="114300" distL="114300" distR="114300">
            <wp:extent cx="5731200" cy="3136900"/>
            <wp:effectExtent b="0" l="0" r="0" t="0"/>
            <wp:docPr id="104378167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huoxtfwix75s" w:id="34"/>
      <w:bookmarkEnd w:id="34"/>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4 - Timeline of a vulnerability lifecycle and the zero-day window of exposure</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Source: Adapted from Libicki et al. (2015),</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The Defender’s Dilemma: Charting a Course Toward Cybersecurity.</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RAND Corporation. Public Domain. Available at: </w:t>
      </w:r>
      <w:hyperlink r:id="rId25">
        <w:r w:rsidDel="00000000" w:rsidR="00000000" w:rsidRPr="00000000">
          <w:rPr>
            <w:rFonts w:ascii="Times New Roman" w:cs="Times New Roman" w:eastAsia="Times New Roman" w:hAnsi="Times New Roman"/>
            <w:i w:val="1"/>
            <w:color w:val="467886"/>
            <w:sz w:val="18"/>
            <w:szCs w:val="18"/>
            <w:u w:val="single"/>
            <w:rtl w:val="0"/>
          </w:rPr>
          <w:t xml:space="preserve">https://commons.wikimedia.org/w/index.php?curid=147095222</w:t>
        </w:r>
      </w:hyperlink>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pPr>
      <w:bookmarkStart w:colFirst="0" w:colLast="0" w:name="_heading=h.7kmh8nea60q" w:id="35"/>
      <w:bookmarkEnd w:id="35"/>
      <w:r w:rsidDel="00000000" w:rsidR="00000000" w:rsidRPr="00000000">
        <w:rPr>
          <w:rFonts w:ascii="Times New Roman" w:cs="Times New Roman" w:eastAsia="Times New Roman" w:hAnsi="Times New Roman"/>
          <w:rtl w:val="0"/>
        </w:rPr>
        <w:t xml:space="preserve">As shown in Figure 4.1 (Libicki et al., 2015), the zero-day window represents the time a vulnerability can be exploited before patches are applied. </w:t>
        <w:br w:type="textWrapping"/>
      </w:r>
      <w:r w:rsidDel="00000000" w:rsidR="00000000" w:rsidRPr="00000000">
        <w:rPr>
          <w:rtl w:val="0"/>
        </w:rPr>
      </w:r>
    </w:p>
    <w:p w:rsidR="00000000" w:rsidDel="00000000" w:rsidP="00000000" w:rsidRDefault="00000000" w:rsidRPr="00000000" w14:paraId="000000E5">
      <w:pPr>
        <w:pStyle w:val="Heading2"/>
        <w:rPr/>
      </w:pPr>
      <w:bookmarkStart w:colFirst="0" w:colLast="0" w:name="_heading=h.d1096xjuv676" w:id="36"/>
      <w:bookmarkEnd w:id="36"/>
      <w:r w:rsidDel="00000000" w:rsidR="00000000" w:rsidRPr="00000000">
        <w:rPr>
          <w:rtl w:val="0"/>
        </w:rPr>
        <w:t xml:space="preserve">A.4.2 Control Mechanisms and Prevention Methods </w:t>
      </w:r>
    </w:p>
    <w:p w:rsidR="00000000" w:rsidDel="00000000" w:rsidP="00000000" w:rsidRDefault="00000000" w:rsidRPr="00000000" w14:paraId="000000E6">
      <w:pPr>
        <w:pStyle w:val="Heading3"/>
        <w:rPr/>
      </w:pPr>
      <w:bookmarkStart w:colFirst="0" w:colLast="0" w:name="_heading=h.c98499ykmgj5" w:id="37"/>
      <w:bookmarkEnd w:id="37"/>
      <w:r w:rsidDel="00000000" w:rsidR="00000000" w:rsidRPr="00000000">
        <w:rPr>
          <w:rtl w:val="0"/>
        </w:rPr>
        <w:t xml:space="preserve">A.4.2.1 Use a web application Firewall (WAF)</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web application firewall is a security device which is designed to filter, monitor and analyze HTTP/HTTPS traffic between the web application and the internet. Further, a WAF can be used as a reverse proxy as well, shielding the application from malicious requests before they reach the application. </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3"/>
        <w:rPr/>
      </w:pPr>
      <w:bookmarkStart w:colFirst="0" w:colLast="0" w:name="_heading=h.uazm0j3u5rhc" w:id="38"/>
      <w:bookmarkEnd w:id="38"/>
      <w:r w:rsidDel="00000000" w:rsidR="00000000" w:rsidRPr="00000000">
        <w:rPr>
          <w:rtl w:val="0"/>
        </w:rPr>
        <w:t xml:space="preserve">A.4.2.2 Adopt a Zero Trust Security Model </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Times New Roman" w:cs="Times New Roman" w:eastAsia="Times New Roman" w:hAnsi="Times New Roman"/>
          <w:rtl w:val="0"/>
        </w:rPr>
        <w:t xml:space="preserve">A zero-trust security model operates on the principle of never trust, always verify. The zero-trust model assumes that attacks could be from an external or an internal entity. Zero trust minimizes the potential impact of zero-day vulnerabilities since even if an attacker exploits a flow, a highly controlled environment can prevent the damage.</w:t>
      </w:r>
      <w:r w:rsidDel="00000000" w:rsidR="00000000" w:rsidRPr="00000000">
        <w:rPr>
          <w:rtl w:val="0"/>
        </w:rPr>
      </w:r>
    </w:p>
    <w:p w:rsidR="00000000" w:rsidDel="00000000" w:rsidP="00000000" w:rsidRDefault="00000000" w:rsidRPr="00000000" w14:paraId="000000ED">
      <w:pPr>
        <w:pStyle w:val="Heading2"/>
        <w:ind w:left="0" w:firstLine="0"/>
        <w:rPr/>
      </w:pPr>
      <w:bookmarkStart w:colFirst="0" w:colLast="0" w:name="_heading=h.ppm6ok4l6i3h" w:id="39"/>
      <w:bookmarkEnd w:id="39"/>
      <w:r w:rsidDel="00000000" w:rsidR="00000000" w:rsidRPr="00000000">
        <w:rPr>
          <w:rtl w:val="0"/>
        </w:rPr>
        <w:t xml:space="preserve">A.4.3 Zero-Day Attack demonstration </w:t>
      </w:r>
    </w:p>
    <w:p w:rsidR="00000000" w:rsidDel="00000000" w:rsidP="00000000" w:rsidRDefault="00000000" w:rsidRPr="00000000" w14:paraId="000000EE">
      <w:pPr>
        <w:rPr/>
      </w:pPr>
      <w:r w:rsidDel="00000000" w:rsidR="00000000" w:rsidRPr="00000000">
        <w:rPr>
          <w:rtl w:val="0"/>
        </w:rPr>
        <w:t xml:space="preserve">The tools of NMAP Metasploitable and kali linux was used</w:t>
      </w:r>
    </w:p>
    <w:p w:rsidR="00000000" w:rsidDel="00000000" w:rsidP="00000000" w:rsidRDefault="00000000" w:rsidRPr="00000000" w14:paraId="000000EF">
      <w:pPr>
        <w:rPr/>
      </w:pPr>
      <w:r w:rsidDel="00000000" w:rsidR="00000000" w:rsidRPr="00000000">
        <w:rPr/>
        <w:drawing>
          <wp:inline distB="114300" distT="114300" distL="114300" distR="114300">
            <wp:extent cx="5731200" cy="3581400"/>
            <wp:effectExtent b="0" l="0" r="0" t="0"/>
            <wp:docPr id="1043781657"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i w:val="1"/>
        </w:rPr>
      </w:pPr>
      <w:r w:rsidDel="00000000" w:rsidR="00000000" w:rsidRPr="00000000">
        <w:rPr>
          <w:i w:val="1"/>
          <w:rtl w:val="0"/>
        </w:rPr>
        <w:t xml:space="preserve">Figure A.4.3.1. : Nmap was used to find the open ports and services there is a vulnerability in vsftpd 2.3.4 which allows an attacker to gain a shell with a simple connection using Metasploit</w:t>
      </w:r>
    </w:p>
    <w:p w:rsidR="00000000" w:rsidDel="00000000" w:rsidP="00000000" w:rsidRDefault="00000000" w:rsidRPr="00000000" w14:paraId="000000F1">
      <w:pPr>
        <w:rPr>
          <w:i w:val="1"/>
        </w:rPr>
      </w:pPr>
      <w:r w:rsidDel="00000000" w:rsidR="00000000" w:rsidRPr="00000000">
        <w:rPr>
          <w:i w:val="1"/>
        </w:rPr>
        <w:drawing>
          <wp:inline distB="114300" distT="114300" distL="114300" distR="114300">
            <wp:extent cx="5731200" cy="2222500"/>
            <wp:effectExtent b="0" l="0" r="0" t="0"/>
            <wp:docPr id="104378165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i w:val="1"/>
        </w:rPr>
      </w:pPr>
      <w:r w:rsidDel="00000000" w:rsidR="00000000" w:rsidRPr="00000000">
        <w:rPr>
          <w:i w:val="1"/>
          <w:rtl w:val="0"/>
        </w:rPr>
        <w:t xml:space="preserve">Figure A.4.3.12 : using the msfconsole the vulnerability is found then It can be exploited once sucessful the attack has access to the victim’s computer in a shell </w:t>
      </w:r>
    </w:p>
    <w:p w:rsidR="00000000" w:rsidDel="00000000" w:rsidP="00000000" w:rsidRDefault="00000000" w:rsidRPr="00000000" w14:paraId="000000F3">
      <w:pPr>
        <w:rPr>
          <w:i w:val="1"/>
        </w:rPr>
      </w:pPr>
      <w:r w:rsidDel="00000000" w:rsidR="00000000" w:rsidRPr="00000000">
        <w:rPr>
          <w:i w:val="1"/>
        </w:rPr>
        <w:drawing>
          <wp:inline distB="114300" distT="114300" distL="114300" distR="114300">
            <wp:extent cx="5731200" cy="4572000"/>
            <wp:effectExtent b="0" l="0" r="0" t="0"/>
            <wp:docPr id="104378166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i w:val="1"/>
        </w:rPr>
      </w:pPr>
      <w:r w:rsidDel="00000000" w:rsidR="00000000" w:rsidRPr="00000000">
        <w:rPr>
          <w:i w:val="1"/>
          <w:rtl w:val="0"/>
        </w:rPr>
        <w:t xml:space="preserve">Figure A.4.3.3. As seen by the above screenshot, the victim is now vulnerable, which can be seen by the commands conducted above </w:t>
      </w:r>
    </w:p>
    <w:p w:rsidR="00000000" w:rsidDel="00000000" w:rsidP="00000000" w:rsidRDefault="00000000" w:rsidRPr="00000000" w14:paraId="000000F5">
      <w:pPr>
        <w:rPr>
          <w:i w:val="1"/>
        </w:rPr>
      </w:pPr>
      <w:r w:rsidDel="00000000" w:rsidR="00000000" w:rsidRPr="00000000">
        <w:rPr>
          <w:rtl w:val="0"/>
        </w:rPr>
      </w:r>
    </w:p>
    <w:p w:rsidR="00000000" w:rsidDel="00000000" w:rsidP="00000000" w:rsidRDefault="00000000" w:rsidRPr="00000000" w14:paraId="000000F6">
      <w:pPr>
        <w:pStyle w:val="Heading1"/>
        <w:ind w:left="0" w:firstLine="0"/>
        <w:rPr/>
      </w:pPr>
      <w:bookmarkStart w:colFirst="0" w:colLast="0" w:name="_heading=h.h0nvxcy9ty2" w:id="40"/>
      <w:bookmarkEnd w:id="40"/>
      <w:r w:rsidDel="00000000" w:rsidR="00000000" w:rsidRPr="00000000">
        <w:rPr>
          <w:rtl w:val="0"/>
        </w:rPr>
        <w:t xml:space="preserve">A.5 DNS Tunnelling Attack </w:t>
      </w:r>
    </w:p>
    <w:p w:rsidR="00000000" w:rsidDel="00000000" w:rsidP="00000000" w:rsidRDefault="00000000" w:rsidRPr="00000000" w14:paraId="000000F7">
      <w:pPr>
        <w:pStyle w:val="Heading2"/>
        <w:rPr/>
      </w:pPr>
      <w:bookmarkStart w:colFirst="0" w:colLast="0" w:name="_heading=h.9oy86qkca5aa" w:id="41"/>
      <w:bookmarkEnd w:id="41"/>
      <w:r w:rsidDel="00000000" w:rsidR="00000000" w:rsidRPr="00000000">
        <w:rPr>
          <w:rtl w:val="0"/>
        </w:rPr>
        <w:t xml:space="preserve">A.5.1 Attack Explanation </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Tunnelling is a type of attack </w:t>
      </w:r>
      <w:r w:rsidDel="00000000" w:rsidR="00000000" w:rsidRPr="00000000">
        <w:rPr>
          <w:rtl w:val="0"/>
        </w:rPr>
        <w:t xml:space="preserve">that</w:t>
      </w:r>
      <w:r w:rsidDel="00000000" w:rsidR="00000000" w:rsidRPr="00000000">
        <w:rPr>
          <w:rFonts w:ascii="Times New Roman" w:cs="Times New Roman" w:eastAsia="Times New Roman" w:hAnsi="Times New Roman"/>
          <w:rtl w:val="0"/>
        </w:rPr>
        <w:t xml:space="preserve"> allows hackers to bypass network security by using the Domain Name System. The DNS is used to send malicious traffic by hiding non-DNS traffic inside DNS packets. Attackers could bypass network filters since the packets would be disguised as DNS packets. </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Below are some of the different types of tunnelling attacks </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 and control tunnelling - This uses a DNS protocol to create a backchannel for command and control communications. Attackers are able to send commands to the victim devices and receive updates.(Wang et al., 2021)</w:t>
      </w:r>
    </w:p>
    <w:p w:rsidR="00000000" w:rsidDel="00000000" w:rsidP="00000000" w:rsidRDefault="00000000" w:rsidRPr="00000000" w14:paraId="000000F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exfiltration - Attackers can use DNS tunnelling in order to move the data out from a secure environment. Sensitive information can be injected and hidden inside the DNS packets. </w:t>
      </w:r>
    </w:p>
    <w:p w:rsidR="00000000" w:rsidDel="00000000" w:rsidP="00000000" w:rsidRDefault="00000000" w:rsidRPr="00000000" w14:paraId="000000F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Malware delivery and staging - DNS tunnelling can be used to deliver additional malware payloads to the victim system. Which would help in keeping control over the system.</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Next w:val="1"/>
        <w:rPr/>
      </w:pPr>
      <w:r w:rsidDel="00000000" w:rsidR="00000000" w:rsidRPr="00000000">
        <w:rPr>
          <w:rFonts w:ascii="Times New Roman" w:cs="Times New Roman" w:eastAsia="Times New Roman" w:hAnsi="Times New Roman"/>
        </w:rPr>
        <w:drawing>
          <wp:inline distB="114300" distT="114300" distL="114300" distR="114300">
            <wp:extent cx="5731200" cy="1651000"/>
            <wp:effectExtent b="0" l="0" r="0" t="0"/>
            <wp:docPr id="1043781669"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heading=h.bzae2mc85z1e" w:id="42"/>
      <w:bookmarkEnd w:id="42"/>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5 - An example of a DNS tunnelling Attack</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by step explanation of how DNS Tunneling works </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 register a domain</w:t>
      </w:r>
    </w:p>
    <w:p w:rsidR="00000000" w:rsidDel="00000000" w:rsidP="00000000" w:rsidRDefault="00000000" w:rsidRPr="00000000" w14:paraId="00000109">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 infects a computer</w:t>
      </w:r>
    </w:p>
    <w:p w:rsidR="00000000" w:rsidDel="00000000" w:rsidP="00000000" w:rsidRDefault="00000000" w:rsidRPr="00000000" w14:paraId="0000010A">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sends a DNS query</w:t>
      </w:r>
    </w:p>
    <w:p w:rsidR="00000000" w:rsidDel="00000000" w:rsidP="00000000" w:rsidRDefault="00000000" w:rsidRPr="00000000" w14:paraId="0000010B">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reaches DNS resolver </w:t>
      </w:r>
    </w:p>
    <w:p w:rsidR="00000000" w:rsidDel="00000000" w:rsidP="00000000" w:rsidRDefault="00000000" w:rsidRPr="00000000" w14:paraId="0000010C">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Attacker’s server decodes the request</w:t>
      </w:r>
    </w:p>
    <w:p w:rsidR="00000000" w:rsidDel="00000000" w:rsidP="00000000" w:rsidRDefault="00000000" w:rsidRPr="00000000" w14:paraId="0000010D">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 encodes a response </w:t>
      </w:r>
    </w:p>
    <w:p w:rsidR="00000000" w:rsidDel="00000000" w:rsidP="00000000" w:rsidRDefault="00000000" w:rsidRPr="00000000" w14:paraId="0000010E">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receives and decodes the response </w:t>
      </w:r>
    </w:p>
    <w:p w:rsidR="00000000" w:rsidDel="00000000" w:rsidP="00000000" w:rsidRDefault="00000000" w:rsidRPr="00000000" w14:paraId="0000010F">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repeats</w:t>
      </w:r>
    </w:p>
    <w:p w:rsidR="00000000" w:rsidDel="00000000" w:rsidP="00000000" w:rsidRDefault="00000000" w:rsidRPr="00000000" w14:paraId="000001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Style w:val="Heading2"/>
        <w:rPr/>
      </w:pPr>
      <w:bookmarkStart w:colFirst="0" w:colLast="0" w:name="_heading=h.urbvpqcl2mh8" w:id="43"/>
      <w:bookmarkEnd w:id="43"/>
      <w:r w:rsidDel="00000000" w:rsidR="00000000" w:rsidRPr="00000000">
        <w:rPr>
          <w:rtl w:val="0"/>
        </w:rPr>
        <w:t xml:space="preserve">A.5.2 Control Mechanisms and Prevention Methods </w:t>
      </w:r>
    </w:p>
    <w:p w:rsidR="00000000" w:rsidDel="00000000" w:rsidP="00000000" w:rsidRDefault="00000000" w:rsidRPr="00000000" w14:paraId="00000112">
      <w:pPr>
        <w:pStyle w:val="Heading3"/>
        <w:rPr/>
      </w:pPr>
      <w:bookmarkStart w:colFirst="0" w:colLast="0" w:name="_heading=h.339d4r28xszj" w:id="44"/>
      <w:bookmarkEnd w:id="44"/>
      <w:r w:rsidDel="00000000" w:rsidR="00000000" w:rsidRPr="00000000">
        <w:rPr>
          <w:rtl w:val="0"/>
        </w:rPr>
        <w:t xml:space="preserve">A.5.2.1 Use DNS Security Extensions (DNSSEC)</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DNSSEC adds a layer of security to DNS queries by ensuring that the responses have not been tampered with. Even though DNSSEC does not directly prevent DNS tunnelling, it can make it more difficult for attackers to manipulate DNS records making tunnelling attacks harder to carry out. </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3"/>
        <w:rPr/>
      </w:pPr>
      <w:bookmarkStart w:colFirst="0" w:colLast="0" w:name="_heading=h.ajw1773ztj99" w:id="45"/>
      <w:bookmarkEnd w:id="45"/>
      <w:r w:rsidDel="00000000" w:rsidR="00000000" w:rsidRPr="00000000">
        <w:rPr>
          <w:rtl w:val="0"/>
        </w:rPr>
        <w:t xml:space="preserve">A.5.2.2 Implement DNS traffic Analysis and Monitoring </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monitoring and analysis, looking out for unusual high query rates, obscure query names, or non-standard sports, could help in preventing DNS Tunnelling attacks.Tools like Suricata, Zeek and DNS sinkhole are some of the tools which can be used to detect suspicious DNS requests(Yadav et al., 2012)</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pStyle w:val="Heading3"/>
        <w:rPr/>
      </w:pPr>
      <w:bookmarkStart w:colFirst="0" w:colLast="0" w:name="_heading=h.dio71or4cdn7" w:id="46"/>
      <w:bookmarkEnd w:id="46"/>
      <w:r w:rsidDel="00000000" w:rsidR="00000000" w:rsidRPr="00000000">
        <w:rPr>
          <w:rtl w:val="0"/>
        </w:rPr>
        <w:t xml:space="preserve">A.5.2.3 Limit or Block Unneeded DNS Queries </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Blocking or limiting the unnecessary requests coming to the servers can reduce the attack surface for DNS tunnelling. DNS queries can be blocked if they are referencing non-existent domains. Further, DNS query rate can also be reduced from a single source; DNS servers can also be configured to reject queries including TXT or NULL records, which are usually used for DNS tunnelling.</w:t>
      </w:r>
    </w:p>
    <w:p w:rsidR="00000000" w:rsidDel="00000000" w:rsidP="00000000" w:rsidRDefault="00000000" w:rsidRPr="00000000" w14:paraId="0000011E">
      <w:pPr>
        <w:pStyle w:val="Heading2"/>
        <w:rPr/>
      </w:pPr>
      <w:bookmarkStart w:colFirst="0" w:colLast="0" w:name="_heading=h.tz0gqhxggc8t" w:id="47"/>
      <w:bookmarkEnd w:id="47"/>
      <w:r w:rsidDel="00000000" w:rsidR="00000000" w:rsidRPr="00000000">
        <w:rPr>
          <w:rtl w:val="0"/>
        </w:rPr>
      </w:r>
    </w:p>
    <w:p w:rsidR="00000000" w:rsidDel="00000000" w:rsidP="00000000" w:rsidRDefault="00000000" w:rsidRPr="00000000" w14:paraId="0000011F">
      <w:pPr>
        <w:pStyle w:val="Heading2"/>
        <w:rPr/>
      </w:pPr>
      <w:bookmarkStart w:colFirst="0" w:colLast="0" w:name="_heading=h.cdrpo268eycx" w:id="48"/>
      <w:bookmarkEnd w:id="48"/>
      <w:r w:rsidDel="00000000" w:rsidR="00000000" w:rsidRPr="00000000">
        <w:rPr>
          <w:rtl w:val="0"/>
        </w:rPr>
        <w:t xml:space="preserve">A.5.3 DNS Tunneling Attack Demonstration </w:t>
      </w:r>
    </w:p>
    <w:p w:rsidR="00000000" w:rsidDel="00000000" w:rsidP="00000000" w:rsidRDefault="00000000" w:rsidRPr="00000000" w14:paraId="00000120">
      <w:pPr>
        <w:rPr/>
      </w:pPr>
      <w:r w:rsidDel="00000000" w:rsidR="00000000" w:rsidRPr="00000000">
        <w:rPr>
          <w:rtl w:val="0"/>
        </w:rPr>
        <w:t xml:space="preserve">The tools have been used in a separate VM DNS server with iodine, and in the Keli machines, also with iodine.This is a lab setup of how a DNS tunnel can be created </w:t>
      </w:r>
    </w:p>
    <w:p w:rsidR="00000000" w:rsidDel="00000000" w:rsidP="00000000" w:rsidRDefault="00000000" w:rsidRPr="00000000" w14:paraId="00000121">
      <w:pPr>
        <w:rPr/>
      </w:pPr>
      <w:r w:rsidDel="00000000" w:rsidR="00000000" w:rsidRPr="00000000">
        <w:rPr/>
        <w:drawing>
          <wp:inline distB="114300" distT="114300" distL="114300" distR="114300">
            <wp:extent cx="5731200" cy="4330700"/>
            <wp:effectExtent b="0" l="0" r="0" t="0"/>
            <wp:docPr id="104378165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i w:val="1"/>
        </w:rPr>
      </w:pPr>
      <w:r w:rsidDel="00000000" w:rsidR="00000000" w:rsidRPr="00000000">
        <w:rPr>
          <w:i w:val="1"/>
          <w:rtl w:val="0"/>
        </w:rPr>
        <w:t xml:space="preserve">Figure A.5.1 : DNS server is now connected with the kali VM </w:t>
      </w:r>
    </w:p>
    <w:p w:rsidR="00000000" w:rsidDel="00000000" w:rsidP="00000000" w:rsidRDefault="00000000" w:rsidRPr="00000000" w14:paraId="00000123">
      <w:pPr>
        <w:rPr/>
      </w:pPr>
      <w:r w:rsidDel="00000000" w:rsidR="00000000" w:rsidRPr="00000000">
        <w:rPr/>
        <w:drawing>
          <wp:inline distB="114300" distT="114300" distL="114300" distR="114300">
            <wp:extent cx="5731200" cy="2425700"/>
            <wp:effectExtent b="0" l="0" r="0" t="0"/>
            <wp:docPr id="104378166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i w:val="1"/>
        </w:rPr>
      </w:pPr>
      <w:r w:rsidDel="00000000" w:rsidR="00000000" w:rsidRPr="00000000">
        <w:rPr>
          <w:i w:val="1"/>
          <w:rtl w:val="0"/>
        </w:rPr>
        <w:t xml:space="preserve">Figure A.5.2: VM is now connected to the DNS tunnel </w:t>
      </w:r>
    </w:p>
    <w:p w:rsidR="00000000" w:rsidDel="00000000" w:rsidP="00000000" w:rsidRDefault="00000000" w:rsidRPr="00000000" w14:paraId="00000125">
      <w:pPr>
        <w:rPr>
          <w:i w:val="1"/>
        </w:rPr>
      </w:pPr>
      <w:r w:rsidDel="00000000" w:rsidR="00000000" w:rsidRPr="00000000">
        <w:rPr>
          <w:i w:val="1"/>
        </w:rPr>
        <w:drawing>
          <wp:inline distB="114300" distT="114300" distL="114300" distR="114300">
            <wp:extent cx="5731200" cy="4699000"/>
            <wp:effectExtent b="0" l="0" r="0" t="0"/>
            <wp:docPr id="104378166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i w:val="1"/>
        </w:rPr>
      </w:pPr>
      <w:r w:rsidDel="00000000" w:rsidR="00000000" w:rsidRPr="00000000">
        <w:rPr>
          <w:i w:val="1"/>
          <w:rtl w:val="0"/>
        </w:rPr>
        <w:t xml:space="preserve">Figure A.5.3: As seen here, a DNS tunnel has been created by this tunnel, and any SSH commands or data-stealing commands can be carried out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Style w:val="Heading1"/>
        <w:rPr/>
      </w:pPr>
      <w:bookmarkStart w:colFirst="0" w:colLast="0" w:name="_heading=h.jg28s76gpxtt" w:id="49"/>
      <w:bookmarkEnd w:id="49"/>
      <w:r w:rsidDel="00000000" w:rsidR="00000000" w:rsidRPr="00000000">
        <w:rPr>
          <w:rtl w:val="0"/>
        </w:rPr>
        <w:t xml:space="preserve">Part B</w:t>
      </w:r>
    </w:p>
    <w:p w:rsidR="00000000" w:rsidDel="00000000" w:rsidP="00000000" w:rsidRDefault="00000000" w:rsidRPr="00000000" w14:paraId="0000012A">
      <w:pPr>
        <w:pStyle w:val="Heading1"/>
        <w:rPr/>
      </w:pPr>
      <w:bookmarkStart w:colFirst="0" w:colLast="0" w:name="_heading=h.xh8b5k2t5t6k" w:id="50"/>
      <w:bookmarkEnd w:id="50"/>
      <w:r w:rsidDel="00000000" w:rsidR="00000000" w:rsidRPr="00000000">
        <w:rPr>
          <w:rtl w:val="0"/>
        </w:rPr>
        <w:t xml:space="preserve">B.6 Methodology </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follows an approach where, in the beginning, a high-level statistical overview will be provided, then focuses on specific types of attacks and how to find them using features like Wireshark filters. </w:t>
      </w:r>
    </w:p>
    <w:p w:rsidR="00000000" w:rsidDel="00000000" w:rsidP="00000000" w:rsidRDefault="00000000" w:rsidRPr="00000000" w14:paraId="0000012D">
      <w:pPr>
        <w:keepNext w:val="1"/>
        <w:jc w:val="center"/>
        <w:rPr/>
      </w:pPr>
      <w:r w:rsidDel="00000000" w:rsidR="00000000" w:rsidRPr="00000000">
        <w:rPr>
          <w:rFonts w:ascii="Times New Roman" w:cs="Times New Roman" w:eastAsia="Times New Roman" w:hAnsi="Times New Roman"/>
        </w:rPr>
        <w:drawing>
          <wp:inline distB="114300" distT="114300" distL="114300" distR="114300">
            <wp:extent cx="2296135" cy="6634163"/>
            <wp:effectExtent b="0" l="0" r="0" t="0"/>
            <wp:docPr id="104378167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2296135" cy="663416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7477uvrurvkh" w:id="51"/>
      <w:bookmarkEnd w:id="51"/>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6 - The overall methodology to identify attacks</w:t>
      </w:r>
      <w:r w:rsidDel="00000000" w:rsidR="00000000" w:rsidRPr="00000000">
        <w:rPr>
          <w:rtl w:val="0"/>
        </w:rPr>
      </w:r>
    </w:p>
    <w:p w:rsidR="00000000" w:rsidDel="00000000" w:rsidP="00000000" w:rsidRDefault="00000000" w:rsidRPr="00000000" w14:paraId="0000012F">
      <w:pPr>
        <w:pStyle w:val="Heading2"/>
        <w:rPr/>
      </w:pPr>
      <w:bookmarkStart w:colFirst="0" w:colLast="0" w:name="_heading=h.eq6u45r0ruqn" w:id="52"/>
      <w:bookmarkEnd w:id="52"/>
      <w:r w:rsidDel="00000000" w:rsidR="00000000" w:rsidRPr="00000000">
        <w:rPr>
          <w:rtl w:val="0"/>
        </w:rPr>
        <w:t xml:space="preserve">6.1 Statistical Overview </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aims to understand the overall traffic data and get a broader picture </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bookmarkStart w:colFirst="0" w:colLast="0" w:name="_heading=h.z92o8elzsw6e" w:id="53"/>
      <w:bookmarkEnd w:id="53"/>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Table 1 - Wireshark statistical overview</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230"/>
        <w:gridCol w:w="3000"/>
        <w:tblGridChange w:id="0">
          <w:tblGrid>
            <w:gridCol w:w="1770"/>
            <w:gridCol w:w="4230"/>
            <w:gridCol w:w="30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Wireshark Command</w:t>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Hierarchy </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rPr>
            </w:pPr>
            <w:sdt>
              <w:sdtPr>
                <w:id w:val="1043739653"/>
                <w:tag w:val="goog_rdk_0"/>
              </w:sdtPr>
              <w:sdtContent>
                <w:r w:rsidDel="00000000" w:rsidR="00000000" w:rsidRPr="00000000">
                  <w:rPr>
                    <w:rFonts w:ascii="Cardo" w:cs="Cardo" w:eastAsia="Cardo" w:hAnsi="Cardo"/>
                    <w:i w:val="1"/>
                    <w:rtl w:val="0"/>
                  </w:rPr>
                  <w:t xml:space="preserve">Statistics→Protocol Hierarchy</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view protocol distribution percentages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properties</w:t>
            </w:r>
          </w:p>
        </w:tc>
        <w:tc>
          <w:tcPr>
            <w:shd w:fill="auto" w:val="clea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rPr>
            </w:pPr>
            <w:sdt>
              <w:sdtPr>
                <w:id w:val="1690070403"/>
                <w:tag w:val="goog_rdk_1"/>
              </w:sdtPr>
              <w:sdtContent>
                <w:r w:rsidDel="00000000" w:rsidR="00000000" w:rsidRPr="00000000">
                  <w:rPr>
                    <w:rFonts w:ascii="Cardo" w:cs="Cardo" w:eastAsia="Cardo" w:hAnsi="Cardo"/>
                    <w:i w:val="1"/>
                    <w:rtl w:val="0"/>
                  </w:rPr>
                  <w:t xml:space="preserve">Statistics →Capture file properties </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the file duration and packet count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information </w:t>
            </w:r>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rPr>
            </w:pPr>
            <w:sdt>
              <w:sdtPr>
                <w:id w:val="1486233100"/>
                <w:tag w:val="goog_rdk_2"/>
              </w:sdtPr>
              <w:sdtContent>
                <w:r w:rsidDel="00000000" w:rsidR="00000000" w:rsidRPr="00000000">
                  <w:rPr>
                    <w:rFonts w:ascii="Cardo" w:cs="Cardo" w:eastAsia="Cardo" w:hAnsi="Cardo"/>
                    <w:i w:val="1"/>
                    <w:rtl w:val="0"/>
                  </w:rPr>
                  <w:t xml:space="preserve">Analyse → Expert Information</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automatic warnings and any anomalies </w:t>
            </w:r>
          </w:p>
        </w:tc>
      </w:tr>
    </w:tbl>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Style w:val="Heading2"/>
        <w:rPr/>
      </w:pPr>
      <w:bookmarkStart w:colFirst="0" w:colLast="0" w:name="_heading=h.z27m9qk6jwr2" w:id="54"/>
      <w:bookmarkEnd w:id="54"/>
      <w:r w:rsidDel="00000000" w:rsidR="00000000" w:rsidRPr="00000000">
        <w:rPr>
          <w:rtl w:val="0"/>
        </w:rPr>
        <w:t xml:space="preserve">6.2 Network Mapping </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maps the network topology and hosts</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bookmarkStart w:colFirst="0" w:colLast="0" w:name="_heading=h.f5hz6tnqrnx7" w:id="55"/>
      <w:bookmarkEnd w:id="55"/>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Table 2 - Network mapping in Wireshark</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230"/>
        <w:gridCol w:w="3000"/>
        <w:tblGridChange w:id="0">
          <w:tblGrid>
            <w:gridCol w:w="1770"/>
            <w:gridCol w:w="4230"/>
            <w:gridCol w:w="30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Wireshark Command</w:t>
            </w:r>
          </w:p>
        </w:tc>
        <w:tc>
          <w:tcPr>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Endpoint</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spacing w:line="240" w:lineRule="auto"/>
              <w:rPr>
                <w:rFonts w:ascii="Times New Roman" w:cs="Times New Roman" w:eastAsia="Times New Roman" w:hAnsi="Times New Roman"/>
                <w:i w:val="1"/>
              </w:rPr>
            </w:pPr>
            <w:sdt>
              <w:sdtPr>
                <w:id w:val="498451300"/>
                <w:tag w:val="goog_rdk_3"/>
              </w:sdtPr>
              <w:sdtContent>
                <w:r w:rsidDel="00000000" w:rsidR="00000000" w:rsidRPr="00000000">
                  <w:rPr>
                    <w:rFonts w:ascii="Cardo" w:cs="Cardo" w:eastAsia="Cardo" w:hAnsi="Cardo"/>
                    <w:i w:val="1"/>
                    <w:rtl w:val="0"/>
                  </w:rPr>
                  <w:t xml:space="preserve">Statistics→Endpoints → IPV4</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addresses packet counts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conversations</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Times New Roman" w:cs="Times New Roman" w:eastAsia="Times New Roman" w:hAnsi="Times New Roman"/>
                <w:i w:val="1"/>
              </w:rPr>
            </w:pPr>
            <w:sdt>
              <w:sdtPr>
                <w:id w:val="-1862485420"/>
                <w:tag w:val="goog_rdk_4"/>
              </w:sdtPr>
              <w:sdtContent>
                <w:r w:rsidDel="00000000" w:rsidR="00000000" w:rsidRPr="00000000">
                  <w:rPr>
                    <w:rFonts w:ascii="Cardo" w:cs="Cardo" w:eastAsia="Cardo" w:hAnsi="Cardo"/>
                    <w:i w:val="1"/>
                    <w:rtl w:val="0"/>
                  </w:rPr>
                  <w:t xml:space="preserve">Statistics → Conversations → IPv4 </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pairs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 Traffic Volume </w:t>
            </w:r>
          </w:p>
        </w:tc>
        <w:tc>
          <w:tcPr>
            <w:shd w:fill="auto" w:val="clear"/>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Sort conversations by the bytes column</w:t>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active communication pairs</w:t>
            </w:r>
          </w:p>
        </w:tc>
      </w:tr>
    </w:tbl>
    <w:p w:rsidR="00000000" w:rsidDel="00000000" w:rsidP="00000000" w:rsidRDefault="00000000" w:rsidRPr="00000000" w14:paraId="0000015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8">
      <w:pPr>
        <w:pStyle w:val="Heading2"/>
        <w:rPr/>
      </w:pPr>
      <w:bookmarkStart w:colFirst="0" w:colLast="0" w:name="_heading=h.wv0hc63fawiy" w:id="56"/>
      <w:bookmarkEnd w:id="56"/>
      <w:r w:rsidDel="00000000" w:rsidR="00000000" w:rsidRPr="00000000">
        <w:rPr>
          <w:rtl w:val="0"/>
        </w:rPr>
        <w:t xml:space="preserve">6.3 Traffic Pattern Analysis </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detects unusual traffic patterns and timing</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bookmarkStart w:colFirst="0" w:colLast="0" w:name="_heading=h.6dkxwwjoe2s7" w:id="57"/>
      <w:bookmarkEnd w:id="57"/>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Table 3 - Traffic pattern analysis in Wireshark</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230"/>
        <w:gridCol w:w="3000"/>
        <w:tblGridChange w:id="0">
          <w:tblGrid>
            <w:gridCol w:w="1770"/>
            <w:gridCol w:w="4230"/>
            <w:gridCol w:w="30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Wireshark Command</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 graph analysis</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rFonts w:ascii="Times New Roman" w:cs="Times New Roman" w:eastAsia="Times New Roman" w:hAnsi="Times New Roman"/>
                <w:i w:val="1"/>
              </w:rPr>
            </w:pPr>
            <w:sdt>
              <w:sdtPr>
                <w:id w:val="-186605850"/>
                <w:tag w:val="goog_rdk_5"/>
              </w:sdtPr>
              <w:sdtContent>
                <w:r w:rsidDel="00000000" w:rsidR="00000000" w:rsidRPr="00000000">
                  <w:rPr>
                    <w:rFonts w:ascii="Cardo" w:cs="Cardo" w:eastAsia="Cardo" w:hAnsi="Cardo"/>
                    <w:i w:val="1"/>
                    <w:rtl w:val="0"/>
                  </w:rPr>
                  <w:t xml:space="preserve">Statistics→I/O graphs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volume spikes and patterns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Frequenzy analysis</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Sort packet list by time column </w:t>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rapid attack sequences</w:t>
            </w:r>
          </w:p>
        </w:tc>
      </w:tr>
    </w:tbl>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2"/>
        <w:rPr/>
      </w:pPr>
      <w:bookmarkStart w:colFirst="0" w:colLast="0" w:name="_heading=h.e55jrgvosyaw" w:id="58"/>
      <w:bookmarkEnd w:id="58"/>
      <w:r w:rsidDel="00000000" w:rsidR="00000000" w:rsidRPr="00000000">
        <w:rPr>
          <w:rtl w:val="0"/>
        </w:rPr>
        <w:t xml:space="preserve">6.4 Security Filtering</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filters which are applied to detect common attack patterns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bookmarkStart w:colFirst="0" w:colLast="0" w:name="_heading=h.uymcddfwr0m" w:id="59"/>
      <w:bookmarkEnd w:id="59"/>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Table 4 - Security filters for common attacks</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770"/>
        <w:gridCol w:w="1830"/>
        <w:tblGridChange w:id="0">
          <w:tblGrid>
            <w:gridCol w:w="2400"/>
            <w:gridCol w:w="4770"/>
            <w:gridCol w:w="18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w:t>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Scanning </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tcp.flags.syn == 1 &amp;&amp; tcp.flags.ack == 0</w:t>
            </w:r>
          </w:p>
        </w:tc>
        <w:tc>
          <w:tcPr>
            <w:shd w:fill="auto" w:val="clea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reconnaissance activities</w:t>
            </w:r>
          </w:p>
        </w:tc>
      </w:tr>
      <w:tr>
        <w:trPr>
          <w:cantSplit w:val="0"/>
          <w:trHeight w:val="146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Icmp Flooding</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icmp  </w:t>
            </w:r>
          </w:p>
          <w:p w:rsidR="00000000" w:rsidDel="00000000" w:rsidP="00000000" w:rsidRDefault="00000000" w:rsidRPr="00000000" w14:paraId="00000173">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ip.src == x.x.x.x and icmp.type == 8</w:t>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flooding attacks from a certain suspected attacker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 flood attacks </w:t>
            </w:r>
          </w:p>
        </w:tc>
        <w:tc>
          <w:tcPr>
            <w:shd w:fill="auto" w:val="clear"/>
            <w:tcMar>
              <w:top w:w="100.0" w:type="dxa"/>
              <w:left w:w="100.0" w:type="dxa"/>
              <w:bottom w:w="100.0" w:type="dxa"/>
              <w:right w:w="100.0" w:type="dxa"/>
            </w:tcMar>
          </w:tcPr>
          <w:p w:rsidR="00000000" w:rsidDel="00000000" w:rsidP="00000000" w:rsidRDefault="00000000" w:rsidRPr="00000000" w14:paraId="00000176">
            <w:pPr>
              <w:numPr>
                <w:ilvl w:val="0"/>
                <w:numId w:val="1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ip.src == x.x.x.x and tcp.flags.reset == 1</w:t>
            </w:r>
          </w:p>
          <w:p w:rsidR="00000000" w:rsidDel="00000000" w:rsidP="00000000" w:rsidRDefault="00000000" w:rsidRPr="00000000" w14:paraId="00000177">
            <w:pPr>
              <w:numPr>
                <w:ilvl w:val="0"/>
                <w:numId w:val="1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tcp.flags.reset == 1</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whether TCP Flooding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ARP spoofing</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arp.opcode == 2</w:t>
            </w:r>
          </w:p>
          <w:p w:rsidR="00000000" w:rsidDel="00000000" w:rsidP="00000000" w:rsidRDefault="00000000" w:rsidRPr="00000000" w14:paraId="0000017B">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arp</w:t>
            </w:r>
          </w:p>
          <w:p w:rsidR="00000000" w:rsidDel="00000000" w:rsidP="00000000" w:rsidRDefault="00000000" w:rsidRPr="00000000" w14:paraId="0000017C">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arp.duplicate-address-detected</w:t>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man-in-the-middle attempts</w:t>
            </w:r>
          </w:p>
        </w:tc>
      </w:tr>
    </w:tbl>
    <w:p w:rsidR="00000000" w:rsidDel="00000000" w:rsidP="00000000" w:rsidRDefault="00000000" w:rsidRPr="00000000" w14:paraId="0000017E">
      <w:pPr>
        <w:pStyle w:val="Heading2"/>
        <w:rPr/>
      </w:pPr>
      <w:bookmarkStart w:colFirst="0" w:colLast="0" w:name="_heading=h.dxfyepzeb0i5" w:id="60"/>
      <w:bookmarkEnd w:id="60"/>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heading=h.z2q12agv74mu" w:id="61"/>
      <w:bookmarkEnd w:id="61"/>
      <w:r w:rsidDel="00000000" w:rsidR="00000000" w:rsidRPr="00000000">
        <w:rPr>
          <w:rtl w:val="0"/>
        </w:rPr>
        <w:t xml:space="preserve">6.5 Attack Identification </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bookmarkStart w:colFirst="0" w:colLast="0" w:name="_heading=h.dlbb7igirqlk" w:id="62"/>
      <w:bookmarkEnd w:id="62"/>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Table 5 - Network Attack Identification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230"/>
        <w:gridCol w:w="3000"/>
        <w:tblGridChange w:id="0">
          <w:tblGrid>
            <w:gridCol w:w="1770"/>
            <w:gridCol w:w="4230"/>
            <w:gridCol w:w="30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Wireshark command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 level examination </w:t>
            </w:r>
          </w:p>
        </w:tc>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Individual packet inspection </w:t>
            </w:r>
          </w:p>
        </w:tc>
        <w:tc>
          <w:tcPr>
            <w:shd w:fill="auto" w:val="clear"/>
            <w:tcMar>
              <w:top w:w="100.0" w:type="dxa"/>
              <w:left w:w="100.0" w:type="dxa"/>
              <w:bottom w:w="100.0" w:type="dxa"/>
              <w:right w:w="100.0" w:type="dxa"/>
            </w:tcMar>
          </w:tcPr>
          <w:p w:rsidR="00000000" w:rsidDel="00000000" w:rsidP="00000000" w:rsidRDefault="00000000" w:rsidRPr="00000000" w14:paraId="00000188">
            <w:pPr>
              <w:widowControl w:val="0"/>
              <w:spacing w:line="240" w:lineRule="auto"/>
              <w:rPr>
                <w:rFonts w:ascii="Times New Roman" w:cs="Times New Roman" w:eastAsia="Times New Roman" w:hAnsi="Times New Roman"/>
              </w:rPr>
            </w:pPr>
            <w:sdt>
              <w:sdtPr>
                <w:id w:val="-1366724252"/>
                <w:tag w:val="goog_rdk_6"/>
              </w:sdtPr>
              <w:sdtContent>
                <w:r w:rsidDel="00000000" w:rsidR="00000000" w:rsidRPr="00000000">
                  <w:rPr>
                    <w:rFonts w:ascii="Cardo" w:cs="Cardo" w:eastAsia="Cardo" w:hAnsi="Cardo"/>
                    <w:rtl w:val="0"/>
                  </w:rPr>
                  <w:t xml:space="preserve">Click packet → examine middle pane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 investigation </w:t>
            </w:r>
          </w:p>
        </w:tc>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Application data content</w:t>
            </w:r>
          </w:p>
        </w:tc>
        <w:tc>
          <w:tcPr>
            <w:shd w:fill="auto" w:val="clear"/>
            <w:tcMar>
              <w:top w:w="100.0" w:type="dxa"/>
              <w:left w:w="100.0" w:type="dxa"/>
              <w:bottom w:w="100.0" w:type="dxa"/>
              <w:right w:w="100.0" w:type="dxa"/>
            </w:tcMar>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hex dump in bottom pane</w:t>
            </w:r>
          </w:p>
        </w:tc>
      </w:tr>
    </w:tbl>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following the above four attacks were identified, the details will be discussed in the sections below. </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Style w:val="Heading1"/>
        <w:rPr/>
      </w:pPr>
      <w:bookmarkStart w:colFirst="0" w:colLast="0" w:name="_heading=h.i40heoxnr9so" w:id="63"/>
      <w:bookmarkEnd w:id="63"/>
      <w:r w:rsidDel="00000000" w:rsidR="00000000" w:rsidRPr="00000000">
        <w:rPr>
          <w:rtl w:val="0"/>
        </w:rPr>
        <w:t xml:space="preserve">B.7 Port Scanning </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keepNext w:val="1"/>
        <w:rPr/>
      </w:pPr>
      <w:r w:rsidDel="00000000" w:rsidR="00000000" w:rsidRPr="00000000">
        <w:rPr>
          <w:rFonts w:ascii="Times New Roman" w:cs="Times New Roman" w:eastAsia="Times New Roman" w:hAnsi="Times New Roman"/>
        </w:rPr>
        <w:drawing>
          <wp:inline distB="114300" distT="114300" distL="114300" distR="114300">
            <wp:extent cx="5731200" cy="5918200"/>
            <wp:effectExtent b="0" l="0" r="0" t="0"/>
            <wp:docPr id="104378167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7312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v44tey76yd6b" w:id="64"/>
      <w:bookmarkEnd w:id="64"/>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7 - Demonstration of the Port scanning attack</w:t>
      </w: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screenshot was taken when the </w:t>
      </w:r>
      <w:r w:rsidDel="00000000" w:rsidR="00000000" w:rsidRPr="00000000">
        <w:rPr>
          <w:rFonts w:ascii="Times New Roman" w:cs="Times New Roman" w:eastAsia="Times New Roman" w:hAnsi="Times New Roman"/>
          <w:i w:val="1"/>
          <w:rtl w:val="0"/>
        </w:rPr>
        <w:t xml:space="preserve">tcp.flags.syn == 1 &amp;&amp; tcp.flags.ack == 0</w:t>
      </w:r>
      <w:r w:rsidDel="00000000" w:rsidR="00000000" w:rsidRPr="00000000">
        <w:rPr>
          <w:rFonts w:ascii="Times New Roman" w:cs="Times New Roman" w:eastAsia="Times New Roman" w:hAnsi="Times New Roman"/>
          <w:rtl w:val="0"/>
        </w:rPr>
        <w:t xml:space="preserve"> filter was used. And then using the Statistics-&gt;conversations-&gt;UDP tool was used </w:t>
      </w:r>
    </w:p>
    <w:p w:rsidR="00000000" w:rsidDel="00000000" w:rsidP="00000000" w:rsidRDefault="00000000" w:rsidRPr="00000000" w14:paraId="000001A7">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information shown above the source port changes for each session and the destination port (port B) is always a different port </w:t>
      </w:r>
    </w:p>
    <w:p w:rsidR="00000000" w:rsidDel="00000000" w:rsidP="00000000" w:rsidRDefault="00000000" w:rsidRPr="00000000" w14:paraId="000001A8">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Packets per connection and bytes per connection is low </w:t>
      </w:r>
    </w:p>
    <w:p w:rsidR="00000000" w:rsidDel="00000000" w:rsidP="00000000" w:rsidRDefault="00000000" w:rsidRPr="00000000" w14:paraId="000001A9">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no packets from B-&gt;A which means no responses</w:t>
      </w:r>
    </w:p>
    <w:p w:rsidR="00000000" w:rsidDel="00000000" w:rsidP="00000000" w:rsidRDefault="00000000" w:rsidRPr="00000000" w14:paraId="000001AA">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destination ports are highly varied which covers a wide span of ports </w:t>
      </w:r>
    </w:p>
    <w:p w:rsidR="00000000" w:rsidDel="00000000" w:rsidP="00000000" w:rsidRDefault="00000000" w:rsidRPr="00000000" w14:paraId="000001AB">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diagram explaining what has happened </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keepNext w:val="1"/>
        <w:rPr/>
      </w:pPr>
      <w:r w:rsidDel="00000000" w:rsidR="00000000" w:rsidRPr="00000000">
        <w:rPr>
          <w:rFonts w:ascii="Times New Roman" w:cs="Times New Roman" w:eastAsia="Times New Roman" w:hAnsi="Times New Roman"/>
        </w:rPr>
        <w:drawing>
          <wp:inline distB="114300" distT="114300" distL="114300" distR="114300">
            <wp:extent cx="2815308" cy="4252913"/>
            <wp:effectExtent b="0" l="0" r="0" t="0"/>
            <wp:docPr id="1043781675"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2815308"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fmpkluq6sumu" w:id="65"/>
      <w:bookmarkEnd w:id="65"/>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8 - Diagram on the attack pattern</w:t>
      </w: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evidence shows clearly that an attempt to port scanning has occurred since this pattern matches a TCP SYN scan which is trying to find open ports of the victim </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Style w:val="Heading1"/>
        <w:ind w:left="720" w:hanging="360"/>
        <w:rPr/>
      </w:pPr>
      <w:bookmarkStart w:colFirst="0" w:colLast="0" w:name="_heading=h.vltjgkxn75r0" w:id="66"/>
      <w:bookmarkEnd w:id="66"/>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Style w:val="Heading1"/>
        <w:ind w:left="720" w:hanging="360"/>
        <w:rPr/>
      </w:pPr>
      <w:bookmarkStart w:colFirst="0" w:colLast="0" w:name="_heading=h.slv695ci9uk4" w:id="67"/>
      <w:bookmarkEnd w:id="67"/>
      <w:r w:rsidDel="00000000" w:rsidR="00000000" w:rsidRPr="00000000">
        <w:rPr>
          <w:rtl w:val="0"/>
        </w:rPr>
        <w:t xml:space="preserve">B.8 ICMP flooding attack </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keepNext w:val="1"/>
        <w:rPr/>
      </w:pPr>
      <w:r w:rsidDel="00000000" w:rsidR="00000000" w:rsidRPr="00000000">
        <w:rPr>
          <w:rFonts w:ascii="Times New Roman" w:cs="Times New Roman" w:eastAsia="Times New Roman" w:hAnsi="Times New Roman"/>
        </w:rPr>
        <w:drawing>
          <wp:inline distB="114300" distT="114300" distL="114300" distR="114300">
            <wp:extent cx="5731200" cy="2921000"/>
            <wp:effectExtent b="0" l="0" r="0" t="0"/>
            <wp:docPr id="104378167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x8t7r0tac8hv" w:id="68"/>
      <w:bookmarkEnd w:id="68"/>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9 - Demonstration of an ICMP Flooding attack</w:t>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screenshot was taken when the </w:t>
      </w:r>
      <w:r w:rsidDel="00000000" w:rsidR="00000000" w:rsidRPr="00000000">
        <w:rPr>
          <w:rFonts w:ascii="Times New Roman" w:cs="Times New Roman" w:eastAsia="Times New Roman" w:hAnsi="Times New Roman"/>
          <w:i w:val="1"/>
          <w:rtl w:val="0"/>
        </w:rPr>
        <w:t xml:space="preserve">ip.src == 192.168.56.103 and icmp.type == 8</w:t>
      </w:r>
      <w:r w:rsidDel="00000000" w:rsidR="00000000" w:rsidRPr="00000000">
        <w:rPr>
          <w:rFonts w:ascii="Times New Roman" w:cs="Times New Roman" w:eastAsia="Times New Roman" w:hAnsi="Times New Roman"/>
          <w:rtl w:val="0"/>
        </w:rPr>
        <w:t xml:space="preserve"> filter was used </w:t>
      </w:r>
    </w:p>
    <w:p w:rsidR="00000000" w:rsidDel="00000000" w:rsidP="00000000" w:rsidRDefault="00000000" w:rsidRPr="00000000" w14:paraId="000001C2">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steady and a rapid sequence of ICMP Echo requests from 192.168.56.103 to 192.168.56.102 </w:t>
      </w:r>
    </w:p>
    <w:p w:rsidR="00000000" w:rsidDel="00000000" w:rsidP="00000000" w:rsidRDefault="00000000" w:rsidRPr="00000000" w14:paraId="000001C3">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ICMP packets are being sent a nearly once per second, with a sudden increase of sequence numbers, which indicates that this attack is an automated flood rather than manual pings</w:t>
      </w:r>
    </w:p>
    <w:p w:rsidR="00000000" w:rsidDel="00000000" w:rsidP="00000000" w:rsidRDefault="00000000" w:rsidRPr="00000000" w14:paraId="000001C4">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packet has a consistent size (98 bytes) and a TTL(64), indicating automated scripting </w:t>
      </w:r>
    </w:p>
    <w:p w:rsidR="00000000" w:rsidDel="00000000" w:rsidP="00000000" w:rsidRDefault="00000000" w:rsidRPr="00000000" w14:paraId="000001C5">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volume of the pings go far beyond typical diagnostics, which only sends a handful of packets </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pStyle w:val="Heading1"/>
        <w:rPr/>
      </w:pPr>
      <w:bookmarkStart w:colFirst="0" w:colLast="0" w:name="_heading=h.f7f90xbzteui" w:id="69"/>
      <w:bookmarkEnd w:id="69"/>
      <w:r w:rsidDel="00000000" w:rsidR="00000000" w:rsidRPr="00000000">
        <w:rPr>
          <w:rtl w:val="0"/>
        </w:rPr>
        <w:t xml:space="preserve">B.9 SYN Flood attack  </w:t>
      </w:r>
    </w:p>
    <w:p w:rsidR="00000000" w:rsidDel="00000000" w:rsidP="00000000" w:rsidRDefault="00000000" w:rsidRPr="00000000" w14:paraId="000001D1">
      <w:pPr>
        <w:keepNext w:val="1"/>
        <w:spacing w:after="240" w:before="240" w:lineRule="auto"/>
        <w:rPr/>
      </w:pPr>
      <w:r w:rsidDel="00000000" w:rsidR="00000000" w:rsidRPr="00000000">
        <w:rPr>
          <w:rFonts w:ascii="Times New Roman" w:cs="Times New Roman" w:eastAsia="Times New Roman" w:hAnsi="Times New Roman"/>
        </w:rPr>
        <w:drawing>
          <wp:inline distB="114300" distT="114300" distL="114300" distR="114300">
            <wp:extent cx="5731200" cy="2946400"/>
            <wp:effectExtent b="0" l="0" r="0" t="0"/>
            <wp:docPr id="1043781674"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3ce3t3k5ldrn" w:id="70"/>
      <w:bookmarkEnd w:id="70"/>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10 - Demonstration of a SYN flood attack</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D4">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screenshot was taken when the </w:t>
      </w:r>
      <w:r w:rsidDel="00000000" w:rsidR="00000000" w:rsidRPr="00000000">
        <w:rPr>
          <w:rFonts w:ascii="Times New Roman" w:cs="Times New Roman" w:eastAsia="Times New Roman" w:hAnsi="Times New Roman"/>
          <w:i w:val="1"/>
          <w:rtl w:val="0"/>
        </w:rPr>
        <w:t xml:space="preserve">tcp.flags.syn == 1 &amp;&amp; tcp.flags.ack == 0</w:t>
      </w:r>
      <w:r w:rsidDel="00000000" w:rsidR="00000000" w:rsidRPr="00000000">
        <w:rPr>
          <w:rFonts w:ascii="Times New Roman" w:cs="Times New Roman" w:eastAsia="Times New Roman" w:hAnsi="Times New Roman"/>
          <w:rtl w:val="0"/>
        </w:rPr>
        <w:t xml:space="preserve"> filter was used. </w:t>
      </w:r>
    </w:p>
    <w:p w:rsidR="00000000" w:rsidDel="00000000" w:rsidP="00000000" w:rsidRDefault="00000000" w:rsidRPr="00000000" w14:paraId="000001D5">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above screenshot, there is a large amount of SYN packets being sent without any ACK responses.</w:t>
      </w:r>
    </w:p>
    <w:p w:rsidR="00000000" w:rsidDel="00000000" w:rsidP="00000000" w:rsidRDefault="00000000" w:rsidRPr="00000000" w14:paraId="000001D6">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SYN packets have been sent within milliseconds, suggesting an attempt to exhaust server resources </w:t>
      </w:r>
    </w:p>
    <w:p w:rsidR="00000000" w:rsidDel="00000000" w:rsidP="00000000" w:rsidRDefault="00000000" w:rsidRPr="00000000" w14:paraId="000001D7">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SYN packets have been sent to 192.168.56.102 from 192.168.56.103  </w:t>
      </w:r>
    </w:p>
    <w:p w:rsidR="00000000" w:rsidDel="00000000" w:rsidP="00000000" w:rsidRDefault="00000000" w:rsidRPr="00000000" w14:paraId="000001D8">
      <w:pPr>
        <w:numPr>
          <w:ilvl w:val="0"/>
          <w:numId w:val="7"/>
        </w:numPr>
        <w:spacing w:after="0" w:line="276" w:lineRule="auto"/>
        <w:ind w:left="720" w:hanging="360"/>
        <w:jc w:val="both"/>
        <w:rPr>
          <w:rFonts w:ascii="Times New Roman" w:cs="Times New Roman" w:eastAsia="Times New Roman" w:hAnsi="Times New Roman"/>
        </w:rPr>
      </w:pPr>
      <w:sdt>
        <w:sdtPr>
          <w:id w:val="-25282767"/>
          <w:tag w:val="goog_rdk_7"/>
        </w:sdtPr>
        <w:sdtContent>
          <w:r w:rsidDel="00000000" w:rsidR="00000000" w:rsidRPr="00000000">
            <w:rPr>
              <w:rFonts w:ascii="Cardo" w:cs="Cardo" w:eastAsia="Cardo" w:hAnsi="Cardo"/>
              <w:rtl w:val="0"/>
            </w:rPr>
            <w:t xml:space="preserve">When statistics → Conversations → IPV4 was executed, the result is a graph representing the results </w:t>
          </w:r>
        </w:sdtContent>
      </w:sdt>
    </w:p>
    <w:p w:rsidR="00000000" w:rsidDel="00000000" w:rsidP="00000000" w:rsidRDefault="00000000" w:rsidRPr="00000000" w14:paraId="000001D9">
      <w:pPr>
        <w:keepNext w:val="1"/>
        <w:rPr/>
      </w:pPr>
      <w:r w:rsidDel="00000000" w:rsidR="00000000" w:rsidRPr="00000000">
        <w:rPr>
          <w:rFonts w:ascii="Times New Roman" w:cs="Times New Roman" w:eastAsia="Times New Roman" w:hAnsi="Times New Roman"/>
        </w:rPr>
        <w:drawing>
          <wp:inline distB="114300" distT="114300" distL="114300" distR="114300">
            <wp:extent cx="3500438" cy="2614577"/>
            <wp:effectExtent b="0" l="0" r="0" t="0"/>
            <wp:docPr id="104378167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500438" cy="2614577"/>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m5swyiz552v3" w:id="71"/>
      <w:bookmarkEnd w:id="71"/>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11 - Comparison of attacker and victim packets</w:t>
      </w:r>
      <w:r w:rsidDel="00000000" w:rsidR="00000000" w:rsidRPr="00000000">
        <w:rPr>
          <w:rtl w:val="0"/>
        </w:rPr>
      </w:r>
    </w:p>
    <w:p w:rsidR="00000000" w:rsidDel="00000000" w:rsidP="00000000" w:rsidRDefault="00000000" w:rsidRPr="00000000" w14:paraId="000001DB">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substantial number of packets (1004packets) from 192.268.56.103 have been sent to 192.168.56.102, while the communication from 192.168.56.104 has only five packets, showing a normal transaction</w:t>
      </w:r>
    </w:p>
    <w:p w:rsidR="00000000" w:rsidDel="00000000" w:rsidP="00000000" w:rsidRDefault="00000000" w:rsidRPr="00000000" w14:paraId="000001DC">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shows clearly that there has been an attempt at a DoS attack</w:t>
      </w:r>
    </w:p>
    <w:p w:rsidR="00000000" w:rsidDel="00000000" w:rsidP="00000000" w:rsidRDefault="00000000" w:rsidRPr="00000000" w14:paraId="000001DD">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lack of ACK responses suggests that the attacker does not care about the completion of the handshake.</w:t>
      </w:r>
    </w:p>
    <w:p w:rsidR="00000000" w:rsidDel="00000000" w:rsidP="00000000" w:rsidRDefault="00000000" w:rsidRPr="00000000" w14:paraId="000001DE">
      <w:pPr>
        <w:pStyle w:val="Heading1"/>
        <w:rPr/>
      </w:pPr>
      <w:bookmarkStart w:colFirst="0" w:colLast="0" w:name="_heading=h.bc78g15odewr" w:id="72"/>
      <w:bookmarkEnd w:id="72"/>
      <w:r w:rsidDel="00000000" w:rsidR="00000000" w:rsidRPr="00000000">
        <w:rPr>
          <w:rtl w:val="0"/>
        </w:rPr>
        <w:t xml:space="preserve">B.10 ARP Spoofing</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keepNext w:val="1"/>
        <w:rPr/>
      </w:pPr>
      <w:r w:rsidDel="00000000" w:rsidR="00000000" w:rsidRPr="00000000">
        <w:rPr>
          <w:rFonts w:ascii="Times New Roman" w:cs="Times New Roman" w:eastAsia="Times New Roman" w:hAnsi="Times New Roman"/>
        </w:rPr>
        <w:drawing>
          <wp:inline distB="114300" distT="114300" distL="114300" distR="114300">
            <wp:extent cx="5731200" cy="2870200"/>
            <wp:effectExtent b="0" l="0" r="0" t="0"/>
            <wp:docPr id="1043781677"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eugtxfkc0elg" w:id="73"/>
      <w:bookmarkEnd w:id="73"/>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12 - Demonstration of an ARP spoofing attack</w:t>
      </w: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screenshot was taken when an arp filter has been used on the packet </w:t>
      </w:r>
    </w:p>
    <w:p w:rsidR="00000000" w:rsidDel="00000000" w:rsidP="00000000" w:rsidRDefault="00000000" w:rsidRPr="00000000" w14:paraId="000001E4">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screenshot a lot of ARP broadcasts has happened with frequent unsolicited ARP replies </w:t>
      </w:r>
    </w:p>
    <w:p w:rsidR="00000000" w:rsidDel="00000000" w:rsidP="00000000" w:rsidRDefault="00000000" w:rsidRPr="00000000" w14:paraId="000001E5">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has been asking all types of combinations of the IP and trying to get the mac addresses </w:t>
      </w:r>
    </w:p>
    <w:p w:rsidR="00000000" w:rsidDel="00000000" w:rsidP="00000000" w:rsidRDefault="00000000" w:rsidRPr="00000000" w14:paraId="000001E6">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arp Requests have been sent by the suspected attack ip of 192.268.56.103 in a short amount of time. </w:t>
      </w:r>
    </w:p>
    <w:p w:rsidR="00000000" w:rsidDel="00000000" w:rsidP="00000000" w:rsidRDefault="00000000" w:rsidRPr="00000000" w14:paraId="000001E7">
      <w:pPr>
        <w:keepNext w:val="1"/>
        <w:rPr/>
      </w:pPr>
      <w:r w:rsidDel="00000000" w:rsidR="00000000" w:rsidRPr="00000000">
        <w:rPr>
          <w:rFonts w:ascii="Times New Roman" w:cs="Times New Roman" w:eastAsia="Times New Roman" w:hAnsi="Times New Roman"/>
        </w:rPr>
        <w:drawing>
          <wp:inline distB="114300" distT="114300" distL="114300" distR="114300">
            <wp:extent cx="4652963" cy="3609524"/>
            <wp:effectExtent b="0" l="0" r="0" t="0"/>
            <wp:docPr id="1043781678"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4652963" cy="3609524"/>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heading=h.7llw5ev5elxy" w:id="74"/>
      <w:bookmarkEnd w:id="74"/>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Figure 13 - An arp request chart with respect to the time</w:t>
      </w: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above graph the requests has been sent on a short time period almost at the same time with the changes of milliseconds </w:t>
      </w:r>
    </w:p>
    <w:p w:rsidR="00000000" w:rsidDel="00000000" w:rsidP="00000000" w:rsidRDefault="00000000" w:rsidRPr="00000000" w14:paraId="000001EB">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can be identified as an attempt to do ARP spoofing, possibly to launch a man in the middle attack.</w:t>
      </w:r>
    </w:p>
    <w:p w:rsidR="00000000" w:rsidDel="00000000" w:rsidP="00000000" w:rsidRDefault="00000000" w:rsidRPr="00000000" w14:paraId="000001EC">
      <w:pPr>
        <w:pStyle w:val="Heading1"/>
        <w:rPr/>
      </w:pPr>
      <w:bookmarkStart w:colFirst="0" w:colLast="0" w:name="_heading=h.x9mzm7d16s" w:id="75"/>
      <w:bookmarkEnd w:id="75"/>
      <w:r w:rsidDel="00000000" w:rsidR="00000000" w:rsidRPr="00000000">
        <w:rPr>
          <w:rtl w:val="0"/>
        </w:rPr>
        <w:t xml:space="preserve">Conclusion </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bookmarkStart w:colFirst="0" w:colLast="0" w:name="_heading=h.41pbtudbnfj2" w:id="76"/>
      <w:bookmarkEnd w:id="76"/>
      <w:r w:rsidDel="00000000" w:rsidR="00000000" w:rsidRPr="00000000">
        <w:rPr>
          <w:rFonts w:ascii="Times New Roman" w:cs="Times New Roman" w:eastAsia="Times New Roman" w:hAnsi="Times New Roman"/>
          <w:rtl w:val="0"/>
        </w:rPr>
        <w:t xml:space="preserve">The above report discussed four types of cyber-attacks. Further a comprehensive mitigation strategy was provided as well. These attacks can be avoided by following proper security practices and implementing new technologies. Then the report discussed the methodologies to identify network activity from Wireshark. And the report provided 4 attacks which seems to have happened.</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1"/>
        <w:rPr>
          <w:sz w:val="27"/>
          <w:szCs w:val="27"/>
        </w:rPr>
      </w:pPr>
      <w:bookmarkStart w:colFirst="0" w:colLast="0" w:name="_heading=h.vu6g2vpffaiy" w:id="77"/>
      <w:bookmarkEnd w:id="7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F6">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Javeed, D. and MohammedBadamasi, U. (2020). Man in the Middle Attacks: Analysis, Motivation and Prevention. International Journal of Computer Networks and Communications Security, 8(7), pp.52–58. </w:t>
      </w:r>
    </w:p>
    <w:p w:rsidR="00000000" w:rsidDel="00000000" w:rsidP="00000000" w:rsidRDefault="00000000" w:rsidRPr="00000000" w14:paraId="000001F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Aliyu, F., Sheltami, T. and Shakshuki, E.M. (2018). A Detection and Prevention Technique for Man in the Middle Attack in Fog Computing. Procedia Computer Science, 141, pp.24–31. doi:https://doi.org/10.1016/j.procs.2018.10.125.</w:t>
      </w:r>
    </w:p>
    <w:p w:rsidR="00000000" w:rsidDel="00000000" w:rsidP="00000000" w:rsidRDefault="00000000" w:rsidRPr="00000000" w14:paraId="000001F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Diaz-Sanchez, D., Marin-Lopez, A., Mendoza, F.A., Cabarcos, P.A. and Sherratt, R.S. (2019). TLS/PKI Challenges and Certificate Pinning Techniques for IoT and M2M Secure Communications. IEEE Communications Surveys &amp; Tutorials, 21(4), pp.3502–3531. ‌</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www.researchpublish.com. (n.d.). Research Publish Journals. [online] Available at: https://www.researchpublish.com/upload/book/A%20Study%20of%20DOS%20DDOS-903.pdf.</w:t>
      </w:r>
    </w:p>
    <w:p w:rsidR="00000000" w:rsidDel="00000000" w:rsidP="00000000" w:rsidRDefault="00000000" w:rsidRPr="00000000" w14:paraId="000001F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Shobiri, B., Mannan, M. and Youssef, A. (2022). CDNs’ Dark Side: Security Problems in CDN-to-Origin Connections. Digital Threats: Research and Practice. doi:</w:t>
      </w:r>
      <w:hyperlink r:id="rId41">
        <w:r w:rsidDel="00000000" w:rsidR="00000000" w:rsidRPr="00000000">
          <w:rPr>
            <w:rFonts w:ascii="Times New Roman" w:cs="Times New Roman" w:eastAsia="Times New Roman" w:hAnsi="Times New Roman"/>
            <w:color w:val="1155cc"/>
            <w:u w:val="single"/>
            <w:rtl w:val="0"/>
          </w:rPr>
          <w:t xml:space="preserve">https://doi.org/10.1145/3499428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(2025). OWASP Top Ten. [online] owasp.org. Available at: </w:t>
      </w:r>
      <w:hyperlink r:id="rId42">
        <w:r w:rsidDel="00000000" w:rsidR="00000000" w:rsidRPr="00000000">
          <w:rPr>
            <w:rFonts w:ascii="Times New Roman" w:cs="Times New Roman" w:eastAsia="Times New Roman" w:hAnsi="Times New Roman"/>
            <w:color w:val="1155cc"/>
            <w:u w:val="single"/>
            <w:rtl w:val="0"/>
          </w:rPr>
          <w:t xml:space="preserve">https://owasp.org/www-project-top-ten/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Eddie Billoir, Romain Laborde, Ahmad Samer Wazan, Yves Rütschlé, Abdelmalek Benzekri. Implementing the Principle of Least Privilege Using Linux Capabilities: Challenges and Perspectives. </w:t>
      </w:r>
      <w:r w:rsidDel="00000000" w:rsidR="00000000" w:rsidRPr="00000000">
        <w:rPr>
          <w:rFonts w:ascii="Times New Roman" w:cs="Times New Roman" w:eastAsia="Times New Roman" w:hAnsi="Times New Roman"/>
          <w:i w:val="1"/>
          <w:rtl w:val="0"/>
        </w:rPr>
        <w:t xml:space="preserve">7th Cyber Security in Networking Conference (CSNet 2023)</w:t>
      </w:r>
      <w:r w:rsidDel="00000000" w:rsidR="00000000" w:rsidRPr="00000000">
        <w:rPr>
          <w:rFonts w:ascii="Times New Roman" w:cs="Times New Roman" w:eastAsia="Times New Roman" w:hAnsi="Times New Roman"/>
          <w:rtl w:val="0"/>
        </w:rPr>
        <w:t xml:space="preserve">, IEEE Communications Society, Oct 2023, Montréal, Canada. pp.130--136,</w:t>
      </w:r>
      <w:hyperlink r:id="rId43">
        <w:r w:rsidDel="00000000" w:rsidR="00000000" w:rsidRPr="00000000">
          <w:rPr>
            <w:rFonts w:ascii="Times New Roman" w:cs="Times New Roman" w:eastAsia="Times New Roman" w:hAnsi="Times New Roman"/>
            <w:rtl w:val="0"/>
          </w:rPr>
          <w:t xml:space="preserve"> </w:t>
        </w:r>
      </w:hyperlink>
      <w:hyperlink r:id="rId44">
        <w:r w:rsidDel="00000000" w:rsidR="00000000" w:rsidRPr="00000000">
          <w:rPr>
            <w:rFonts w:ascii="Cambria Math" w:cs="Cambria Math" w:eastAsia="Cambria Math" w:hAnsi="Cambria Math"/>
            <w:color w:val="1155cc"/>
            <w:u w:val="single"/>
            <w:rtl w:val="0"/>
          </w:rPr>
          <w:t xml:space="preserve">⟨</w:t>
        </w:r>
      </w:hyperlink>
      <w:hyperlink r:id="rId45">
        <w:r w:rsidDel="00000000" w:rsidR="00000000" w:rsidRPr="00000000">
          <w:rPr>
            <w:rFonts w:ascii="Times New Roman" w:cs="Times New Roman" w:eastAsia="Times New Roman" w:hAnsi="Times New Roman"/>
            <w:color w:val="1155cc"/>
            <w:u w:val="single"/>
            <w:rtl w:val="0"/>
          </w:rPr>
          <w:t xml:space="preserve">10.1109/CSNet59123.2023.10339753</w:t>
        </w:r>
      </w:hyperlink>
      <w:hyperlink r:id="rId46">
        <w:r w:rsidDel="00000000" w:rsidR="00000000" w:rsidRPr="00000000">
          <w:rPr>
            <w:rFonts w:ascii="Cambria Math" w:cs="Cambria Math" w:eastAsia="Cambria Math" w:hAnsi="Cambria Math"/>
            <w:color w:val="1155cc"/>
            <w:u w:val="single"/>
            <w:rtl w:val="0"/>
          </w:rPr>
          <w:t xml:space="preserve">⟩</w:t>
        </w:r>
      </w:hyperlink>
      <w:r w:rsidDel="00000000" w:rsidR="00000000" w:rsidRPr="00000000">
        <w:rPr>
          <w:rFonts w:ascii="Times New Roman" w:cs="Times New Roman" w:eastAsia="Times New Roman" w:hAnsi="Times New Roman"/>
          <w:rtl w:val="0"/>
        </w:rPr>
        <w:t xml:space="preserve">.</w:t>
      </w:r>
      <w:hyperlink r:id="rId47">
        <w:r w:rsidDel="00000000" w:rsidR="00000000" w:rsidRPr="00000000">
          <w:rPr>
            <w:rFonts w:ascii="Times New Roman" w:cs="Times New Roman" w:eastAsia="Times New Roman" w:hAnsi="Times New Roman"/>
            <w:rtl w:val="0"/>
          </w:rPr>
          <w:t xml:space="preserve"> </w:t>
        </w:r>
      </w:hyperlink>
      <w:hyperlink r:id="rId48">
        <w:r w:rsidDel="00000000" w:rsidR="00000000" w:rsidRPr="00000000">
          <w:rPr>
            <w:rFonts w:ascii="Cambria Math" w:cs="Cambria Math" w:eastAsia="Cambria Math" w:hAnsi="Cambria Math"/>
            <w:color w:val="1155cc"/>
            <w:u w:val="single"/>
            <w:rtl w:val="0"/>
          </w:rPr>
          <w:t xml:space="preserve">⟨</w:t>
        </w:r>
      </w:hyperlink>
      <w:hyperlink r:id="rId49">
        <w:r w:rsidDel="00000000" w:rsidR="00000000" w:rsidRPr="00000000">
          <w:rPr>
            <w:rFonts w:ascii="Times New Roman" w:cs="Times New Roman" w:eastAsia="Times New Roman" w:hAnsi="Times New Roman"/>
            <w:color w:val="1155cc"/>
            <w:u w:val="single"/>
            <w:rtl w:val="0"/>
          </w:rPr>
          <w:t xml:space="preserve">hal-04278090</w:t>
        </w:r>
      </w:hyperlink>
      <w:hyperlink r:id="rId50">
        <w:r w:rsidDel="00000000" w:rsidR="00000000" w:rsidRPr="00000000">
          <w:rPr>
            <w:rFonts w:ascii="Cambria Math" w:cs="Cambria Math" w:eastAsia="Cambria Math" w:hAnsi="Cambria Math"/>
            <w:color w:val="1155cc"/>
            <w:u w:val="single"/>
            <w:rtl w:val="0"/>
          </w:rPr>
          <w:t xml:space="preserve">⟩</w:t>
        </w:r>
      </w:hyperlink>
      <w:r w:rsidDel="00000000" w:rsidR="00000000" w:rsidRPr="00000000">
        <w:rPr>
          <w:rtl w:val="0"/>
        </w:rPr>
      </w:r>
    </w:p>
    <w:p w:rsidR="00000000" w:rsidDel="00000000" w:rsidP="00000000" w:rsidRDefault="00000000" w:rsidRPr="00000000" w14:paraId="0000020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A. (2014). Zero Day Exploit. SSRN Electronic Journal. doi:https://doi.org/10.2139/ssrn.2378317.</w:t>
      </w:r>
    </w:p>
    <w:p w:rsidR="00000000" w:rsidDel="00000000" w:rsidP="00000000" w:rsidRDefault="00000000" w:rsidRPr="00000000" w14:paraId="0000020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Y., Zhou, A., Liao, S., Zheng, R., Hu, R. and Zhang, L. (2021). A comprehensive survey on DNS tunnel detection. Computer Networks, 197, p.108322. doi:https://doi.org/10.1016/j.comnet.2021.108322.</w:t>
      </w:r>
    </w:p>
    <w:p w:rsidR="00000000" w:rsidDel="00000000" w:rsidP="00000000" w:rsidRDefault="00000000" w:rsidRPr="00000000" w14:paraId="00000207">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Yadav, S., Reddy, A.K.K., Reddy, A.L.N. and Ranjan, S. (2012). Detecting Algorithmically Generated Domain-Flux Attacks With DNS Traffic Analysis. IEEE/ACM Transactions on Networking, 20(5), pp.1663–1677. doi:https://doi.org/10.1109/tnet.2012.2184552.</w:t>
      </w:r>
    </w:p>
    <w:p w:rsidR="00000000" w:rsidDel="00000000" w:rsidP="00000000" w:rsidRDefault="00000000" w:rsidRPr="00000000" w14:paraId="00000208">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Libicki, M.C., Ablon, L. and Webb, M., 2015. </w:t>
      </w:r>
      <w:r w:rsidDel="00000000" w:rsidR="00000000" w:rsidRPr="00000000">
        <w:rPr>
          <w:rFonts w:ascii="Times New Roman" w:cs="Times New Roman" w:eastAsia="Times New Roman" w:hAnsi="Times New Roman"/>
          <w:i w:val="1"/>
          <w:rtl w:val="0"/>
        </w:rPr>
        <w:t xml:space="preserve">The defender’s dilemma: Charting a course toward cybersecurity.</w:t>
      </w:r>
      <w:r w:rsidDel="00000000" w:rsidR="00000000" w:rsidRPr="00000000">
        <w:rPr>
          <w:rFonts w:ascii="Times New Roman" w:cs="Times New Roman" w:eastAsia="Times New Roman" w:hAnsi="Times New Roman"/>
          <w:rtl w:val="0"/>
        </w:rPr>
        <w:t xml:space="preserve"> RAND Corporation. Available at: https://www.rand.org/pubs/research_reports/RR1024.html [Accessed 30 September 2025].</w:t>
      </w:r>
    </w:p>
    <w:sectPr>
      <w:footerReference r:id="rId51" w:type="first"/>
      <w:type w:val="nextPage"/>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709A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709A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709A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20A99"/>
    <w:rPr>
      <w:rFonts w:ascii="Times New Roman" w:hAnsi="Times New Roman" w:cstheme="majorBidi" w:eastAsiaTheme="majorEastAsia"/>
      <w:b w:val="1"/>
      <w:sz w:val="36"/>
      <w:szCs w:val="40"/>
    </w:rPr>
  </w:style>
  <w:style w:type="character" w:styleId="Heading2Char" w:customStyle="1">
    <w:name w:val="Heading 2 Char"/>
    <w:basedOn w:val="DefaultParagraphFont"/>
    <w:link w:val="Heading2"/>
    <w:uiPriority w:val="9"/>
    <w:rsid w:val="0088587D"/>
    <w:rPr>
      <w:rFonts w:ascii="Times New Roman" w:hAnsi="Times New Roman" w:cstheme="majorBidi" w:eastAsiaTheme="majorEastAsia"/>
      <w:b w:val="1"/>
      <w:sz w:val="32"/>
      <w:szCs w:val="32"/>
    </w:rPr>
  </w:style>
  <w:style w:type="character" w:styleId="Heading3Char" w:customStyle="1">
    <w:name w:val="Heading 3 Char"/>
    <w:basedOn w:val="DefaultParagraphFont"/>
    <w:link w:val="Heading3"/>
    <w:uiPriority w:val="9"/>
    <w:rsid w:val="0088587D"/>
    <w:rPr>
      <w:rFonts w:ascii="Times New Roman" w:hAnsi="Times New Roman" w:cstheme="majorBidi" w:eastAsiaTheme="majorEastAsia"/>
      <w:b w:val="1"/>
      <w:sz w:val="28"/>
      <w:szCs w:val="28"/>
    </w:rPr>
  </w:style>
  <w:style w:type="character" w:styleId="Heading4Char" w:customStyle="1">
    <w:name w:val="Heading 4 Char"/>
    <w:basedOn w:val="DefaultParagraphFont"/>
    <w:link w:val="Heading4"/>
    <w:uiPriority w:val="9"/>
    <w:rsid w:val="00C709A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C709A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709A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709A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709A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709A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709A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709A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709A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709AF"/>
    <w:rPr>
      <w:i w:val="1"/>
      <w:iCs w:val="1"/>
      <w:color w:val="404040" w:themeColor="text1" w:themeTint="0000BF"/>
    </w:rPr>
  </w:style>
  <w:style w:type="paragraph" w:styleId="ListParagraph">
    <w:name w:val="List Paragraph"/>
    <w:basedOn w:val="Normal"/>
    <w:uiPriority w:val="34"/>
    <w:qFormat w:val="1"/>
    <w:rsid w:val="00C709AF"/>
    <w:pPr>
      <w:ind w:left="720"/>
      <w:contextualSpacing w:val="1"/>
    </w:pPr>
  </w:style>
  <w:style w:type="character" w:styleId="IntenseEmphasis">
    <w:name w:val="Intense Emphasis"/>
    <w:basedOn w:val="DefaultParagraphFont"/>
    <w:uiPriority w:val="21"/>
    <w:qFormat w:val="1"/>
    <w:rsid w:val="00C709AF"/>
    <w:rPr>
      <w:i w:val="1"/>
      <w:iCs w:val="1"/>
      <w:color w:val="0f4761" w:themeColor="accent1" w:themeShade="0000BF"/>
    </w:rPr>
  </w:style>
  <w:style w:type="paragraph" w:styleId="IntenseQuote">
    <w:name w:val="Intense Quote"/>
    <w:basedOn w:val="Normal"/>
    <w:next w:val="Normal"/>
    <w:link w:val="IntenseQuoteChar"/>
    <w:uiPriority w:val="30"/>
    <w:qFormat w:val="1"/>
    <w:rsid w:val="00C709A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709AF"/>
    <w:rPr>
      <w:i w:val="1"/>
      <w:iCs w:val="1"/>
      <w:color w:val="0f4761" w:themeColor="accent1" w:themeShade="0000BF"/>
    </w:rPr>
  </w:style>
  <w:style w:type="character" w:styleId="IntenseReference">
    <w:name w:val="Intense Reference"/>
    <w:basedOn w:val="DefaultParagraphFont"/>
    <w:uiPriority w:val="32"/>
    <w:qFormat w:val="1"/>
    <w:rsid w:val="00C709AF"/>
    <w:rPr>
      <w:b w:val="1"/>
      <w:bCs w:val="1"/>
      <w:smallCaps w:val="1"/>
      <w:color w:val="0f4761" w:themeColor="accent1" w:themeShade="0000BF"/>
      <w:spacing w:val="5"/>
    </w:rPr>
  </w:style>
  <w:style w:type="paragraph" w:styleId="Header">
    <w:name w:val="header"/>
    <w:basedOn w:val="Normal"/>
    <w:link w:val="HeaderChar"/>
    <w:uiPriority w:val="99"/>
    <w:unhideWhenUsed w:val="1"/>
    <w:rsid w:val="002A66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2A66B9"/>
  </w:style>
  <w:style w:type="paragraph" w:styleId="Footer">
    <w:name w:val="footer"/>
    <w:basedOn w:val="Normal"/>
    <w:link w:val="FooterChar"/>
    <w:uiPriority w:val="99"/>
    <w:unhideWhenUsed w:val="1"/>
    <w:rsid w:val="002A66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2A66B9"/>
  </w:style>
  <w:style w:type="paragraph" w:styleId="TOCHeading">
    <w:name w:val="TOC Heading"/>
    <w:basedOn w:val="Heading1"/>
    <w:next w:val="Normal"/>
    <w:uiPriority w:val="39"/>
    <w:unhideWhenUsed w:val="1"/>
    <w:qFormat w:val="1"/>
    <w:rsid w:val="0088587D"/>
    <w:pPr>
      <w:spacing w:after="0" w:before="240"/>
      <w:outlineLvl w:val="9"/>
    </w:pPr>
    <w:rPr>
      <w:kern w:val="0"/>
      <w:sz w:val="32"/>
      <w:szCs w:val="32"/>
    </w:rPr>
  </w:style>
  <w:style w:type="paragraph" w:styleId="TOC1">
    <w:name w:val="toc 1"/>
    <w:basedOn w:val="Normal"/>
    <w:next w:val="Normal"/>
    <w:autoRedefine w:val="1"/>
    <w:uiPriority w:val="39"/>
    <w:unhideWhenUsed w:val="1"/>
    <w:rsid w:val="000F58AD"/>
    <w:pPr>
      <w:spacing w:after="100"/>
    </w:pPr>
  </w:style>
  <w:style w:type="paragraph" w:styleId="TOC3">
    <w:name w:val="toc 3"/>
    <w:basedOn w:val="Normal"/>
    <w:next w:val="Normal"/>
    <w:autoRedefine w:val="1"/>
    <w:uiPriority w:val="39"/>
    <w:unhideWhenUsed w:val="1"/>
    <w:rsid w:val="000F58AD"/>
    <w:pPr>
      <w:spacing w:after="100"/>
      <w:ind w:left="440"/>
    </w:pPr>
  </w:style>
  <w:style w:type="paragraph" w:styleId="TOC2">
    <w:name w:val="toc 2"/>
    <w:basedOn w:val="Normal"/>
    <w:next w:val="Normal"/>
    <w:autoRedefine w:val="1"/>
    <w:uiPriority w:val="39"/>
    <w:unhideWhenUsed w:val="1"/>
    <w:rsid w:val="000F58AD"/>
    <w:pPr>
      <w:spacing w:after="100"/>
      <w:ind w:left="220"/>
    </w:pPr>
  </w:style>
  <w:style w:type="character" w:styleId="Hyperlink">
    <w:name w:val="Hyperlink"/>
    <w:basedOn w:val="DefaultParagraphFont"/>
    <w:uiPriority w:val="99"/>
    <w:unhideWhenUsed w:val="1"/>
    <w:rsid w:val="000F58AD"/>
    <w:rPr>
      <w:color w:val="467886" w:themeColor="hyperlink"/>
      <w:u w:val="single"/>
    </w:rPr>
  </w:style>
  <w:style w:type="character" w:styleId="UnresolvedMention1" w:customStyle="1">
    <w:name w:val="Unresolved Mention1"/>
    <w:basedOn w:val="DefaultParagraphFont"/>
    <w:uiPriority w:val="99"/>
    <w:semiHidden w:val="1"/>
    <w:unhideWhenUsed w:val="1"/>
    <w:rsid w:val="00B6281E"/>
    <w:rPr>
      <w:color w:val="605e5c"/>
      <w:shd w:color="auto" w:fill="e1dfdd" w:val="clear"/>
    </w:rPr>
  </w:style>
  <w:style w:type="paragraph" w:styleId="Caption">
    <w:name w:val="caption"/>
    <w:basedOn w:val="Normal"/>
    <w:next w:val="Normal"/>
    <w:uiPriority w:val="35"/>
    <w:unhideWhenUsed w:val="1"/>
    <w:qFormat w:val="1"/>
    <w:rsid w:val="00B6281E"/>
    <w:pPr>
      <w:spacing w:after="200" w:line="240" w:lineRule="auto"/>
    </w:pPr>
    <w:rPr>
      <w:i w:val="1"/>
      <w:iCs w:val="1"/>
      <w:color w:val="0e2841" w:themeColor="text2"/>
      <w:sz w:val="18"/>
      <w:szCs w:val="18"/>
    </w:rPr>
  </w:style>
  <w:style w:type="paragraph" w:styleId="TableofFigures">
    <w:name w:val="table of figures"/>
    <w:basedOn w:val="Normal"/>
    <w:next w:val="Normal"/>
    <w:uiPriority w:val="99"/>
    <w:unhideWhenUsed w:val="1"/>
    <w:rsid w:val="00B6281E"/>
    <w:pPr>
      <w:spacing w:after="0"/>
    </w:pPr>
  </w:style>
  <w:style w:type="table" w:styleId="TableGrid">
    <w:name w:val="Table Grid"/>
    <w:basedOn w:val="TableNormal"/>
    <w:uiPriority w:val="59"/>
    <w:rsid w:val="00AB611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bliography">
    <w:name w:val="Bibliography"/>
    <w:basedOn w:val="Normal"/>
    <w:next w:val="Normal"/>
    <w:uiPriority w:val="37"/>
    <w:unhideWhenUsed w:val="1"/>
    <w:rsid w:val="009D25EE"/>
  </w:style>
  <w:style w:type="character" w:styleId="Strong">
    <w:name w:val="Strong"/>
    <w:basedOn w:val="DefaultParagraphFont"/>
    <w:uiPriority w:val="22"/>
    <w:qFormat w:val="1"/>
    <w:rsid w:val="00991CA3"/>
    <w:rPr>
      <w:b w:val="1"/>
      <w:bCs w:val="1"/>
    </w:rPr>
  </w:style>
  <w:style w:type="character" w:styleId="Emphasis">
    <w:name w:val="Emphasis"/>
    <w:basedOn w:val="DefaultParagraphFont"/>
    <w:uiPriority w:val="20"/>
    <w:qFormat w:val="1"/>
    <w:rsid w:val="00991CA3"/>
    <w:rPr>
      <w:i w:val="1"/>
      <w:iCs w:val="1"/>
    </w:rPr>
  </w:style>
  <w:style w:type="table" w:styleId="PlainTable1">
    <w:name w:val="Plain Table 1"/>
    <w:basedOn w:val="TableNormal"/>
    <w:uiPriority w:val="41"/>
    <w:rsid w:val="0048514F"/>
    <w:pPr>
      <w:spacing w:after="0" w:line="240" w:lineRule="auto"/>
    </w:pPr>
    <w:rPr>
      <w:sz w:val="24"/>
      <w:szCs w:val="24"/>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UnresolvedMention">
    <w:name w:val="Unresolved Mention"/>
    <w:basedOn w:val="DefaultParagraphFont"/>
    <w:uiPriority w:val="99"/>
    <w:semiHidden w:val="1"/>
    <w:unhideWhenUsed w:val="1"/>
    <w:rsid w:val="00052EBD"/>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hyperlink" Target="https://owasp.org/www-project-top-ten/" TargetMode="External"/><Relationship Id="rId41" Type="http://schemas.openxmlformats.org/officeDocument/2006/relationships/hyperlink" Target="https://doi.org/10.1145/3499428" TargetMode="External"/><Relationship Id="rId44" Type="http://schemas.openxmlformats.org/officeDocument/2006/relationships/hyperlink" Target="https://dx.doi.org/10.1109/CSNet59123.2023.10339753" TargetMode="External"/><Relationship Id="rId43" Type="http://schemas.openxmlformats.org/officeDocument/2006/relationships/hyperlink" Target="https://dx.doi.org/10.1109/CSNet59123.2023.10339753" TargetMode="External"/><Relationship Id="rId46" Type="http://schemas.openxmlformats.org/officeDocument/2006/relationships/hyperlink" Target="https://dx.doi.org/10.1109/CSNet59123.2023.10339753" TargetMode="External"/><Relationship Id="rId45" Type="http://schemas.openxmlformats.org/officeDocument/2006/relationships/hyperlink" Target="https://dx.doi.org/10.1109/CSNet59123.2023.103397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hal.science/hal-04278090v1" TargetMode="External"/><Relationship Id="rId47" Type="http://schemas.openxmlformats.org/officeDocument/2006/relationships/hyperlink" Target="https://hal.science/hal-04278090v1" TargetMode="External"/><Relationship Id="rId49" Type="http://schemas.openxmlformats.org/officeDocument/2006/relationships/hyperlink" Target="https://hal.science/hal-04278090v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9.png"/><Relationship Id="rId31" Type="http://schemas.openxmlformats.org/officeDocument/2006/relationships/image" Target="media/image26.png"/><Relationship Id="rId30" Type="http://schemas.openxmlformats.org/officeDocument/2006/relationships/image" Target="media/image7.png"/><Relationship Id="rId33" Type="http://schemas.openxmlformats.org/officeDocument/2006/relationships/image" Target="media/image20.png"/><Relationship Id="rId32" Type="http://schemas.openxmlformats.org/officeDocument/2006/relationships/image" Target="media/image10.png"/><Relationship Id="rId35" Type="http://schemas.openxmlformats.org/officeDocument/2006/relationships/image" Target="media/image25.png"/><Relationship Id="rId34" Type="http://schemas.openxmlformats.org/officeDocument/2006/relationships/image" Target="media/image22.png"/><Relationship Id="rId37" Type="http://schemas.openxmlformats.org/officeDocument/2006/relationships/image" Target="media/image24.png"/><Relationship Id="rId36" Type="http://schemas.openxmlformats.org/officeDocument/2006/relationships/image" Target="media/image23.png"/><Relationship Id="rId39" Type="http://schemas.openxmlformats.org/officeDocument/2006/relationships/image" Target="media/image19.png"/><Relationship Id="rId38" Type="http://schemas.openxmlformats.org/officeDocument/2006/relationships/image" Target="media/image18.png"/><Relationship Id="rId20" Type="http://schemas.openxmlformats.org/officeDocument/2006/relationships/image" Target="media/image31.png"/><Relationship Id="rId22" Type="http://schemas.openxmlformats.org/officeDocument/2006/relationships/image" Target="media/image2.png"/><Relationship Id="rId21" Type="http://schemas.openxmlformats.org/officeDocument/2006/relationships/image" Target="media/image5.png"/><Relationship Id="rId24" Type="http://schemas.openxmlformats.org/officeDocument/2006/relationships/image" Target="media/image17.png"/><Relationship Id="rId23" Type="http://schemas.openxmlformats.org/officeDocument/2006/relationships/image" Target="media/image14.png"/><Relationship Id="rId26" Type="http://schemas.openxmlformats.org/officeDocument/2006/relationships/image" Target="media/image30.png"/><Relationship Id="rId25" Type="http://schemas.openxmlformats.org/officeDocument/2006/relationships/hyperlink" Target="https://commons.wikimedia.org/w/index.php?curid=147095222" TargetMode="External"/><Relationship Id="rId28" Type="http://schemas.openxmlformats.org/officeDocument/2006/relationships/image" Target="media/image12.png"/><Relationship Id="rId27" Type="http://schemas.openxmlformats.org/officeDocument/2006/relationships/image" Target="media/image11.png"/><Relationship Id="rId29" Type="http://schemas.openxmlformats.org/officeDocument/2006/relationships/image" Target="media/image16.png"/><Relationship Id="rId51" Type="http://schemas.openxmlformats.org/officeDocument/2006/relationships/footer" Target="footer3.xml"/><Relationship Id="rId50" Type="http://schemas.openxmlformats.org/officeDocument/2006/relationships/hyperlink" Target="https://hal.science/hal-04278090v1" TargetMode="External"/><Relationship Id="rId11" Type="http://schemas.openxmlformats.org/officeDocument/2006/relationships/image" Target="media/image6.png"/><Relationship Id="rId10" Type="http://schemas.openxmlformats.org/officeDocument/2006/relationships/footer" Target="footer2.xml"/><Relationship Id="rId13" Type="http://schemas.openxmlformats.org/officeDocument/2006/relationships/image" Target="media/image15.png"/><Relationship Id="rId12" Type="http://schemas.openxmlformats.org/officeDocument/2006/relationships/image" Target="media/image1.png"/><Relationship Id="rId15" Type="http://schemas.openxmlformats.org/officeDocument/2006/relationships/image" Target="media/image28.png"/><Relationship Id="rId14" Type="http://schemas.openxmlformats.org/officeDocument/2006/relationships/image" Target="media/image27.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yHb7bILy7vyseHH6e5BqOGAx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2025-09-03T05:35:00Z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f1cd0651d3c9f770c037cd24aa12cdc694da87e6ea97db77f4c3918d989f2e48</vt:lpwstr>
  </property>
</Properties>
</file>