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EE318" w14:textId="77777777" w:rsidR="00FA5EA7" w:rsidRPr="00270632" w:rsidRDefault="00FA5EA7" w:rsidP="00FA5EA7">
      <w:pPr>
        <w:jc w:val="center"/>
        <w:rPr>
          <w:rFonts w:cs="Times New Roman"/>
          <w:b/>
          <w:bCs/>
          <w:sz w:val="32"/>
          <w:szCs w:val="28"/>
        </w:rPr>
      </w:pPr>
    </w:p>
    <w:p w14:paraId="32E059C2" w14:textId="4573486B" w:rsidR="00FA5EA7" w:rsidRPr="00270632" w:rsidRDefault="00FA5EA7" w:rsidP="00FA5EA7">
      <w:pPr>
        <w:jc w:val="center"/>
        <w:rPr>
          <w:rFonts w:cs="Times New Roman"/>
          <w:b/>
          <w:bCs/>
          <w:sz w:val="32"/>
          <w:szCs w:val="28"/>
        </w:rPr>
      </w:pPr>
    </w:p>
    <w:p w14:paraId="72ADFFC5" w14:textId="0BBB5F29" w:rsidR="00FA5EA7" w:rsidRPr="00270632" w:rsidRDefault="00FA5EA7" w:rsidP="00FA5EA7">
      <w:pPr>
        <w:jc w:val="center"/>
        <w:rPr>
          <w:rFonts w:cs="Times New Roman"/>
          <w:b/>
          <w:bCs/>
          <w:sz w:val="32"/>
          <w:szCs w:val="28"/>
        </w:rPr>
      </w:pPr>
    </w:p>
    <w:p w14:paraId="2E3E5D78" w14:textId="29949990" w:rsidR="00FA5EA7" w:rsidRPr="00270632" w:rsidRDefault="00FA5EA7" w:rsidP="00FA5EA7">
      <w:pPr>
        <w:jc w:val="center"/>
        <w:rPr>
          <w:rFonts w:cs="Times New Roman"/>
          <w:b/>
          <w:bCs/>
          <w:sz w:val="32"/>
          <w:szCs w:val="28"/>
        </w:rPr>
      </w:pPr>
    </w:p>
    <w:p w14:paraId="44D40267" w14:textId="146D0223" w:rsidR="00FA5EA7" w:rsidRPr="00270632" w:rsidRDefault="00FA5EA7" w:rsidP="00FA5EA7">
      <w:pPr>
        <w:jc w:val="center"/>
        <w:rPr>
          <w:rFonts w:cs="Times New Roman"/>
          <w:b/>
          <w:bCs/>
          <w:sz w:val="32"/>
          <w:szCs w:val="28"/>
        </w:rPr>
      </w:pPr>
    </w:p>
    <w:p w14:paraId="34F7AE97" w14:textId="77777777" w:rsidR="00FA5EA7" w:rsidRPr="00270632" w:rsidRDefault="00FA5EA7" w:rsidP="00FA5EA7">
      <w:pPr>
        <w:jc w:val="center"/>
        <w:rPr>
          <w:rFonts w:cs="Times New Roman"/>
          <w:b/>
          <w:bCs/>
          <w:sz w:val="32"/>
          <w:szCs w:val="28"/>
        </w:rPr>
      </w:pPr>
    </w:p>
    <w:p w14:paraId="456FD8D4" w14:textId="682C4FC0" w:rsidR="007F53CF" w:rsidRPr="00270632" w:rsidRDefault="00BB2477" w:rsidP="00FA5EA7">
      <w:pPr>
        <w:jc w:val="center"/>
        <w:rPr>
          <w:rFonts w:cs="Times New Roman"/>
          <w:b/>
          <w:bCs/>
          <w:sz w:val="32"/>
          <w:szCs w:val="28"/>
        </w:rPr>
      </w:pPr>
      <w:r>
        <w:rPr>
          <w:rFonts w:cs="Times New Roman"/>
          <w:b/>
          <w:bCs/>
          <w:sz w:val="32"/>
          <w:szCs w:val="28"/>
        </w:rPr>
        <w:t>Visualisierung von Audio</w:t>
      </w:r>
      <w:r w:rsidR="00D334EB">
        <w:rPr>
          <w:rFonts w:cs="Times New Roman"/>
          <w:b/>
          <w:bCs/>
          <w:sz w:val="32"/>
          <w:szCs w:val="28"/>
        </w:rPr>
        <w:t>-</w:t>
      </w:r>
      <w:r>
        <w:rPr>
          <w:rFonts w:cs="Times New Roman"/>
          <w:b/>
          <w:bCs/>
          <w:sz w:val="32"/>
          <w:szCs w:val="28"/>
        </w:rPr>
        <w:t>Daten</w:t>
      </w:r>
      <w:r w:rsidR="00D334EB">
        <w:rPr>
          <w:rFonts w:cs="Times New Roman"/>
          <w:b/>
          <w:bCs/>
          <w:sz w:val="32"/>
          <w:szCs w:val="28"/>
        </w:rPr>
        <w:t xml:space="preserve"> in VR</w:t>
      </w:r>
    </w:p>
    <w:p w14:paraId="2D02DFEE" w14:textId="71560A00" w:rsidR="00FA5EA7" w:rsidRDefault="00FA5EA7" w:rsidP="00FA5EA7">
      <w:pPr>
        <w:jc w:val="center"/>
        <w:rPr>
          <w:rFonts w:cs="Times New Roman"/>
        </w:rPr>
      </w:pPr>
    </w:p>
    <w:p w14:paraId="0CCA8954" w14:textId="77777777" w:rsidR="00131400" w:rsidRPr="00270632" w:rsidRDefault="00131400" w:rsidP="00FA5EA7">
      <w:pPr>
        <w:jc w:val="center"/>
        <w:rPr>
          <w:rFonts w:cs="Times New Roman"/>
        </w:rPr>
      </w:pPr>
      <w:bookmarkStart w:id="0" w:name="_GoBack"/>
      <w:bookmarkEnd w:id="0"/>
    </w:p>
    <w:p w14:paraId="023234D1" w14:textId="5B20F65D" w:rsidR="00FA5EA7" w:rsidRPr="00270632" w:rsidRDefault="00FA5EA7" w:rsidP="00FA5EA7">
      <w:pPr>
        <w:jc w:val="center"/>
        <w:rPr>
          <w:rFonts w:cs="Times New Roman"/>
        </w:rPr>
      </w:pPr>
    </w:p>
    <w:p w14:paraId="1A982FB9" w14:textId="5B6B7FD5" w:rsidR="00FA5EA7" w:rsidRPr="00270632" w:rsidRDefault="00FA5EA7" w:rsidP="00FA5EA7">
      <w:pPr>
        <w:jc w:val="center"/>
        <w:rPr>
          <w:rFonts w:cs="Times New Roman"/>
        </w:rPr>
      </w:pPr>
    </w:p>
    <w:p w14:paraId="4613EDFD" w14:textId="059DD410" w:rsidR="00FA5EA7" w:rsidRPr="00270632" w:rsidRDefault="00FA5EA7" w:rsidP="00FA5EA7">
      <w:pPr>
        <w:jc w:val="center"/>
        <w:rPr>
          <w:rFonts w:cs="Times New Roman"/>
        </w:rPr>
      </w:pPr>
    </w:p>
    <w:p w14:paraId="3A6433D4" w14:textId="183A0CAC" w:rsidR="00FA5EA7" w:rsidRPr="00270632" w:rsidRDefault="00FA5EA7" w:rsidP="00FA5EA7">
      <w:pPr>
        <w:jc w:val="center"/>
        <w:rPr>
          <w:rFonts w:cs="Times New Roman"/>
        </w:rPr>
      </w:pPr>
    </w:p>
    <w:p w14:paraId="0604EFBD" w14:textId="066DE38E" w:rsidR="00FA5EA7" w:rsidRPr="00270632" w:rsidRDefault="00FA5EA7" w:rsidP="00FA5EA7">
      <w:pPr>
        <w:jc w:val="center"/>
        <w:rPr>
          <w:rFonts w:cs="Times New Roman"/>
        </w:rPr>
      </w:pPr>
    </w:p>
    <w:p w14:paraId="40BF7369" w14:textId="77777777" w:rsidR="00FA5EA7" w:rsidRPr="00270632" w:rsidRDefault="00FA5EA7" w:rsidP="00FA5EA7">
      <w:pPr>
        <w:jc w:val="center"/>
        <w:rPr>
          <w:rFonts w:cs="Times New Roman"/>
        </w:rPr>
      </w:pPr>
    </w:p>
    <w:p w14:paraId="7AC8019B" w14:textId="65F28514" w:rsidR="00FA5EA7" w:rsidRPr="00270632" w:rsidRDefault="00FA5EA7" w:rsidP="00FA5EA7">
      <w:pPr>
        <w:jc w:val="center"/>
        <w:rPr>
          <w:rFonts w:cs="Times New Roman"/>
        </w:rPr>
      </w:pPr>
    </w:p>
    <w:p w14:paraId="23E82E27" w14:textId="622073DB" w:rsidR="00FA5EA7" w:rsidRPr="00270632" w:rsidRDefault="00FA5EA7" w:rsidP="00FA5EA7">
      <w:pPr>
        <w:jc w:val="center"/>
        <w:rPr>
          <w:rFonts w:cs="Times New Roman"/>
        </w:rPr>
      </w:pPr>
    </w:p>
    <w:p w14:paraId="1209710D" w14:textId="0F42C70F" w:rsidR="00FA5EA7" w:rsidRPr="00270632" w:rsidRDefault="00FA5EA7" w:rsidP="00FA5EA7">
      <w:pPr>
        <w:jc w:val="center"/>
        <w:rPr>
          <w:rFonts w:cs="Times New Roman"/>
        </w:rPr>
      </w:pPr>
    </w:p>
    <w:p w14:paraId="0FDB3AEE" w14:textId="77777777" w:rsidR="00FA5EA7" w:rsidRPr="00270632" w:rsidRDefault="00FA5EA7" w:rsidP="00FA5EA7">
      <w:pPr>
        <w:jc w:val="center"/>
        <w:rPr>
          <w:rFonts w:cs="Times New Roman"/>
        </w:rPr>
      </w:pPr>
    </w:p>
    <w:p w14:paraId="2232E12C" w14:textId="1C50CB45" w:rsidR="00FA5EA7" w:rsidRPr="00270632" w:rsidRDefault="00FA5EA7" w:rsidP="00FA5EA7">
      <w:pPr>
        <w:jc w:val="right"/>
        <w:rPr>
          <w:rFonts w:cs="Times New Roman"/>
          <w:sz w:val="22"/>
          <w:szCs w:val="20"/>
        </w:rPr>
      </w:pPr>
      <w:r w:rsidRPr="00270632">
        <w:rPr>
          <w:rFonts w:cs="Times New Roman"/>
          <w:sz w:val="22"/>
          <w:szCs w:val="20"/>
        </w:rPr>
        <w:t>Manuel</w:t>
      </w:r>
      <w:r w:rsidR="00415E8D">
        <w:rPr>
          <w:rFonts w:cs="Times New Roman"/>
          <w:sz w:val="22"/>
          <w:szCs w:val="20"/>
        </w:rPr>
        <w:t>-</w:t>
      </w:r>
      <w:r w:rsidRPr="00270632">
        <w:rPr>
          <w:rFonts w:cs="Times New Roman"/>
          <w:sz w:val="22"/>
          <w:szCs w:val="20"/>
        </w:rPr>
        <w:t>Philippe Hergenröder (12085)</w:t>
      </w:r>
    </w:p>
    <w:p w14:paraId="377B8769" w14:textId="120A17E0" w:rsidR="00FA5EA7" w:rsidRPr="00270632" w:rsidRDefault="00D94ECF" w:rsidP="00FA5EA7">
      <w:pPr>
        <w:jc w:val="right"/>
        <w:rPr>
          <w:rFonts w:cs="Times New Roman"/>
          <w:sz w:val="22"/>
          <w:szCs w:val="20"/>
        </w:rPr>
      </w:pPr>
      <w:r>
        <w:rPr>
          <w:rFonts w:cs="Times New Roman"/>
          <w:sz w:val="22"/>
          <w:szCs w:val="20"/>
        </w:rPr>
        <w:t>Vertiefende Studienarbeit</w:t>
      </w:r>
      <w:r w:rsidR="00CB3DB4" w:rsidRPr="00270632">
        <w:rPr>
          <w:rFonts w:cs="Times New Roman"/>
          <w:sz w:val="22"/>
          <w:szCs w:val="20"/>
        </w:rPr>
        <w:t xml:space="preserve">, </w:t>
      </w:r>
      <w:r w:rsidR="00D655C8">
        <w:rPr>
          <w:rFonts w:cs="Times New Roman"/>
          <w:sz w:val="22"/>
          <w:szCs w:val="20"/>
        </w:rPr>
        <w:t>W</w:t>
      </w:r>
      <w:r w:rsidR="00FA5EA7" w:rsidRPr="00270632">
        <w:rPr>
          <w:rFonts w:cs="Times New Roman"/>
          <w:sz w:val="22"/>
          <w:szCs w:val="20"/>
        </w:rPr>
        <w:t>S 2019</w:t>
      </w:r>
    </w:p>
    <w:p w14:paraId="03877DB5" w14:textId="4CC24710" w:rsidR="00543806" w:rsidRPr="00270632" w:rsidRDefault="00D94ECF" w:rsidP="00FA5EA7">
      <w:pPr>
        <w:jc w:val="right"/>
        <w:rPr>
          <w:rFonts w:cs="Times New Roman"/>
          <w:sz w:val="22"/>
          <w:szCs w:val="20"/>
        </w:rPr>
      </w:pPr>
      <w:r>
        <w:rPr>
          <w:rStyle w:val="h1-18pt-fett-rose"/>
        </w:rPr>
        <w:t>Prof. Dr. Damon T. Lee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47"/>
        <w:gridCol w:w="425"/>
        <w:gridCol w:w="2552"/>
        <w:gridCol w:w="425"/>
        <w:gridCol w:w="2545"/>
      </w:tblGrid>
      <w:tr w:rsidR="00543806" w:rsidRPr="00543806" w14:paraId="700B264E" w14:textId="77777777" w:rsidTr="00301DEC">
        <w:tc>
          <w:tcPr>
            <w:tcW w:w="8494" w:type="dxa"/>
            <w:gridSpan w:val="5"/>
          </w:tcPr>
          <w:p w14:paraId="7FEE3243" w14:textId="77777777" w:rsidR="00543806" w:rsidRPr="00543806" w:rsidRDefault="00543806" w:rsidP="00301DEC">
            <w:pPr>
              <w:pStyle w:val="Title"/>
              <w:rPr>
                <w:rFonts w:ascii="Times New Roman" w:hAnsi="Times New Roman" w:cs="Times New Roman"/>
              </w:rPr>
            </w:pPr>
            <w:r w:rsidRPr="00543806">
              <w:rPr>
                <w:rFonts w:ascii="Times New Roman" w:hAnsi="Times New Roman" w:cs="Times New Roman"/>
              </w:rPr>
              <w:lastRenderedPageBreak/>
              <w:t>Ehrenwörtliche Erklärung</w:t>
            </w:r>
          </w:p>
        </w:tc>
      </w:tr>
      <w:tr w:rsidR="00543806" w:rsidRPr="00543806" w14:paraId="00B3E30A" w14:textId="77777777" w:rsidTr="00301DEC">
        <w:tc>
          <w:tcPr>
            <w:tcW w:w="8494" w:type="dxa"/>
            <w:gridSpan w:val="5"/>
          </w:tcPr>
          <w:p w14:paraId="76C962D0" w14:textId="77777777" w:rsidR="00543806" w:rsidRPr="00543806" w:rsidRDefault="00543806" w:rsidP="00301DEC">
            <w:pPr>
              <w:rPr>
                <w:rFonts w:cs="Times New Roman"/>
              </w:rPr>
            </w:pPr>
            <w:r w:rsidRPr="00543806">
              <w:rPr>
                <w:rFonts w:cs="Times New Roman"/>
              </w:rPr>
              <w:t>Hiermit versichere ich, dass die vorliegende Arbeit von mir selbstständig und ohne unerlaubte Hilfe angefertigt worden ist, insbesondere dass ich alle Stellen, die wörtlich oder annähernd wörtlich aus Veröffentlichungen entnommen sind, durch Zitate als solche gekennzeichnet habe.</w:t>
            </w:r>
          </w:p>
          <w:p w14:paraId="26E0B5BB" w14:textId="77777777" w:rsidR="00543806" w:rsidRPr="00543806" w:rsidRDefault="00543806" w:rsidP="00301DEC">
            <w:pPr>
              <w:rPr>
                <w:rFonts w:cs="Times New Roman"/>
              </w:rPr>
            </w:pPr>
            <w:r w:rsidRPr="00543806">
              <w:rPr>
                <w:rFonts w:cs="Times New Roman"/>
              </w:rPr>
              <w:t>Ich versichere auch, dass die von mir eingereichte schriftliche Version mit der digitalen Version übereinstimmt. Weiterhin erkläre ich, dass die Arbeit in gleicher oder ähnlicher Form noch keiner Prüfungsbehörde/Prüfungsstelle vorgelegen hat. Ich erkläre mich damit nicht einverstanden, dass die Arbeit der Öffentlichkeit zugänglich gemacht wird.</w:t>
            </w:r>
          </w:p>
          <w:p w14:paraId="5E16C66D" w14:textId="77777777" w:rsidR="00543806" w:rsidRDefault="00543806" w:rsidP="00301DEC">
            <w:pPr>
              <w:rPr>
                <w:rFonts w:cs="Times New Roman"/>
              </w:rPr>
            </w:pPr>
            <w:r w:rsidRPr="00543806">
              <w:rPr>
                <w:rFonts w:cs="Times New Roman"/>
              </w:rPr>
              <w:t>Ich erkläre mich damit einverstanden, dass die Digitalversion dieser Arbeit zwecks Plagiatsprüfung auf die Server externer Anbieter hochgeladen werden darf. Die Plagiatsprüfung stellt keine Zurverfügungstellung für die Öffentlichkeit dar.</w:t>
            </w:r>
          </w:p>
          <w:p w14:paraId="373C3B45" w14:textId="77777777" w:rsidR="00C73480" w:rsidRDefault="00C73480" w:rsidP="00301DEC">
            <w:pPr>
              <w:rPr>
                <w:rFonts w:cs="Times New Roman"/>
              </w:rPr>
            </w:pPr>
          </w:p>
          <w:p w14:paraId="3CC96DA5" w14:textId="77777777" w:rsidR="00C73480" w:rsidRDefault="00C73480" w:rsidP="00301DEC">
            <w:pPr>
              <w:rPr>
                <w:rFonts w:cs="Times New Roman"/>
              </w:rPr>
            </w:pPr>
          </w:p>
          <w:p w14:paraId="15A89DA1" w14:textId="1CBA93EB" w:rsidR="00C73480" w:rsidRPr="00543806" w:rsidRDefault="00C73480" w:rsidP="00301DEC">
            <w:pPr>
              <w:rPr>
                <w:rFonts w:cs="Times New Roman"/>
              </w:rPr>
            </w:pPr>
          </w:p>
        </w:tc>
      </w:tr>
      <w:tr w:rsidR="00543806" w:rsidRPr="00543806" w14:paraId="40BFE6F4" w14:textId="77777777" w:rsidTr="00301DEC">
        <w:tc>
          <w:tcPr>
            <w:tcW w:w="8494" w:type="dxa"/>
            <w:gridSpan w:val="5"/>
          </w:tcPr>
          <w:p w14:paraId="101996EE" w14:textId="77777777" w:rsidR="00543806" w:rsidRPr="00543806" w:rsidRDefault="00543806" w:rsidP="00301DEC">
            <w:pPr>
              <w:rPr>
                <w:rFonts w:cs="Times New Roman"/>
              </w:rPr>
            </w:pPr>
          </w:p>
        </w:tc>
      </w:tr>
      <w:tr w:rsidR="00543806" w:rsidRPr="00543806" w14:paraId="6CC4CD1A" w14:textId="77777777" w:rsidTr="00301DEC">
        <w:tc>
          <w:tcPr>
            <w:tcW w:w="2547" w:type="dxa"/>
            <w:tcBorders>
              <w:bottom w:val="single" w:sz="4" w:space="0" w:color="auto"/>
            </w:tcBorders>
          </w:tcPr>
          <w:p w14:paraId="1D0BF05A" w14:textId="33A14CBA" w:rsidR="00543806" w:rsidRPr="00543806" w:rsidRDefault="00FD6110" w:rsidP="00301DEC">
            <w:pPr>
              <w:rPr>
                <w:rFonts w:cs="Times New Roman"/>
              </w:rPr>
            </w:pPr>
            <w:r>
              <w:rPr>
                <w:rFonts w:cs="Times New Roman"/>
              </w:rPr>
              <w:t>Karlsruhe, der</w:t>
            </w:r>
            <w:r w:rsidR="00EF06BB">
              <w:rPr>
                <w:rFonts w:cs="Times New Roman"/>
              </w:rPr>
              <w:t xml:space="preserve"> </w:t>
            </w:r>
            <w:r w:rsidR="00AF18AF">
              <w:rPr>
                <w:rFonts w:cs="Times New Roman"/>
              </w:rPr>
              <w:t>xx</w:t>
            </w:r>
            <w:r w:rsidR="00EF06BB">
              <w:rPr>
                <w:rFonts w:cs="Times New Roman"/>
              </w:rPr>
              <w:t>.</w:t>
            </w:r>
            <w:r w:rsidR="00D94ECF">
              <w:rPr>
                <w:rFonts w:cs="Times New Roman"/>
              </w:rPr>
              <w:t>02</w:t>
            </w:r>
            <w:r w:rsidR="00EF06BB">
              <w:rPr>
                <w:rFonts w:cs="Times New Roman"/>
              </w:rPr>
              <w:t>.201</w:t>
            </w:r>
            <w:r w:rsidR="00AF18AF">
              <w:rPr>
                <w:rFonts w:cs="Times New Roman"/>
              </w:rPr>
              <w:t>0</w:t>
            </w:r>
          </w:p>
        </w:tc>
        <w:tc>
          <w:tcPr>
            <w:tcW w:w="425" w:type="dxa"/>
          </w:tcPr>
          <w:p w14:paraId="6E10766C" w14:textId="77777777" w:rsidR="00543806" w:rsidRPr="00543806" w:rsidRDefault="00543806" w:rsidP="00301DEC">
            <w:pPr>
              <w:rPr>
                <w:rFonts w:cs="Times New Roman"/>
              </w:rPr>
            </w:pPr>
          </w:p>
        </w:tc>
        <w:tc>
          <w:tcPr>
            <w:tcW w:w="2552" w:type="dxa"/>
            <w:tcBorders>
              <w:bottom w:val="single" w:sz="4" w:space="0" w:color="auto"/>
            </w:tcBorders>
          </w:tcPr>
          <w:p w14:paraId="089C0340" w14:textId="0B1F2ECD" w:rsidR="00543806" w:rsidRPr="00543806" w:rsidRDefault="00FD6110" w:rsidP="00301DEC">
            <w:pPr>
              <w:rPr>
                <w:rFonts w:cs="Times New Roman"/>
              </w:rPr>
            </w:pPr>
            <w:r>
              <w:rPr>
                <w:rFonts w:cs="Times New Roman"/>
              </w:rPr>
              <w:t>Manuel-Philippe Hergenröder</w:t>
            </w:r>
          </w:p>
        </w:tc>
        <w:tc>
          <w:tcPr>
            <w:tcW w:w="425" w:type="dxa"/>
          </w:tcPr>
          <w:p w14:paraId="64356505" w14:textId="77777777" w:rsidR="00543806" w:rsidRPr="00543806" w:rsidRDefault="00543806" w:rsidP="00301DEC">
            <w:pPr>
              <w:rPr>
                <w:rFonts w:cs="Times New Roman"/>
              </w:rPr>
            </w:pPr>
          </w:p>
        </w:tc>
        <w:tc>
          <w:tcPr>
            <w:tcW w:w="2545" w:type="dxa"/>
            <w:tcBorders>
              <w:bottom w:val="single" w:sz="4" w:space="0" w:color="auto"/>
            </w:tcBorders>
          </w:tcPr>
          <w:p w14:paraId="6F71688D" w14:textId="77777777" w:rsidR="00543806" w:rsidRPr="00543806" w:rsidRDefault="00543806" w:rsidP="00301DEC">
            <w:pPr>
              <w:rPr>
                <w:rFonts w:cs="Times New Roman"/>
              </w:rPr>
            </w:pPr>
          </w:p>
        </w:tc>
      </w:tr>
      <w:tr w:rsidR="00543806" w:rsidRPr="00543806" w14:paraId="7CBAC3ED" w14:textId="77777777" w:rsidTr="00301DEC">
        <w:tc>
          <w:tcPr>
            <w:tcW w:w="2547" w:type="dxa"/>
            <w:tcBorders>
              <w:top w:val="single" w:sz="4" w:space="0" w:color="auto"/>
            </w:tcBorders>
          </w:tcPr>
          <w:p w14:paraId="54FD3D3B" w14:textId="6F0912C8" w:rsidR="00543806" w:rsidRPr="00543806" w:rsidRDefault="00543806" w:rsidP="00301DEC">
            <w:pPr>
              <w:jc w:val="center"/>
              <w:rPr>
                <w:rFonts w:cs="Times New Roman"/>
                <w:sz w:val="19"/>
                <w:szCs w:val="19"/>
              </w:rPr>
            </w:pPr>
            <w:r w:rsidRPr="00543806">
              <w:rPr>
                <w:rFonts w:cs="Times New Roman"/>
                <w:sz w:val="19"/>
                <w:szCs w:val="19"/>
              </w:rPr>
              <w:t>Ort</w:t>
            </w:r>
            <w:r w:rsidR="00901BDF">
              <w:rPr>
                <w:rFonts w:cs="Times New Roman"/>
                <w:sz w:val="19"/>
                <w:szCs w:val="19"/>
              </w:rPr>
              <w:t>,</w:t>
            </w:r>
            <w:r w:rsidRPr="00543806">
              <w:rPr>
                <w:rFonts w:cs="Times New Roman"/>
                <w:sz w:val="19"/>
                <w:szCs w:val="19"/>
              </w:rPr>
              <w:t xml:space="preserve"> Datum</w:t>
            </w:r>
          </w:p>
        </w:tc>
        <w:tc>
          <w:tcPr>
            <w:tcW w:w="425" w:type="dxa"/>
          </w:tcPr>
          <w:p w14:paraId="1222D1BC" w14:textId="77777777" w:rsidR="00543806" w:rsidRPr="00543806" w:rsidRDefault="00543806" w:rsidP="00301DEC">
            <w:pPr>
              <w:jc w:val="center"/>
              <w:rPr>
                <w:rFonts w:cs="Times New Roman"/>
                <w:sz w:val="19"/>
                <w:szCs w:val="19"/>
              </w:rPr>
            </w:pPr>
          </w:p>
        </w:tc>
        <w:tc>
          <w:tcPr>
            <w:tcW w:w="2552" w:type="dxa"/>
            <w:tcBorders>
              <w:top w:val="single" w:sz="4" w:space="0" w:color="auto"/>
            </w:tcBorders>
          </w:tcPr>
          <w:p w14:paraId="5CD4CFD8" w14:textId="7310F965" w:rsidR="00543806" w:rsidRPr="00543806" w:rsidRDefault="00543806" w:rsidP="00301DEC">
            <w:pPr>
              <w:jc w:val="center"/>
              <w:rPr>
                <w:rFonts w:cs="Times New Roman"/>
                <w:sz w:val="19"/>
                <w:szCs w:val="19"/>
              </w:rPr>
            </w:pPr>
            <w:r w:rsidRPr="00543806">
              <w:rPr>
                <w:rFonts w:cs="Times New Roman"/>
                <w:sz w:val="19"/>
                <w:szCs w:val="19"/>
              </w:rPr>
              <w:t xml:space="preserve">Vorname </w:t>
            </w:r>
            <w:r w:rsidR="008B3734">
              <w:rPr>
                <w:rFonts w:cs="Times New Roman"/>
                <w:sz w:val="19"/>
                <w:szCs w:val="19"/>
              </w:rPr>
              <w:t>Nachn</w:t>
            </w:r>
            <w:r w:rsidRPr="00543806">
              <w:rPr>
                <w:rFonts w:cs="Times New Roman"/>
                <w:sz w:val="19"/>
                <w:szCs w:val="19"/>
              </w:rPr>
              <w:t>ame</w:t>
            </w:r>
          </w:p>
        </w:tc>
        <w:tc>
          <w:tcPr>
            <w:tcW w:w="425" w:type="dxa"/>
          </w:tcPr>
          <w:p w14:paraId="6B36744C" w14:textId="77777777" w:rsidR="00543806" w:rsidRPr="00543806" w:rsidRDefault="00543806" w:rsidP="00301DEC">
            <w:pPr>
              <w:jc w:val="center"/>
              <w:rPr>
                <w:rFonts w:cs="Times New Roman"/>
                <w:sz w:val="19"/>
                <w:szCs w:val="19"/>
              </w:rPr>
            </w:pPr>
          </w:p>
        </w:tc>
        <w:tc>
          <w:tcPr>
            <w:tcW w:w="2545" w:type="dxa"/>
            <w:tcBorders>
              <w:top w:val="single" w:sz="4" w:space="0" w:color="auto"/>
            </w:tcBorders>
          </w:tcPr>
          <w:p w14:paraId="231877DB" w14:textId="77777777" w:rsidR="00543806" w:rsidRPr="00543806" w:rsidRDefault="00543806" w:rsidP="00301DEC">
            <w:pPr>
              <w:jc w:val="center"/>
              <w:rPr>
                <w:rFonts w:cs="Times New Roman"/>
                <w:sz w:val="19"/>
                <w:szCs w:val="19"/>
              </w:rPr>
            </w:pPr>
            <w:r w:rsidRPr="00543806">
              <w:rPr>
                <w:rFonts w:cs="Times New Roman"/>
                <w:sz w:val="19"/>
                <w:szCs w:val="19"/>
              </w:rPr>
              <w:t>Unterschrift</w:t>
            </w:r>
          </w:p>
        </w:tc>
      </w:tr>
    </w:tbl>
    <w:p w14:paraId="3F829954" w14:textId="46DD958B" w:rsidR="00FA5EA7" w:rsidRPr="00543806" w:rsidRDefault="00FA5EA7" w:rsidP="00FA5EA7">
      <w:pPr>
        <w:jc w:val="right"/>
        <w:rPr>
          <w:rFonts w:cs="Times New Roman"/>
          <w:sz w:val="22"/>
          <w:szCs w:val="20"/>
        </w:rPr>
      </w:pPr>
    </w:p>
    <w:p w14:paraId="2B3A916E" w14:textId="656D247D" w:rsidR="00543806" w:rsidRDefault="00543806">
      <w:pPr>
        <w:spacing w:line="259" w:lineRule="auto"/>
        <w:rPr>
          <w:rFonts w:cs="Times New Roman"/>
          <w:sz w:val="22"/>
          <w:szCs w:val="20"/>
        </w:rPr>
      </w:pPr>
      <w:r>
        <w:rPr>
          <w:rFonts w:cs="Times New Roman"/>
          <w:sz w:val="22"/>
          <w:szCs w:val="20"/>
        </w:rPr>
        <w:br w:type="page"/>
      </w:r>
    </w:p>
    <w:p w14:paraId="3971A435" w14:textId="77777777" w:rsidR="00FA5EA7" w:rsidRPr="00270632" w:rsidRDefault="00FA5EA7">
      <w:pPr>
        <w:spacing w:line="259" w:lineRule="auto"/>
        <w:rPr>
          <w:rFonts w:cs="Times New Roman"/>
          <w:sz w:val="22"/>
          <w:szCs w:val="20"/>
        </w:rPr>
      </w:pPr>
    </w:p>
    <w:sdt>
      <w:sdtPr>
        <w:rPr>
          <w:rFonts w:ascii="Times New Roman" w:eastAsiaTheme="minorHAnsi" w:hAnsi="Times New Roman" w:cs="Times New Roman"/>
          <w:color w:val="auto"/>
          <w:sz w:val="24"/>
          <w:szCs w:val="22"/>
          <w:lang w:val="de-DE" w:eastAsia="en-US"/>
        </w:rPr>
        <w:id w:val="-905915307"/>
        <w:docPartObj>
          <w:docPartGallery w:val="Table of Contents"/>
          <w:docPartUnique/>
        </w:docPartObj>
      </w:sdtPr>
      <w:sdtEndPr>
        <w:rPr>
          <w:b/>
          <w:bCs/>
        </w:rPr>
      </w:sdtEndPr>
      <w:sdtContent>
        <w:p w14:paraId="32BD4D8A" w14:textId="12E1DFE6" w:rsidR="005E4FA4" w:rsidRPr="00270632" w:rsidRDefault="005E4FA4">
          <w:pPr>
            <w:pStyle w:val="TOCHeading"/>
            <w:rPr>
              <w:rFonts w:ascii="Times New Roman" w:hAnsi="Times New Roman" w:cs="Times New Roman"/>
            </w:rPr>
          </w:pPr>
        </w:p>
        <w:p w14:paraId="25D88AF2" w14:textId="3C70A10C" w:rsidR="005C08B2" w:rsidRDefault="005E4FA4">
          <w:pPr>
            <w:pStyle w:val="TOC1"/>
            <w:tabs>
              <w:tab w:val="right" w:leader="dot" w:pos="9016"/>
            </w:tabs>
            <w:rPr>
              <w:rFonts w:asciiTheme="minorHAnsi" w:eastAsiaTheme="minorEastAsia" w:hAnsiTheme="minorHAnsi"/>
              <w:noProof/>
              <w:sz w:val="22"/>
              <w:lang w:eastAsia="de-DE"/>
            </w:rPr>
          </w:pPr>
          <w:r w:rsidRPr="00270632">
            <w:rPr>
              <w:rFonts w:cs="Times New Roman"/>
            </w:rPr>
            <w:fldChar w:fldCharType="begin"/>
          </w:r>
          <w:r w:rsidRPr="00270632">
            <w:rPr>
              <w:rFonts w:cs="Times New Roman"/>
            </w:rPr>
            <w:instrText xml:space="preserve"> TOC \o "1-3" \h \z \u </w:instrText>
          </w:r>
          <w:r w:rsidRPr="00270632">
            <w:rPr>
              <w:rFonts w:cs="Times New Roman"/>
            </w:rPr>
            <w:fldChar w:fldCharType="separate"/>
          </w:r>
          <w:hyperlink w:anchor="_Toc31714892" w:history="1">
            <w:r w:rsidR="005C08B2" w:rsidRPr="007F1FBA">
              <w:rPr>
                <w:rStyle w:val="Hyperlink"/>
                <w:noProof/>
              </w:rPr>
              <w:t>1 Einleitung</w:t>
            </w:r>
            <w:r w:rsidR="005C08B2">
              <w:rPr>
                <w:noProof/>
                <w:webHidden/>
              </w:rPr>
              <w:tab/>
            </w:r>
            <w:r w:rsidR="005C08B2">
              <w:rPr>
                <w:noProof/>
                <w:webHidden/>
              </w:rPr>
              <w:fldChar w:fldCharType="begin"/>
            </w:r>
            <w:r w:rsidR="005C08B2">
              <w:rPr>
                <w:noProof/>
                <w:webHidden/>
              </w:rPr>
              <w:instrText xml:space="preserve"> PAGEREF _Toc31714892 \h </w:instrText>
            </w:r>
            <w:r w:rsidR="005C08B2">
              <w:rPr>
                <w:noProof/>
                <w:webHidden/>
              </w:rPr>
            </w:r>
            <w:r w:rsidR="005C08B2">
              <w:rPr>
                <w:noProof/>
                <w:webHidden/>
              </w:rPr>
              <w:fldChar w:fldCharType="separate"/>
            </w:r>
            <w:r w:rsidR="005C08B2">
              <w:rPr>
                <w:noProof/>
                <w:webHidden/>
              </w:rPr>
              <w:t>4</w:t>
            </w:r>
            <w:r w:rsidR="005C08B2">
              <w:rPr>
                <w:noProof/>
                <w:webHidden/>
              </w:rPr>
              <w:fldChar w:fldCharType="end"/>
            </w:r>
          </w:hyperlink>
        </w:p>
        <w:p w14:paraId="7F573110" w14:textId="4B27D99E" w:rsidR="005C08B2" w:rsidRDefault="006C700F">
          <w:pPr>
            <w:pStyle w:val="TOC1"/>
            <w:tabs>
              <w:tab w:val="right" w:leader="dot" w:pos="9016"/>
            </w:tabs>
            <w:rPr>
              <w:rFonts w:asciiTheme="minorHAnsi" w:eastAsiaTheme="minorEastAsia" w:hAnsiTheme="minorHAnsi"/>
              <w:noProof/>
              <w:sz w:val="22"/>
              <w:lang w:eastAsia="de-DE"/>
            </w:rPr>
          </w:pPr>
          <w:hyperlink w:anchor="_Toc31714893" w:history="1">
            <w:r w:rsidR="005C08B2" w:rsidRPr="007F1FBA">
              <w:rPr>
                <w:rStyle w:val="Hyperlink"/>
                <w:noProof/>
              </w:rPr>
              <w:t>2 Konzeption</w:t>
            </w:r>
            <w:r w:rsidR="005C08B2">
              <w:rPr>
                <w:noProof/>
                <w:webHidden/>
              </w:rPr>
              <w:tab/>
            </w:r>
            <w:r w:rsidR="005C08B2">
              <w:rPr>
                <w:noProof/>
                <w:webHidden/>
              </w:rPr>
              <w:fldChar w:fldCharType="begin"/>
            </w:r>
            <w:r w:rsidR="005C08B2">
              <w:rPr>
                <w:noProof/>
                <w:webHidden/>
              </w:rPr>
              <w:instrText xml:space="preserve"> PAGEREF _Toc31714893 \h </w:instrText>
            </w:r>
            <w:r w:rsidR="005C08B2">
              <w:rPr>
                <w:noProof/>
                <w:webHidden/>
              </w:rPr>
            </w:r>
            <w:r w:rsidR="005C08B2">
              <w:rPr>
                <w:noProof/>
                <w:webHidden/>
              </w:rPr>
              <w:fldChar w:fldCharType="separate"/>
            </w:r>
            <w:r w:rsidR="005C08B2">
              <w:rPr>
                <w:noProof/>
                <w:webHidden/>
              </w:rPr>
              <w:t>4</w:t>
            </w:r>
            <w:r w:rsidR="005C08B2">
              <w:rPr>
                <w:noProof/>
                <w:webHidden/>
              </w:rPr>
              <w:fldChar w:fldCharType="end"/>
            </w:r>
          </w:hyperlink>
        </w:p>
        <w:p w14:paraId="4F023A22" w14:textId="18F36511" w:rsidR="005C08B2" w:rsidRDefault="006C700F">
          <w:pPr>
            <w:pStyle w:val="TOC1"/>
            <w:tabs>
              <w:tab w:val="right" w:leader="dot" w:pos="9016"/>
            </w:tabs>
            <w:rPr>
              <w:rFonts w:asciiTheme="minorHAnsi" w:eastAsiaTheme="minorEastAsia" w:hAnsiTheme="minorHAnsi"/>
              <w:noProof/>
              <w:sz w:val="22"/>
              <w:lang w:eastAsia="de-DE"/>
            </w:rPr>
          </w:pPr>
          <w:hyperlink w:anchor="_Toc31714894" w:history="1">
            <w:r w:rsidR="005C08B2" w:rsidRPr="007F1FBA">
              <w:rPr>
                <w:rStyle w:val="Hyperlink"/>
                <w:noProof/>
              </w:rPr>
              <w:t>3 Entwicklung der Visualisierung von Audio-Daten in VR</w:t>
            </w:r>
            <w:r w:rsidR="005C08B2">
              <w:rPr>
                <w:noProof/>
                <w:webHidden/>
              </w:rPr>
              <w:tab/>
            </w:r>
            <w:r w:rsidR="005C08B2">
              <w:rPr>
                <w:noProof/>
                <w:webHidden/>
              </w:rPr>
              <w:fldChar w:fldCharType="begin"/>
            </w:r>
            <w:r w:rsidR="005C08B2">
              <w:rPr>
                <w:noProof/>
                <w:webHidden/>
              </w:rPr>
              <w:instrText xml:space="preserve"> PAGEREF _Toc31714894 \h </w:instrText>
            </w:r>
            <w:r w:rsidR="005C08B2">
              <w:rPr>
                <w:noProof/>
                <w:webHidden/>
              </w:rPr>
            </w:r>
            <w:r w:rsidR="005C08B2">
              <w:rPr>
                <w:noProof/>
                <w:webHidden/>
              </w:rPr>
              <w:fldChar w:fldCharType="separate"/>
            </w:r>
            <w:r w:rsidR="005C08B2">
              <w:rPr>
                <w:noProof/>
                <w:webHidden/>
              </w:rPr>
              <w:t>4</w:t>
            </w:r>
            <w:r w:rsidR="005C08B2">
              <w:rPr>
                <w:noProof/>
                <w:webHidden/>
              </w:rPr>
              <w:fldChar w:fldCharType="end"/>
            </w:r>
          </w:hyperlink>
        </w:p>
        <w:p w14:paraId="237D05FE" w14:textId="49E330A0" w:rsidR="005C08B2" w:rsidRDefault="006C700F">
          <w:pPr>
            <w:pStyle w:val="TOC2"/>
            <w:tabs>
              <w:tab w:val="right" w:leader="dot" w:pos="9016"/>
            </w:tabs>
            <w:rPr>
              <w:rFonts w:asciiTheme="minorHAnsi" w:eastAsiaTheme="minorEastAsia" w:hAnsiTheme="minorHAnsi"/>
              <w:noProof/>
              <w:sz w:val="22"/>
              <w:lang w:eastAsia="de-DE"/>
            </w:rPr>
          </w:pPr>
          <w:hyperlink w:anchor="_Toc31714895" w:history="1">
            <w:r w:rsidR="005C08B2" w:rsidRPr="007F1FBA">
              <w:rPr>
                <w:rStyle w:val="Hyperlink"/>
                <w:noProof/>
              </w:rPr>
              <w:t>3.1 Hardwarevoraussetzungen</w:t>
            </w:r>
            <w:r w:rsidR="005C08B2">
              <w:rPr>
                <w:noProof/>
                <w:webHidden/>
              </w:rPr>
              <w:tab/>
            </w:r>
            <w:r w:rsidR="005C08B2">
              <w:rPr>
                <w:noProof/>
                <w:webHidden/>
              </w:rPr>
              <w:fldChar w:fldCharType="begin"/>
            </w:r>
            <w:r w:rsidR="005C08B2">
              <w:rPr>
                <w:noProof/>
                <w:webHidden/>
              </w:rPr>
              <w:instrText xml:space="preserve"> PAGEREF _Toc31714895 \h </w:instrText>
            </w:r>
            <w:r w:rsidR="005C08B2">
              <w:rPr>
                <w:noProof/>
                <w:webHidden/>
              </w:rPr>
            </w:r>
            <w:r w:rsidR="005C08B2">
              <w:rPr>
                <w:noProof/>
                <w:webHidden/>
              </w:rPr>
              <w:fldChar w:fldCharType="separate"/>
            </w:r>
            <w:r w:rsidR="005C08B2">
              <w:rPr>
                <w:noProof/>
                <w:webHidden/>
              </w:rPr>
              <w:t>4</w:t>
            </w:r>
            <w:r w:rsidR="005C08B2">
              <w:rPr>
                <w:noProof/>
                <w:webHidden/>
              </w:rPr>
              <w:fldChar w:fldCharType="end"/>
            </w:r>
          </w:hyperlink>
        </w:p>
        <w:p w14:paraId="0E5B9A5F" w14:textId="079E847E" w:rsidR="005C08B2" w:rsidRDefault="006C700F">
          <w:pPr>
            <w:pStyle w:val="TOC2"/>
            <w:tabs>
              <w:tab w:val="right" w:leader="dot" w:pos="9016"/>
            </w:tabs>
            <w:rPr>
              <w:rFonts w:asciiTheme="minorHAnsi" w:eastAsiaTheme="minorEastAsia" w:hAnsiTheme="minorHAnsi"/>
              <w:noProof/>
              <w:sz w:val="22"/>
              <w:lang w:eastAsia="de-DE"/>
            </w:rPr>
          </w:pPr>
          <w:hyperlink w:anchor="_Toc31714896" w:history="1">
            <w:r w:rsidR="005C08B2" w:rsidRPr="007F1FBA">
              <w:rPr>
                <w:rStyle w:val="Hyperlink"/>
                <w:noProof/>
              </w:rPr>
              <w:t>3.2 Softwarearchitektur</w:t>
            </w:r>
            <w:r w:rsidR="005C08B2">
              <w:rPr>
                <w:noProof/>
                <w:webHidden/>
              </w:rPr>
              <w:tab/>
            </w:r>
            <w:r w:rsidR="005C08B2">
              <w:rPr>
                <w:noProof/>
                <w:webHidden/>
              </w:rPr>
              <w:fldChar w:fldCharType="begin"/>
            </w:r>
            <w:r w:rsidR="005C08B2">
              <w:rPr>
                <w:noProof/>
                <w:webHidden/>
              </w:rPr>
              <w:instrText xml:space="preserve"> PAGEREF _Toc31714896 \h </w:instrText>
            </w:r>
            <w:r w:rsidR="005C08B2">
              <w:rPr>
                <w:noProof/>
                <w:webHidden/>
              </w:rPr>
            </w:r>
            <w:r w:rsidR="005C08B2">
              <w:rPr>
                <w:noProof/>
                <w:webHidden/>
              </w:rPr>
              <w:fldChar w:fldCharType="separate"/>
            </w:r>
            <w:r w:rsidR="005C08B2">
              <w:rPr>
                <w:noProof/>
                <w:webHidden/>
              </w:rPr>
              <w:t>5</w:t>
            </w:r>
            <w:r w:rsidR="005C08B2">
              <w:rPr>
                <w:noProof/>
                <w:webHidden/>
              </w:rPr>
              <w:fldChar w:fldCharType="end"/>
            </w:r>
          </w:hyperlink>
        </w:p>
        <w:p w14:paraId="6B3DF1B8" w14:textId="16FFEF94" w:rsidR="005C08B2" w:rsidRDefault="006C700F">
          <w:pPr>
            <w:pStyle w:val="TOC2"/>
            <w:tabs>
              <w:tab w:val="right" w:leader="dot" w:pos="9016"/>
            </w:tabs>
            <w:rPr>
              <w:rFonts w:asciiTheme="minorHAnsi" w:eastAsiaTheme="minorEastAsia" w:hAnsiTheme="minorHAnsi"/>
              <w:noProof/>
              <w:sz w:val="22"/>
              <w:lang w:eastAsia="de-DE"/>
            </w:rPr>
          </w:pPr>
          <w:hyperlink w:anchor="_Toc31714897" w:history="1">
            <w:r w:rsidR="005C08B2" w:rsidRPr="007F1FBA">
              <w:rPr>
                <w:rStyle w:val="Hyperlink"/>
                <w:noProof/>
              </w:rPr>
              <w:t>3.3 Implementation und Fallstricke</w:t>
            </w:r>
            <w:r w:rsidR="005C08B2">
              <w:rPr>
                <w:noProof/>
                <w:webHidden/>
              </w:rPr>
              <w:tab/>
            </w:r>
            <w:r w:rsidR="005C08B2">
              <w:rPr>
                <w:noProof/>
                <w:webHidden/>
              </w:rPr>
              <w:fldChar w:fldCharType="begin"/>
            </w:r>
            <w:r w:rsidR="005C08B2">
              <w:rPr>
                <w:noProof/>
                <w:webHidden/>
              </w:rPr>
              <w:instrText xml:space="preserve"> PAGEREF _Toc31714897 \h </w:instrText>
            </w:r>
            <w:r w:rsidR="005C08B2">
              <w:rPr>
                <w:noProof/>
                <w:webHidden/>
              </w:rPr>
            </w:r>
            <w:r w:rsidR="005C08B2">
              <w:rPr>
                <w:noProof/>
                <w:webHidden/>
              </w:rPr>
              <w:fldChar w:fldCharType="separate"/>
            </w:r>
            <w:r w:rsidR="005C08B2">
              <w:rPr>
                <w:noProof/>
                <w:webHidden/>
              </w:rPr>
              <w:t>6</w:t>
            </w:r>
            <w:r w:rsidR="005C08B2">
              <w:rPr>
                <w:noProof/>
                <w:webHidden/>
              </w:rPr>
              <w:fldChar w:fldCharType="end"/>
            </w:r>
          </w:hyperlink>
        </w:p>
        <w:p w14:paraId="426F1D6C" w14:textId="5E7E8454" w:rsidR="005C08B2" w:rsidRDefault="006C700F">
          <w:pPr>
            <w:pStyle w:val="TOC1"/>
            <w:tabs>
              <w:tab w:val="right" w:leader="dot" w:pos="9016"/>
            </w:tabs>
            <w:rPr>
              <w:rFonts w:asciiTheme="minorHAnsi" w:eastAsiaTheme="minorEastAsia" w:hAnsiTheme="minorHAnsi"/>
              <w:noProof/>
              <w:sz w:val="22"/>
              <w:lang w:eastAsia="de-DE"/>
            </w:rPr>
          </w:pPr>
          <w:hyperlink w:anchor="_Toc31714898" w:history="1">
            <w:r w:rsidR="005C08B2" w:rsidRPr="007F1FBA">
              <w:rPr>
                <w:rStyle w:val="Hyperlink"/>
                <w:noProof/>
              </w:rPr>
              <w:t>4 Ausblick und Möglichkeiten</w:t>
            </w:r>
            <w:r w:rsidR="005C08B2">
              <w:rPr>
                <w:noProof/>
                <w:webHidden/>
              </w:rPr>
              <w:tab/>
            </w:r>
            <w:r w:rsidR="005C08B2">
              <w:rPr>
                <w:noProof/>
                <w:webHidden/>
              </w:rPr>
              <w:fldChar w:fldCharType="begin"/>
            </w:r>
            <w:r w:rsidR="005C08B2">
              <w:rPr>
                <w:noProof/>
                <w:webHidden/>
              </w:rPr>
              <w:instrText xml:space="preserve"> PAGEREF _Toc31714898 \h </w:instrText>
            </w:r>
            <w:r w:rsidR="005C08B2">
              <w:rPr>
                <w:noProof/>
                <w:webHidden/>
              </w:rPr>
            </w:r>
            <w:r w:rsidR="005C08B2">
              <w:rPr>
                <w:noProof/>
                <w:webHidden/>
              </w:rPr>
              <w:fldChar w:fldCharType="separate"/>
            </w:r>
            <w:r w:rsidR="005C08B2">
              <w:rPr>
                <w:noProof/>
                <w:webHidden/>
              </w:rPr>
              <w:t>6</w:t>
            </w:r>
            <w:r w:rsidR="005C08B2">
              <w:rPr>
                <w:noProof/>
                <w:webHidden/>
              </w:rPr>
              <w:fldChar w:fldCharType="end"/>
            </w:r>
          </w:hyperlink>
        </w:p>
        <w:p w14:paraId="3BC8A28F" w14:textId="4C202046" w:rsidR="005C08B2" w:rsidRDefault="006C700F">
          <w:pPr>
            <w:pStyle w:val="TOC1"/>
            <w:tabs>
              <w:tab w:val="right" w:leader="dot" w:pos="9016"/>
            </w:tabs>
            <w:rPr>
              <w:rFonts w:asciiTheme="minorHAnsi" w:eastAsiaTheme="minorEastAsia" w:hAnsiTheme="minorHAnsi"/>
              <w:noProof/>
              <w:sz w:val="22"/>
              <w:lang w:eastAsia="de-DE"/>
            </w:rPr>
          </w:pPr>
          <w:hyperlink w:anchor="_Toc31714899" w:history="1">
            <w:r w:rsidR="005C08B2" w:rsidRPr="007F1FBA">
              <w:rPr>
                <w:rStyle w:val="Hyperlink"/>
                <w:noProof/>
              </w:rPr>
              <w:t>5 Fazit</w:t>
            </w:r>
            <w:r w:rsidR="005C08B2">
              <w:rPr>
                <w:noProof/>
                <w:webHidden/>
              </w:rPr>
              <w:tab/>
            </w:r>
            <w:r w:rsidR="005C08B2">
              <w:rPr>
                <w:noProof/>
                <w:webHidden/>
              </w:rPr>
              <w:fldChar w:fldCharType="begin"/>
            </w:r>
            <w:r w:rsidR="005C08B2">
              <w:rPr>
                <w:noProof/>
                <w:webHidden/>
              </w:rPr>
              <w:instrText xml:space="preserve"> PAGEREF _Toc31714899 \h </w:instrText>
            </w:r>
            <w:r w:rsidR="005C08B2">
              <w:rPr>
                <w:noProof/>
                <w:webHidden/>
              </w:rPr>
            </w:r>
            <w:r w:rsidR="005C08B2">
              <w:rPr>
                <w:noProof/>
                <w:webHidden/>
              </w:rPr>
              <w:fldChar w:fldCharType="separate"/>
            </w:r>
            <w:r w:rsidR="005C08B2">
              <w:rPr>
                <w:noProof/>
                <w:webHidden/>
              </w:rPr>
              <w:t>6</w:t>
            </w:r>
            <w:r w:rsidR="005C08B2">
              <w:rPr>
                <w:noProof/>
                <w:webHidden/>
              </w:rPr>
              <w:fldChar w:fldCharType="end"/>
            </w:r>
          </w:hyperlink>
        </w:p>
        <w:p w14:paraId="1B111820" w14:textId="192F9310" w:rsidR="005C08B2" w:rsidRDefault="006C700F">
          <w:pPr>
            <w:pStyle w:val="TOC1"/>
            <w:tabs>
              <w:tab w:val="right" w:leader="dot" w:pos="9016"/>
            </w:tabs>
            <w:rPr>
              <w:rFonts w:asciiTheme="minorHAnsi" w:eastAsiaTheme="minorEastAsia" w:hAnsiTheme="minorHAnsi"/>
              <w:noProof/>
              <w:sz w:val="22"/>
              <w:lang w:eastAsia="de-DE"/>
            </w:rPr>
          </w:pPr>
          <w:hyperlink w:anchor="_Toc31714900" w:history="1">
            <w:r w:rsidR="005C08B2" w:rsidRPr="007F1FBA">
              <w:rPr>
                <w:rStyle w:val="Hyperlink"/>
                <w:rFonts w:cs="Times New Roman"/>
                <w:noProof/>
              </w:rPr>
              <w:t>6 Literatur</w:t>
            </w:r>
            <w:r w:rsidR="005C08B2">
              <w:rPr>
                <w:noProof/>
                <w:webHidden/>
              </w:rPr>
              <w:tab/>
            </w:r>
            <w:r w:rsidR="005C08B2">
              <w:rPr>
                <w:noProof/>
                <w:webHidden/>
              </w:rPr>
              <w:fldChar w:fldCharType="begin"/>
            </w:r>
            <w:r w:rsidR="005C08B2">
              <w:rPr>
                <w:noProof/>
                <w:webHidden/>
              </w:rPr>
              <w:instrText xml:space="preserve"> PAGEREF _Toc31714900 \h </w:instrText>
            </w:r>
            <w:r w:rsidR="005C08B2">
              <w:rPr>
                <w:noProof/>
                <w:webHidden/>
              </w:rPr>
            </w:r>
            <w:r w:rsidR="005C08B2">
              <w:rPr>
                <w:noProof/>
                <w:webHidden/>
              </w:rPr>
              <w:fldChar w:fldCharType="separate"/>
            </w:r>
            <w:r w:rsidR="005C08B2">
              <w:rPr>
                <w:noProof/>
                <w:webHidden/>
              </w:rPr>
              <w:t>7</w:t>
            </w:r>
            <w:r w:rsidR="005C08B2">
              <w:rPr>
                <w:noProof/>
                <w:webHidden/>
              </w:rPr>
              <w:fldChar w:fldCharType="end"/>
            </w:r>
          </w:hyperlink>
        </w:p>
        <w:p w14:paraId="235478BB" w14:textId="79D744BC" w:rsidR="005E4FA4" w:rsidRPr="00270632" w:rsidRDefault="005E4FA4">
          <w:pPr>
            <w:rPr>
              <w:rFonts w:cs="Times New Roman"/>
            </w:rPr>
          </w:pPr>
          <w:r w:rsidRPr="00270632">
            <w:rPr>
              <w:rFonts w:cs="Times New Roman"/>
              <w:b/>
              <w:bCs/>
            </w:rPr>
            <w:fldChar w:fldCharType="end"/>
          </w:r>
        </w:p>
      </w:sdtContent>
    </w:sdt>
    <w:p w14:paraId="1B6EC035" w14:textId="02D0767E" w:rsidR="00D334EB" w:rsidRDefault="007F53CF" w:rsidP="00D334EB">
      <w:pPr>
        <w:pStyle w:val="Heading1"/>
        <w:jc w:val="both"/>
      </w:pPr>
      <w:r w:rsidRPr="00270632">
        <w:br w:type="page"/>
      </w:r>
      <w:bookmarkStart w:id="1" w:name="_Toc31714892"/>
      <w:r w:rsidR="00D2304F" w:rsidRPr="00270632">
        <w:lastRenderedPageBreak/>
        <w:t xml:space="preserve">1 </w:t>
      </w:r>
      <w:r w:rsidRPr="00270632">
        <w:t>Einleitung</w:t>
      </w:r>
      <w:bookmarkEnd w:id="1"/>
    </w:p>
    <w:p w14:paraId="464C6CD1" w14:textId="1878C8D4" w:rsidR="001B5275" w:rsidRDefault="00466A4D" w:rsidP="001B5275">
      <w:r>
        <w:t>Schon lange</w:t>
      </w:r>
      <w:r w:rsidR="004149B0">
        <w:t xml:space="preserve"> ist die Visualisierung von Informationen eine wichtige Methode der Vermittlung von Informationen. Dabei besitzt der Sehapparat die größte Bandbreite zum Gehirn im Vergleich zu den anderen Sinnesorganen. Im Gegensatz zum Beispiel zur akustischen Verarbeitung können eine große Menge an Informationen bzw. Daten „auf einem Blick“ verarbeitet werden. Insbesondere auch </w:t>
      </w:r>
      <w:r w:rsidR="002C0657">
        <w:t>in</w:t>
      </w:r>
      <w:r w:rsidR="004149B0">
        <w:t xml:space="preserve"> Bezug auf den zeitlichen Verlauf, wohingegen beim Hören immer nur der gegenwärtige Moment bewusst erfasst werden kann.</w:t>
      </w:r>
      <w:r w:rsidR="00BB2477">
        <w:t xml:space="preserve"> </w:t>
      </w:r>
      <w:r w:rsidR="000A75E1">
        <w:t>D</w:t>
      </w:r>
      <w:r w:rsidR="00972C55">
        <w:t xml:space="preserve">as </w:t>
      </w:r>
      <w:r w:rsidR="000A75E1">
        <w:t>h</w:t>
      </w:r>
      <w:r w:rsidR="00972C55">
        <w:t>eißt</w:t>
      </w:r>
      <w:r w:rsidR="000A75E1">
        <w:t xml:space="preserve"> die Anreicherung von gehörtem Ton mit visuellen Informationen, kann unser Verständnis </w:t>
      </w:r>
      <w:r w:rsidR="007C744E">
        <w:t xml:space="preserve">über die Struktur des Klangmaterials </w:t>
      </w:r>
      <w:r w:rsidR="002C5B33">
        <w:t>sinnvoll ergänzen</w:t>
      </w:r>
      <w:r w:rsidR="007C744E">
        <w:t>.</w:t>
      </w:r>
    </w:p>
    <w:p w14:paraId="4B86BACA" w14:textId="0AB8A251" w:rsidR="00D334EB" w:rsidRDefault="00D334EB" w:rsidP="001B5275"/>
    <w:p w14:paraId="6837A31D" w14:textId="12CCCB8E" w:rsidR="00D334EB" w:rsidRDefault="00D334EB" w:rsidP="00D334EB">
      <w:pPr>
        <w:pStyle w:val="Heading1"/>
      </w:pPr>
      <w:bookmarkStart w:id="2" w:name="_Toc31714893"/>
      <w:r>
        <w:t>2 Konzeption</w:t>
      </w:r>
      <w:bookmarkEnd w:id="2"/>
    </w:p>
    <w:p w14:paraId="55A9B797" w14:textId="62AA0063" w:rsidR="00F531C5" w:rsidRPr="00F531C5" w:rsidRDefault="005C08B2" w:rsidP="00F531C5">
      <w:r>
        <w:t xml:space="preserve">Die angestrebte Softwarelösung soll ausgehend von Offline-Audio-Daten, die über eine Importfunktion </w:t>
      </w:r>
      <w:r w:rsidR="00F45BFA">
        <w:t>aus einer Audiodatei heraus in einen</w:t>
      </w:r>
      <w:r>
        <w:t xml:space="preserve"> Buffer geladen werden können, eine </w:t>
      </w:r>
      <w:r w:rsidR="00F45BFA">
        <w:t xml:space="preserve">in VR </w:t>
      </w:r>
      <w:r>
        <w:t xml:space="preserve">„begehbare“ Visualisierung </w:t>
      </w:r>
      <w:r w:rsidR="00F45BFA">
        <w:t>ermöglichen. Dafür soll eine frequenzbasierte Darstellung verwendet werden, um Eigenschaften der Audio-Daten in visueller Form zu offenbaren, die evtl. beim bloßen Hören verborgen bleiben.</w:t>
      </w:r>
      <w:r w:rsidR="00B2615E">
        <w:t xml:space="preserve"> Durch die Nutzung von Kopfhörern und eines Head-</w:t>
      </w:r>
      <w:proofErr w:type="spellStart"/>
      <w:r w:rsidR="00B2615E">
        <w:t>Mounted</w:t>
      </w:r>
      <w:proofErr w:type="spellEnd"/>
      <w:r w:rsidR="00B2615E">
        <w:t xml:space="preserve">-Display (HMD) soll eine Immersion hergestellt werden, welche aufgrund der Kombination von Hörsinn und Sehsinn das Erfassen und Erleben von Klanginformationen </w:t>
      </w:r>
      <w:commentRangeStart w:id="3"/>
      <w:r w:rsidR="00B2615E">
        <w:t>intensiviert</w:t>
      </w:r>
      <w:commentRangeEnd w:id="3"/>
      <w:r w:rsidR="007A2571">
        <w:rPr>
          <w:rStyle w:val="CommentReference"/>
        </w:rPr>
        <w:commentReference w:id="3"/>
      </w:r>
      <w:r w:rsidR="00B2615E">
        <w:t>.</w:t>
      </w:r>
      <w:r w:rsidR="00FA4A2A">
        <w:t xml:space="preserve"> </w:t>
      </w:r>
      <w:r w:rsidR="002C0657">
        <w:t>Die physische Bewegung in Form einer „VR-Room-</w:t>
      </w:r>
      <w:proofErr w:type="spellStart"/>
      <w:r w:rsidR="002C0657">
        <w:t>Scale</w:t>
      </w:r>
      <w:proofErr w:type="spellEnd"/>
      <w:r w:rsidR="002C0657">
        <w:t>-Experience“ dient einer intuitiven Navigation durch den virtuellen Raum und wirkt außerdem dem Problem der „</w:t>
      </w:r>
      <w:proofErr w:type="spellStart"/>
      <w:r w:rsidR="002C0657">
        <w:t>motion</w:t>
      </w:r>
      <w:proofErr w:type="spellEnd"/>
      <w:r w:rsidR="002C0657">
        <w:t xml:space="preserve"> </w:t>
      </w:r>
      <w:proofErr w:type="spellStart"/>
      <w:r w:rsidR="002C0657">
        <w:t>sickness</w:t>
      </w:r>
      <w:proofErr w:type="spellEnd"/>
      <w:r w:rsidR="002C0657">
        <w:t xml:space="preserve">“ entgegen. </w:t>
      </w:r>
    </w:p>
    <w:p w14:paraId="59E7B6EE" w14:textId="4C49FD96" w:rsidR="00D2304F" w:rsidRDefault="00D2304F" w:rsidP="008B3734">
      <w:pPr>
        <w:jc w:val="both"/>
        <w:rPr>
          <w:rFonts w:cs="Times New Roman"/>
        </w:rPr>
      </w:pPr>
    </w:p>
    <w:p w14:paraId="4D9247BF" w14:textId="287BCEE5" w:rsidR="005851BC" w:rsidRDefault="00D334EB" w:rsidP="005851BC">
      <w:pPr>
        <w:pStyle w:val="Heading1"/>
      </w:pPr>
      <w:bookmarkStart w:id="4" w:name="_Toc31714894"/>
      <w:r>
        <w:t>3</w:t>
      </w:r>
      <w:r w:rsidR="005851BC">
        <w:t xml:space="preserve"> </w:t>
      </w:r>
      <w:r w:rsidR="00EA2C9E">
        <w:t xml:space="preserve">Entwicklung der </w:t>
      </w:r>
      <w:r w:rsidR="00BB2477">
        <w:t>Visualisierung von Audio-Daten in VR</w:t>
      </w:r>
      <w:bookmarkEnd w:id="4"/>
    </w:p>
    <w:p w14:paraId="728EC85F" w14:textId="7B186B4F" w:rsidR="003E5B13" w:rsidRDefault="00D334EB" w:rsidP="003E5B13">
      <w:pPr>
        <w:pStyle w:val="Heading2"/>
      </w:pPr>
      <w:bookmarkStart w:id="5" w:name="_Toc31714895"/>
      <w:r>
        <w:t>3</w:t>
      </w:r>
      <w:r w:rsidR="003E5B13">
        <w:t>.1 Hardware</w:t>
      </w:r>
      <w:r w:rsidR="005E3350">
        <w:t>voraussetzungen</w:t>
      </w:r>
      <w:bookmarkEnd w:id="5"/>
    </w:p>
    <w:p w14:paraId="70251BF7" w14:textId="7A2A4653" w:rsidR="003E5B13" w:rsidRDefault="008D4489" w:rsidP="003E5B13">
      <w:r>
        <w:t xml:space="preserve">Für die Visualisierung in VR ist zum einen das </w:t>
      </w:r>
      <w:r w:rsidR="004E64C6">
        <w:t>HMD</w:t>
      </w:r>
      <w:r>
        <w:t xml:space="preserve"> HTC VIVE erforderlich und zum anderen ein leistungsfähiger PC mit dedizierter 3D-Grafikkarte. Die von HTC VIVE angegebenen Mindestanforderungen</w:t>
      </w:r>
      <w:r>
        <w:rPr>
          <w:rStyle w:val="FootnoteReference"/>
        </w:rPr>
        <w:footnoteReference w:id="1"/>
      </w:r>
      <w:r>
        <w:t xml:space="preserve"> setzen als CPU „</w:t>
      </w:r>
      <w:r w:rsidRPr="008D4489">
        <w:t>Intel Core i5-4590/AMD FX 8350 oder besser</w:t>
      </w:r>
      <w:r>
        <w:t>“, als GPU eine „</w:t>
      </w:r>
      <w:r w:rsidRPr="008D4489">
        <w:t xml:space="preserve">NVIDIA </w:t>
      </w:r>
      <w:proofErr w:type="spellStart"/>
      <w:r w:rsidRPr="008D4489">
        <w:t>GeForce</w:t>
      </w:r>
      <w:proofErr w:type="spellEnd"/>
      <w:r w:rsidRPr="008D4489">
        <w:t xml:space="preserve"> GTX 1060, AMD Radeon RX 480 oder </w:t>
      </w:r>
      <w:r w:rsidRPr="008D4489">
        <w:lastRenderedPageBreak/>
        <w:t>besser</w:t>
      </w:r>
      <w:r>
        <w:t xml:space="preserve">“, „4 GB RAM oder mehr“ Arbeitsspeicher, „HDMI 1.4, </w:t>
      </w:r>
      <w:r>
        <w:rPr>
          <w:rStyle w:val="keyword"/>
        </w:rPr>
        <w:t>DisplayPort</w:t>
      </w:r>
      <w:r>
        <w:t xml:space="preserve"> 1.2 oder neuer“, „1x USB 2,0 oder höher“ und als Betriebssystem „</w:t>
      </w:r>
      <w:r>
        <w:rPr>
          <w:rStyle w:val="keyword"/>
        </w:rPr>
        <w:t>Windows</w:t>
      </w:r>
      <w:r>
        <w:t xml:space="preserve"> 7 SP1, </w:t>
      </w:r>
      <w:r>
        <w:rPr>
          <w:rStyle w:val="keyword"/>
        </w:rPr>
        <w:t>Windows</w:t>
      </w:r>
      <w:r>
        <w:t xml:space="preserve"> 8.1 oder später, </w:t>
      </w:r>
      <w:r>
        <w:rPr>
          <w:rStyle w:val="keyword"/>
        </w:rPr>
        <w:t>Windows</w:t>
      </w:r>
      <w:r>
        <w:t xml:space="preserve"> 10“ voraus. Dies ist insbesondere wichtig, da zu schwache Hardware für Bildaussetzer sorgt, was im Zusammenhang mit dem Head-Tracking zu Übelkeit und Kopfschmerzen führen kann. Im Idealfall sollten immer mind. 90 Bilder pro Sekunde ohne sogenannte „Frame-Drops“ gewährleistet sein.</w:t>
      </w:r>
    </w:p>
    <w:p w14:paraId="3A81C650" w14:textId="7DE35C99" w:rsidR="008D4489" w:rsidRDefault="008D4489" w:rsidP="003E5B13">
      <w:r>
        <w:t>Ohne HMD lässt sich die Visualisierung auch auf einem 2D-Monitor mit Tastaturnavigation</w:t>
      </w:r>
      <w:r w:rsidR="00BE6444">
        <w:t xml:space="preserve"> mit verringerter Immersion</w:t>
      </w:r>
      <w:r>
        <w:t xml:space="preserve"> verwenden.</w:t>
      </w:r>
      <w:r w:rsidR="002A7681">
        <w:t xml:space="preserve"> Die Hardwareanforderungen fallen dabei geringer aus.</w:t>
      </w:r>
    </w:p>
    <w:p w14:paraId="166461E1" w14:textId="1E5B773F" w:rsidR="00BE6444" w:rsidRDefault="00BE6444" w:rsidP="003E5B13">
      <w:r>
        <w:t>Für die schnelle Berechnung der Fourier-Transformation ist generell eine schnelle CPU mit guter Multi-Threading-Performance ratsam, um Wartezeiten zu verkürzen.</w:t>
      </w:r>
    </w:p>
    <w:p w14:paraId="35FA72C5" w14:textId="4B092F1F" w:rsidR="00BE6444" w:rsidRDefault="00BE6444" w:rsidP="003E5B13">
      <w:r>
        <w:t>Bei dem System, welches zur Entwicklung verwendet wurde, handelt es sich um einen PC mit Intel i9-9900K mit 32GB RAM und einer NVIDIA Geforce RTX 2070, welcher sich als adäquat herausgestellt hat.</w:t>
      </w:r>
    </w:p>
    <w:p w14:paraId="38C68C0F" w14:textId="77777777" w:rsidR="003E5B13" w:rsidRPr="003E5B13" w:rsidRDefault="003E5B13" w:rsidP="003E5B13"/>
    <w:p w14:paraId="2A2EB4FF" w14:textId="44F19351" w:rsidR="00BB2477" w:rsidRDefault="00D334EB" w:rsidP="00BB2477">
      <w:pPr>
        <w:pStyle w:val="Heading2"/>
      </w:pPr>
      <w:bookmarkStart w:id="6" w:name="_Toc31714896"/>
      <w:r>
        <w:t>3</w:t>
      </w:r>
      <w:r w:rsidR="00BB2477">
        <w:t>.</w:t>
      </w:r>
      <w:r w:rsidR="003E5B13">
        <w:t>2</w:t>
      </w:r>
      <w:r w:rsidR="00BB2477">
        <w:t xml:space="preserve"> </w:t>
      </w:r>
      <w:r w:rsidR="009A4DD3">
        <w:t>Softwarea</w:t>
      </w:r>
      <w:r w:rsidR="00BB2477">
        <w:t>rchitektur</w:t>
      </w:r>
      <w:bookmarkEnd w:id="6"/>
    </w:p>
    <w:p w14:paraId="5A04B43A" w14:textId="5AAEBFD3" w:rsidR="00EA2C9E" w:rsidRDefault="00BB2477" w:rsidP="00BB2477">
      <w:r>
        <w:t xml:space="preserve">Als Grundlage für die Visualisierung wurde die Laufzeit- und Entwicklungsumgebung Unity gewählt. Diese Spiele-Engine </w:t>
      </w:r>
      <w:r w:rsidR="009A4DD3">
        <w:t xml:space="preserve">ist für nicht-kommerzielle Entwicklungen kostenlos nutzbar und bietet ein weitreichendes Ökosystem aus </w:t>
      </w:r>
      <w:r w:rsidR="00EA2C9E">
        <w:t xml:space="preserve">Assets, </w:t>
      </w:r>
      <w:r w:rsidR="009A4DD3">
        <w:t>Erweiterungen und Anbindungen an externe Bibliotheken. Außerdem lässt sich das Verhalten durch selbstgeschriebene Skripte (u.a.</w:t>
      </w:r>
      <w:r w:rsidR="00EA2C9E">
        <w:t xml:space="preserve"> in der .NET-Sprache</w:t>
      </w:r>
      <w:r w:rsidR="009A4DD3">
        <w:t xml:space="preserve"> C#) beliebig anpassen. Über das </w:t>
      </w:r>
      <w:proofErr w:type="spellStart"/>
      <w:r w:rsidR="009A4DD3">
        <w:t>SteamVR</w:t>
      </w:r>
      <w:proofErr w:type="spellEnd"/>
      <w:r w:rsidR="009A4DD3">
        <w:t xml:space="preserve"> Plugin</w:t>
      </w:r>
      <w:r w:rsidR="009A4DD3">
        <w:rPr>
          <w:rStyle w:val="FootnoteReference"/>
        </w:rPr>
        <w:footnoteReference w:id="2"/>
      </w:r>
      <w:r w:rsidR="009A4DD3">
        <w:t xml:space="preserve"> aus dem Unity Asset Store lässt sich </w:t>
      </w:r>
      <w:r w:rsidR="00EA2C9E">
        <w:t xml:space="preserve">das Head </w:t>
      </w:r>
      <w:proofErr w:type="spellStart"/>
      <w:r w:rsidR="00EA2C9E">
        <w:t>Mounted</w:t>
      </w:r>
      <w:proofErr w:type="spellEnd"/>
      <w:r w:rsidR="00EA2C9E">
        <w:t xml:space="preserve"> Display HTC VIVE, für das dieses Projekt konzipiert ist, ansteuern.</w:t>
      </w:r>
    </w:p>
    <w:p w14:paraId="7D01ED79" w14:textId="6BAB972F" w:rsidR="003E5B13" w:rsidRDefault="003E5B13" w:rsidP="00BB2477">
      <w:r>
        <w:t xml:space="preserve">Für den Import von Audio-Daten wird die Open-Source-Bibliothek </w:t>
      </w:r>
      <w:proofErr w:type="spellStart"/>
      <w:r>
        <w:t>NAudio</w:t>
      </w:r>
      <w:proofErr w:type="spellEnd"/>
      <w:r>
        <w:rPr>
          <w:rStyle w:val="FootnoteReference"/>
        </w:rPr>
        <w:footnoteReference w:id="3"/>
      </w:r>
      <w:r w:rsidR="008D4489">
        <w:t xml:space="preserve"> für .NET</w:t>
      </w:r>
      <w:r>
        <w:t xml:space="preserve"> (entwickelt von Mark Heath) verwendet.</w:t>
      </w:r>
    </w:p>
    <w:p w14:paraId="266BA1F9" w14:textId="71DE4D5B" w:rsidR="00EA2C9E" w:rsidRDefault="00EA2C9E" w:rsidP="00BB2477">
      <w:r>
        <w:t>Für das Zerlegen der Audio-Daten in seine Frequenzanteile wurde die C-Bibliothek FFTW</w:t>
      </w:r>
      <w:r>
        <w:rPr>
          <w:rStyle w:val="FootnoteReference"/>
        </w:rPr>
        <w:footnoteReference w:id="4"/>
      </w:r>
      <w:r>
        <w:t xml:space="preserve"> gewählt. Ausschlaggebend dafür war die im Vergleich zu anderen Bibliotheken schnelle </w:t>
      </w:r>
      <w:r>
        <w:lastRenderedPageBreak/>
        <w:t xml:space="preserve">Performance, das freie Lizenzmodell, welches mit einer umfangreichen Dokumentation hergeht, sowie die Tatsache, dass FFTW viele verschiedene Algorithmen implementiert (u.a. </w:t>
      </w:r>
      <w:r w:rsidR="008D4489">
        <w:t xml:space="preserve">verschiedene </w:t>
      </w:r>
      <w:r>
        <w:t xml:space="preserve">Varianten der diskreten </w:t>
      </w:r>
      <w:r w:rsidR="003E5B13">
        <w:t xml:space="preserve">und schnellen </w:t>
      </w:r>
      <w:r>
        <w:t>Fourier-Trans</w:t>
      </w:r>
      <w:r w:rsidR="003E5B13">
        <w:t>formation – auch in umgekehrter Richtung).</w:t>
      </w:r>
    </w:p>
    <w:p w14:paraId="6A91FA23" w14:textId="278767E4" w:rsidR="003E5B13" w:rsidRDefault="003E5B13" w:rsidP="00BB2477">
      <w:r>
        <w:t xml:space="preserve">Für die verteilte Versionsverwaltung wird </w:t>
      </w:r>
      <w:proofErr w:type="spellStart"/>
      <w:r>
        <w:t>Git</w:t>
      </w:r>
      <w:proofErr w:type="spellEnd"/>
      <w:r>
        <w:rPr>
          <w:rStyle w:val="FootnoteReference"/>
        </w:rPr>
        <w:footnoteReference w:id="5"/>
      </w:r>
      <w:r>
        <w:t xml:space="preserve"> auf einer selbst-betriebenen </w:t>
      </w:r>
      <w:proofErr w:type="spellStart"/>
      <w:r>
        <w:t>Gitlab</w:t>
      </w:r>
      <w:proofErr w:type="spellEnd"/>
      <w:r>
        <w:t xml:space="preserve">-Installation, sowie </w:t>
      </w:r>
      <w:proofErr w:type="spellStart"/>
      <w:r>
        <w:t>Github</w:t>
      </w:r>
      <w:proofErr w:type="spellEnd"/>
      <w:r>
        <w:t xml:space="preserve"> verwendet.</w:t>
      </w:r>
    </w:p>
    <w:p w14:paraId="7F7CA31A" w14:textId="77777777" w:rsidR="00EA2C9E" w:rsidRDefault="00EA2C9E" w:rsidP="00BB2477"/>
    <w:p w14:paraId="73915FCF" w14:textId="22E2E479" w:rsidR="00EA2C9E" w:rsidRDefault="00D334EB" w:rsidP="00EA2C9E">
      <w:pPr>
        <w:pStyle w:val="Heading2"/>
      </w:pPr>
      <w:bookmarkStart w:id="7" w:name="_Toc31714897"/>
      <w:r>
        <w:t>3</w:t>
      </w:r>
      <w:r w:rsidR="00EA2C9E">
        <w:t>.</w:t>
      </w:r>
      <w:r w:rsidR="003E5B13">
        <w:t>3</w:t>
      </w:r>
      <w:r w:rsidR="00EA2C9E">
        <w:t xml:space="preserve"> </w:t>
      </w:r>
      <w:r w:rsidR="00695065">
        <w:t>Implementation und Fallstricke</w:t>
      </w:r>
      <w:bookmarkEnd w:id="7"/>
    </w:p>
    <w:p w14:paraId="2431999D" w14:textId="60C138C6" w:rsidR="003E5B13" w:rsidRDefault="003E5B13" w:rsidP="003E5B13">
      <w:r>
        <w:t xml:space="preserve">Zunächst wurde </w:t>
      </w:r>
      <w:proofErr w:type="spellStart"/>
      <w:r>
        <w:t>SuperCollider</w:t>
      </w:r>
      <w:proofErr w:type="spellEnd"/>
      <w:r>
        <w:rPr>
          <w:rStyle w:val="FootnoteReference"/>
        </w:rPr>
        <w:footnoteReference w:id="6"/>
      </w:r>
      <w:r>
        <w:t xml:space="preserve"> </w:t>
      </w:r>
      <w:r w:rsidR="00D16F21">
        <w:t>als Audio-Engine</w:t>
      </w:r>
      <w:r>
        <w:t xml:space="preserve"> verwendet, was sich insbesondere für den Datenaustausch</w:t>
      </w:r>
      <w:r w:rsidR="00F55F52">
        <w:t xml:space="preserve"> mit Unity</w:t>
      </w:r>
      <w:r>
        <w:t xml:space="preserve"> als </w:t>
      </w:r>
      <w:r w:rsidR="00D16F21">
        <w:t>problematisch</w:t>
      </w:r>
      <w:r>
        <w:t xml:space="preserve"> herausgestellt hat.</w:t>
      </w:r>
      <w:r w:rsidR="00D16F21">
        <w:t xml:space="preserve"> Über die </w:t>
      </w:r>
      <w:proofErr w:type="spellStart"/>
      <w:r w:rsidR="00D16F21">
        <w:t>OpenSoundControl</w:t>
      </w:r>
      <w:proofErr w:type="spellEnd"/>
      <w:r w:rsidR="00D16F21">
        <w:rPr>
          <w:rStyle w:val="FootnoteReference"/>
        </w:rPr>
        <w:footnoteReference w:id="7"/>
      </w:r>
      <w:r w:rsidR="00D16F21">
        <w:t xml:space="preserve">-Spezifikation ließ sich der Datenaustausch implementieren. Da das Protokoll allerdings eher für das Bereitstellen von Steuerdaten und nicht für den Austausch großer Datenmengen konzipiert ist, musste ein eigener Handler zum Aufteilen der Audio-Daten in mehrere OSC-Messages implementiert werden. Problematisch erwies sich dabei vor allem der Verlust von einzelnen OSC-Messages, da OSC UDP-Pakete verwendet. </w:t>
      </w:r>
      <w:r w:rsidR="00972C55">
        <w:t>Unter anderem</w:t>
      </w:r>
      <w:r w:rsidR="00D16F21">
        <w:t xml:space="preserve"> musste eine Pause </w:t>
      </w:r>
      <w:r w:rsidR="00972C55">
        <w:t xml:space="preserve">zwischen den OSC-Messages eingehalten werden, weil sonst </w:t>
      </w:r>
      <w:r w:rsidR="003B1EAB">
        <w:t>–</w:t>
      </w:r>
      <w:r w:rsidR="00972C55">
        <w:t xml:space="preserve"> vermutlich durch Begrenzungen von Puffergrößen der OSC-Bibliothek und/oder des TCP/IP-Stacks – ein Großteil der Pakete nicht beim Empfänger (Unity) ankam. Außerdem wurden die Pakete durchnummeriert </w:t>
      </w:r>
      <w:r w:rsidR="003B1EAB">
        <w:t>–</w:t>
      </w:r>
      <w:r w:rsidR="00972C55">
        <w:t xml:space="preserve"> </w:t>
      </w:r>
      <w:r w:rsidR="003B1EAB">
        <w:t>ähnlich zu</w:t>
      </w:r>
      <w:r w:rsidR="00972C55">
        <w:t xml:space="preserve"> </w:t>
      </w:r>
      <w:r w:rsidR="003B1EAB">
        <w:t>„</w:t>
      </w:r>
      <w:proofErr w:type="spellStart"/>
      <w:r w:rsidR="003B1EAB">
        <w:t>s</w:t>
      </w:r>
      <w:r w:rsidR="00972C55">
        <w:t>equence</w:t>
      </w:r>
      <w:proofErr w:type="spellEnd"/>
      <w:r w:rsidR="00972C55">
        <w:t xml:space="preserve"> </w:t>
      </w:r>
      <w:proofErr w:type="spellStart"/>
      <w:r w:rsidR="00972C55">
        <w:t>numbers</w:t>
      </w:r>
      <w:proofErr w:type="spellEnd"/>
      <w:r w:rsidR="003B1EAB">
        <w:t>“</w:t>
      </w:r>
      <w:r w:rsidR="00972C55">
        <w:t xml:space="preserve"> </w:t>
      </w:r>
      <w:r w:rsidR="003B1EAB">
        <w:t>beim</w:t>
      </w:r>
      <w:r w:rsidR="00972C55">
        <w:t xml:space="preserve"> </w:t>
      </w:r>
      <w:r w:rsidR="003B1EAB">
        <w:t>Transmission</w:t>
      </w:r>
      <w:r w:rsidR="00972C55">
        <w:t xml:space="preserve"> Control Protocol</w:t>
      </w:r>
      <w:r w:rsidR="003B1EAB">
        <w:t xml:space="preserve"> –, um einerseits die korrekte Reihenfolge der Daten zu gewährleisten und andererseits verlorengegangene Pakete identifizieren zu können. Insgesamt betrachtet ist die Methode OSC zu nutzen als langsam, fehleranfällig und aufwendig bzgl. der Implementation zu betrachten.</w:t>
      </w:r>
    </w:p>
    <w:p w14:paraId="6FABF631" w14:textId="3744AFF4" w:rsidR="003B1EAB" w:rsidRDefault="003B1EAB" w:rsidP="003E5B13">
      <w:r>
        <w:t xml:space="preserve">Ein anderes Problem – bezogen auf die Verwendung von </w:t>
      </w:r>
      <w:proofErr w:type="spellStart"/>
      <w:r>
        <w:t>SuperCollider</w:t>
      </w:r>
      <w:proofErr w:type="spellEnd"/>
      <w:r>
        <w:t xml:space="preserve"> – ist, dass es sich als komplex herausgestellt hat, auf die FFT-Rohdaten innerhalb von </w:t>
      </w:r>
      <w:proofErr w:type="spellStart"/>
      <w:r>
        <w:t>sclang</w:t>
      </w:r>
      <w:proofErr w:type="spellEnd"/>
      <w:r>
        <w:t xml:space="preserve"> zugreifen zu können, um sie dann via OSC zu Unity weiterzuleiten. Die eigentlichen FFT-Daten liegen im Speicherbereich von </w:t>
      </w:r>
      <w:proofErr w:type="spellStart"/>
      <w:r>
        <w:t>scserver</w:t>
      </w:r>
      <w:proofErr w:type="spellEnd"/>
      <w:r>
        <w:t xml:space="preserve">, der wiederum mit </w:t>
      </w:r>
      <w:proofErr w:type="spellStart"/>
      <w:r>
        <w:t>sclang</w:t>
      </w:r>
      <w:proofErr w:type="spellEnd"/>
      <w:r>
        <w:t xml:space="preserve"> via OSC kommuniziert. Ein Austausch über das Dateisystem oder einen </w:t>
      </w:r>
      <w:proofErr w:type="spellStart"/>
      <w:r>
        <w:t>Shared</w:t>
      </w:r>
      <w:proofErr w:type="spellEnd"/>
      <w:r>
        <w:t xml:space="preserve">-Memory-Bereich wäre prinzipiell </w:t>
      </w:r>
      <w:r>
        <w:lastRenderedPageBreak/>
        <w:t xml:space="preserve">denkbar gewesen. Aufgrund der spärlichen Dokumentation und des hohen Aufwands wurde schlussendlich davon abgesehen </w:t>
      </w:r>
      <w:proofErr w:type="spellStart"/>
      <w:r>
        <w:t>SuperCollider</w:t>
      </w:r>
      <w:proofErr w:type="spellEnd"/>
      <w:r>
        <w:t xml:space="preserve"> als Audio-Engine zu verwenden.</w:t>
      </w:r>
    </w:p>
    <w:p w14:paraId="07066F33" w14:textId="77777777" w:rsidR="004252A7" w:rsidRDefault="00FA4A2A" w:rsidP="003E5B13">
      <w:r>
        <w:t xml:space="preserve">Nach einem kompletten </w:t>
      </w:r>
      <w:proofErr w:type="spellStart"/>
      <w:r>
        <w:t>Rewrite</w:t>
      </w:r>
      <w:proofErr w:type="spellEnd"/>
      <w:r>
        <w:t xml:space="preserve"> setzt das Projekt nun auf die </w:t>
      </w:r>
      <w:proofErr w:type="spellStart"/>
      <w:r>
        <w:t>NAudio</w:t>
      </w:r>
      <w:proofErr w:type="spellEnd"/>
      <w:r>
        <w:t xml:space="preserve">-Bibliothek für den Import der Audiodaten und als Playback-Engine. Dabei werden Mono-Daten aller gängigen Sampleraten, sowie 8, 16, 24, 32 oder 64bit Bittiefe unterstützt. Die Audio-Daten werden zunächst aus einer WAV PCM Audio-Datei eingelesen (durch die Nutzung von </w:t>
      </w:r>
      <w:proofErr w:type="spellStart"/>
      <w:r>
        <w:t>NAudio</w:t>
      </w:r>
      <w:proofErr w:type="spellEnd"/>
      <w:r>
        <w:t xml:space="preserve"> werden auch andere Containerformate und Codecs wie AIFF, MP3, etc. unterstützt).</w:t>
      </w:r>
    </w:p>
    <w:p w14:paraId="611EF89C" w14:textId="131D2CE5" w:rsidR="00FA4A2A" w:rsidRDefault="00FA4A2A" w:rsidP="003E5B13">
      <w:r>
        <w:t xml:space="preserve">Danach </w:t>
      </w:r>
      <w:r w:rsidR="004252A7">
        <w:t xml:space="preserve">wird die Fouriertransformation sequenziell auf einzelne Blöcke der Audio-Daten angewendet. Die Ergebnisse bilden die Grundlage zur Generierung eines </w:t>
      </w:r>
      <w:proofErr w:type="spellStart"/>
      <w:r w:rsidR="004252A7">
        <w:t>Meshes</w:t>
      </w:r>
      <w:proofErr w:type="spellEnd"/>
      <w:r w:rsidR="004252A7">
        <w:t xml:space="preserve">. Es wurde mit verschiedenen Darstellungsweisen experimentiert, u.a. einer zylindrischen, die die Werte der einzelnen FFT-Bins radial in Zackenform anordnet, was sich in der Praxis als unergonomisch erwiesen hat, da dies zu vielen Kopfdrehungen und Bücken geführt hat. Letztendlich </w:t>
      </w:r>
      <w:r w:rsidR="002C0657">
        <w:t>hat sich</w:t>
      </w:r>
      <w:r w:rsidR="004252A7">
        <w:t xml:space="preserve"> </w:t>
      </w:r>
      <w:r w:rsidR="002C0657">
        <w:t xml:space="preserve">eine „Terraindarstellung“, also das Darstellen der Daten wie </w:t>
      </w:r>
      <w:r w:rsidR="00724ACB">
        <w:t xml:space="preserve">bei </w:t>
      </w:r>
      <w:r w:rsidR="002C0657">
        <w:t>eine</w:t>
      </w:r>
      <w:r w:rsidR="00724ACB">
        <w:t>r</w:t>
      </w:r>
      <w:r w:rsidR="002C0657">
        <w:t xml:space="preserve"> begehbare</w:t>
      </w:r>
      <w:r w:rsidR="00724ACB">
        <w:t>n</w:t>
      </w:r>
      <w:r w:rsidR="002C0657">
        <w:t xml:space="preserve"> Gebirgsformation, bewährt. Zusätzlich </w:t>
      </w:r>
      <w:r w:rsidR="00724ACB">
        <w:t xml:space="preserve">ist eine Teleportation möglich, um einerseits einen </w:t>
      </w:r>
      <w:r w:rsidR="001A6B3A">
        <w:t>großen</w:t>
      </w:r>
      <w:r w:rsidR="00724ACB">
        <w:t xml:space="preserve"> virtuellen Raum, der die Größe des physischen Raumes übersteigt, zu ermöglichen – und andererseits </w:t>
      </w:r>
      <w:r w:rsidR="00C61F3C">
        <w:t xml:space="preserve">lange Laufwege zu vermeiden. Die Teleportation ist dabei auch einer der </w:t>
      </w:r>
      <w:r w:rsidR="00F30A6C">
        <w:t xml:space="preserve">gängigen </w:t>
      </w:r>
      <w:r w:rsidR="00C61F3C">
        <w:t>„</w:t>
      </w:r>
      <w:proofErr w:type="spellStart"/>
      <w:r w:rsidR="00C61F3C">
        <w:t>best</w:t>
      </w:r>
      <w:proofErr w:type="spellEnd"/>
      <w:r w:rsidR="00C61F3C">
        <w:t xml:space="preserve"> </w:t>
      </w:r>
      <w:proofErr w:type="spellStart"/>
      <w:r w:rsidR="00C61F3C">
        <w:t>practices</w:t>
      </w:r>
      <w:proofErr w:type="spellEnd"/>
      <w:r w:rsidR="00C61F3C">
        <w:t>“, um „</w:t>
      </w:r>
      <w:proofErr w:type="spellStart"/>
      <w:r w:rsidR="00C61F3C">
        <w:t>motion</w:t>
      </w:r>
      <w:proofErr w:type="spellEnd"/>
      <w:r w:rsidR="00C61F3C">
        <w:t xml:space="preserve"> </w:t>
      </w:r>
      <w:proofErr w:type="spellStart"/>
      <w:r w:rsidR="00C61F3C">
        <w:t>sickness</w:t>
      </w:r>
      <w:proofErr w:type="spellEnd"/>
      <w:r w:rsidR="00C61F3C">
        <w:t>“ zu vermeiden.</w:t>
      </w:r>
    </w:p>
    <w:p w14:paraId="5BC09FC0" w14:textId="0E3858F2" w:rsidR="001A6B3A" w:rsidRDefault="001A6B3A" w:rsidP="003E5B13">
      <w:r>
        <w:t xml:space="preserve">Das Mesh wird dabei iterativ in Unity zur Laufzeit generiert. Problematisch war zunächst das Rendern aller Daten innerhalb eines einzelnen </w:t>
      </w:r>
      <w:proofErr w:type="spellStart"/>
      <w:r>
        <w:t>Meshes</w:t>
      </w:r>
      <w:proofErr w:type="spellEnd"/>
      <w:r>
        <w:t xml:space="preserve">. Unity nutzt standardmäßig nur 16bit für die Mesh-Indizes, so dass nur 65,536 </w:t>
      </w:r>
      <w:proofErr w:type="spellStart"/>
      <w:r>
        <w:t>vertices</w:t>
      </w:r>
      <w:proofErr w:type="spellEnd"/>
      <w:r>
        <w:t xml:space="preserve"> indexiert werden können. Dies lässt sich zwar mit dem </w:t>
      </w:r>
      <w:proofErr w:type="gramStart"/>
      <w:r>
        <w:t>Attribut .</w:t>
      </w:r>
      <w:proofErr w:type="spellStart"/>
      <w:r>
        <w:t>indexFormat</w:t>
      </w:r>
      <w:proofErr w:type="spellEnd"/>
      <w:proofErr w:type="gramEnd"/>
      <w:r>
        <w:t xml:space="preserve"> auf 32bit umkonfigurieren, um alle Daten im Mesh unterzubringen – allerdings führte dies zu einer extrem schlechten Performanz bis hin zum Absturz von Unity. Erst durch das Erzeugen individueller </w:t>
      </w:r>
      <w:proofErr w:type="spellStart"/>
      <w:r>
        <w:t>Meshes</w:t>
      </w:r>
      <w:proofErr w:type="spellEnd"/>
      <w:r>
        <w:t xml:space="preserve"> pro FFT-Block konnten stabile Frameraten und genügend Stabilität erreicht werden. Vermutlich hängt dies mit einer stark verbesserten </w:t>
      </w:r>
      <w:proofErr w:type="spellStart"/>
      <w:r>
        <w:t>Parallelisierbarkeit</w:t>
      </w:r>
      <w:proofErr w:type="spellEnd"/>
      <w:r>
        <w:t xml:space="preserve"> der </w:t>
      </w:r>
      <w:proofErr w:type="spellStart"/>
      <w:r>
        <w:t>Render</w:t>
      </w:r>
      <w:proofErr w:type="spellEnd"/>
      <w:r>
        <w:t>-Pipeline zusammen.</w:t>
      </w:r>
    </w:p>
    <w:p w14:paraId="13BB74A5" w14:textId="77777777" w:rsidR="00B2615E" w:rsidRDefault="00B2615E" w:rsidP="003E5B13"/>
    <w:p w14:paraId="3EC1A379" w14:textId="25A927B5" w:rsidR="00DB5438" w:rsidRDefault="00DB5438" w:rsidP="003E5B13"/>
    <w:p w14:paraId="656520EB" w14:textId="77777777" w:rsidR="00DB5438" w:rsidRPr="003E5B13" w:rsidRDefault="00DB5438" w:rsidP="003E5B13"/>
    <w:p w14:paraId="717D95C7" w14:textId="77777777" w:rsidR="00EA2C9E" w:rsidRPr="00EA2C9E" w:rsidRDefault="00EA2C9E" w:rsidP="00EA2C9E"/>
    <w:p w14:paraId="5FA6E213" w14:textId="31C42FD1" w:rsidR="00EA2C9E" w:rsidRPr="00EA2C9E" w:rsidRDefault="00EA2C9E" w:rsidP="00EA2C9E"/>
    <w:p w14:paraId="4FDF804E" w14:textId="77777777" w:rsidR="005851BC" w:rsidRPr="00270632" w:rsidRDefault="005851BC" w:rsidP="008B3734">
      <w:pPr>
        <w:jc w:val="both"/>
        <w:rPr>
          <w:rFonts w:cs="Times New Roman"/>
        </w:rPr>
      </w:pPr>
    </w:p>
    <w:p w14:paraId="24035BB7" w14:textId="320258A8" w:rsidR="00DB5438" w:rsidRDefault="00D334EB" w:rsidP="005851BC">
      <w:pPr>
        <w:pStyle w:val="Heading1"/>
      </w:pPr>
      <w:bookmarkStart w:id="8" w:name="_Toc31714898"/>
      <w:r>
        <w:t>4</w:t>
      </w:r>
      <w:r w:rsidR="005851BC" w:rsidRPr="004149B0">
        <w:t xml:space="preserve"> </w:t>
      </w:r>
      <w:r w:rsidR="00DB5438">
        <w:t>Ausblick und Möglichkeiten</w:t>
      </w:r>
      <w:bookmarkEnd w:id="8"/>
    </w:p>
    <w:p w14:paraId="3BB25E3A" w14:textId="05E422B2" w:rsidR="005C08B2" w:rsidRDefault="005C08B2" w:rsidP="005C08B2">
      <w:commentRangeStart w:id="9"/>
      <w:r>
        <w:t xml:space="preserve">Die Immersion und Interaktion, die durch den Aspekt der „Begehbarkeit“ der Audio-Daten entsteht, </w:t>
      </w:r>
      <w:r w:rsidR="00F55F52">
        <w:t xml:space="preserve">stellt eine </w:t>
      </w:r>
      <w:commentRangeEnd w:id="9"/>
      <w:r w:rsidR="00B2615E">
        <w:rPr>
          <w:rStyle w:val="CommentReference"/>
        </w:rPr>
        <w:commentReference w:id="9"/>
      </w:r>
    </w:p>
    <w:p w14:paraId="2BE34CC1" w14:textId="77777777" w:rsidR="005C08B2" w:rsidRPr="005C08B2" w:rsidRDefault="005C08B2" w:rsidP="005C08B2"/>
    <w:p w14:paraId="7E0AB4D2" w14:textId="43BD022B" w:rsidR="00D94ECF" w:rsidRPr="004149B0" w:rsidRDefault="00D334EB" w:rsidP="00DB5438">
      <w:pPr>
        <w:pStyle w:val="Heading1"/>
      </w:pPr>
      <w:bookmarkStart w:id="10" w:name="_Toc31714899"/>
      <w:r>
        <w:t>5</w:t>
      </w:r>
      <w:r w:rsidR="00DB5438">
        <w:t xml:space="preserve"> Fazit</w:t>
      </w:r>
      <w:bookmarkEnd w:id="10"/>
      <w:r w:rsidR="00D94ECF" w:rsidRPr="004149B0">
        <w:br w:type="page"/>
      </w:r>
    </w:p>
    <w:p w14:paraId="328E43BB" w14:textId="22B8E7C0" w:rsidR="005E4FA4" w:rsidRDefault="00D334EB" w:rsidP="005E4FA4">
      <w:pPr>
        <w:pStyle w:val="Heading1"/>
        <w:rPr>
          <w:rFonts w:cs="Times New Roman"/>
        </w:rPr>
      </w:pPr>
      <w:bookmarkStart w:id="11" w:name="_Toc31714900"/>
      <w:r>
        <w:rPr>
          <w:rFonts w:cs="Times New Roman"/>
        </w:rPr>
        <w:lastRenderedPageBreak/>
        <w:t>6</w:t>
      </w:r>
      <w:r w:rsidR="005E4FA4" w:rsidRPr="004149B0">
        <w:rPr>
          <w:rFonts w:cs="Times New Roman"/>
        </w:rPr>
        <w:t xml:space="preserve"> Literatur</w:t>
      </w:r>
      <w:bookmarkEnd w:id="11"/>
    </w:p>
    <w:p w14:paraId="2A9F6E31" w14:textId="72B4C8CA" w:rsidR="001A6B3A" w:rsidRPr="006B26F8" w:rsidRDefault="006B26F8" w:rsidP="001A6B3A">
      <w:pPr>
        <w:rPr>
          <w:b/>
          <w:bCs/>
          <w:lang w:val="en-US"/>
        </w:rPr>
      </w:pPr>
      <w:r>
        <w:rPr>
          <w:b/>
          <w:bCs/>
          <w:lang w:val="en-US"/>
        </w:rPr>
        <w:t>Jerald, Jason,</w:t>
      </w:r>
      <w:r>
        <w:rPr>
          <w:lang w:val="en-US"/>
        </w:rPr>
        <w:t xml:space="preserve"> NextGen Interactions.</w:t>
      </w:r>
      <w:r>
        <w:rPr>
          <w:b/>
          <w:bCs/>
          <w:lang w:val="en-US"/>
        </w:rPr>
        <w:t xml:space="preserve"> – </w:t>
      </w:r>
      <w:r w:rsidRPr="006B26F8">
        <w:rPr>
          <w:i/>
          <w:iCs/>
          <w:lang w:val="en-US"/>
        </w:rPr>
        <w:t>The VR Book – Human-Centered Design for Virtual Reality</w:t>
      </w:r>
      <w:r>
        <w:rPr>
          <w:lang w:val="en-US"/>
        </w:rPr>
        <w:t xml:space="preserve">, A publication in the ACM Books series, #8, First Edition, </w:t>
      </w:r>
      <w:r w:rsidRPr="006B26F8">
        <w:rPr>
          <w:lang w:val="en-US"/>
        </w:rPr>
        <w:t>Association for Computing Machinery and Morgan &amp; Claypool</w:t>
      </w:r>
      <w:r>
        <w:rPr>
          <w:lang w:val="en-US"/>
        </w:rPr>
        <w:t xml:space="preserve">, 2016, </w:t>
      </w:r>
      <w:r w:rsidRPr="006B26F8">
        <w:rPr>
          <w:lang w:val="en-US"/>
        </w:rPr>
        <w:t>San Rafael</w:t>
      </w:r>
      <w:r w:rsidRPr="006B26F8">
        <w:rPr>
          <w:lang w:val="en-US"/>
        </w:rPr>
        <w:t>,</w:t>
      </w:r>
      <w:r>
        <w:rPr>
          <w:lang w:val="en-US"/>
        </w:rPr>
        <w:t xml:space="preserve"> </w:t>
      </w:r>
      <w:r>
        <w:rPr>
          <w:lang w:val="en-US"/>
        </w:rPr>
        <w:t>ISBN 978-1-97000-112-9</w:t>
      </w:r>
    </w:p>
    <w:sectPr w:rsidR="001A6B3A" w:rsidRPr="006B26F8" w:rsidSect="005E4FA4">
      <w:footerReference w:type="default" r:id="rId10"/>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anuel Hergenröder" w:date="2020-02-10T15:54:00Z" w:initials="MH">
    <w:p w14:paraId="75D527C3" w14:textId="7E7B65F0" w:rsidR="007A2571" w:rsidRPr="007A2571" w:rsidRDefault="007A2571">
      <w:pPr>
        <w:pStyle w:val="CommentText"/>
        <w:rPr>
          <w:lang w:val="en-US"/>
        </w:rPr>
      </w:pPr>
      <w:r>
        <w:rPr>
          <w:rStyle w:val="CommentReference"/>
        </w:rPr>
        <w:annotationRef/>
      </w:r>
      <w:r w:rsidRPr="007A2571">
        <w:rPr>
          <w:lang w:val="en-US"/>
        </w:rPr>
        <w:t>Physical m</w:t>
      </w:r>
      <w:r>
        <w:rPr>
          <w:lang w:val="en-US"/>
        </w:rPr>
        <w:t>ovement to counter motion sickness</w:t>
      </w:r>
    </w:p>
  </w:comment>
  <w:comment w:id="9" w:author="Manuel Hergenröder" w:date="2020-02-10T15:53:00Z" w:initials="MH">
    <w:p w14:paraId="48C86EFD" w14:textId="6F3B7373" w:rsidR="00B2615E" w:rsidRPr="007A2571" w:rsidRDefault="00B2615E">
      <w:pPr>
        <w:pStyle w:val="CommentText"/>
        <w:rPr>
          <w:lang w:val="en-US"/>
        </w:rPr>
      </w:pPr>
      <w:r>
        <w:rPr>
          <w:rStyle w:val="CommentReference"/>
        </w:rPr>
        <w:annotationRef/>
      </w:r>
      <w:r w:rsidRPr="007A2571">
        <w:rPr>
          <w:lang w:val="en-US"/>
        </w:rPr>
        <w:t>Spatial awareness</w:t>
      </w:r>
      <w:r w:rsidR="007A2571" w:rsidRPr="007A2571">
        <w:rPr>
          <w:lang w:val="en-US"/>
        </w:rPr>
        <w:t>; physical movement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D527C3" w15:done="1"/>
  <w15:commentEx w15:paraId="48C86E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D527C3" w16cid:durableId="21EBFB3B"/>
  <w16cid:commentId w16cid:paraId="48C86EFD" w16cid:durableId="21EBFB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A3266" w14:textId="77777777" w:rsidR="006C700F" w:rsidRDefault="006C700F" w:rsidP="005E4FA4">
      <w:pPr>
        <w:spacing w:after="0" w:line="240" w:lineRule="auto"/>
      </w:pPr>
      <w:r>
        <w:separator/>
      </w:r>
    </w:p>
  </w:endnote>
  <w:endnote w:type="continuationSeparator" w:id="0">
    <w:p w14:paraId="7EC4B483" w14:textId="77777777" w:rsidR="006C700F" w:rsidRDefault="006C700F" w:rsidP="005E4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186324"/>
      <w:docPartObj>
        <w:docPartGallery w:val="Page Numbers (Bottom of Page)"/>
        <w:docPartUnique/>
      </w:docPartObj>
    </w:sdtPr>
    <w:sdtEndPr>
      <w:rPr>
        <w:noProof/>
      </w:rPr>
    </w:sdtEndPr>
    <w:sdtContent>
      <w:p w14:paraId="708303F8" w14:textId="37BC5F28" w:rsidR="005E4FA4" w:rsidRDefault="005E4F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452C93" w14:textId="77777777" w:rsidR="005E4FA4" w:rsidRDefault="005E4F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D705D" w14:textId="77777777" w:rsidR="006C700F" w:rsidRDefault="006C700F" w:rsidP="005E4FA4">
      <w:pPr>
        <w:spacing w:after="0" w:line="240" w:lineRule="auto"/>
      </w:pPr>
      <w:r>
        <w:separator/>
      </w:r>
    </w:p>
  </w:footnote>
  <w:footnote w:type="continuationSeparator" w:id="0">
    <w:p w14:paraId="008E86C0" w14:textId="77777777" w:rsidR="006C700F" w:rsidRDefault="006C700F" w:rsidP="005E4FA4">
      <w:pPr>
        <w:spacing w:after="0" w:line="240" w:lineRule="auto"/>
      </w:pPr>
      <w:r>
        <w:continuationSeparator/>
      </w:r>
    </w:p>
  </w:footnote>
  <w:footnote w:id="1">
    <w:p w14:paraId="1A475620" w14:textId="4ADACD5B" w:rsidR="008D4489" w:rsidRPr="008D4489" w:rsidRDefault="008D4489">
      <w:pPr>
        <w:pStyle w:val="FootnoteText"/>
      </w:pPr>
      <w:r>
        <w:rPr>
          <w:rStyle w:val="FootnoteReference"/>
        </w:rPr>
        <w:footnoteRef/>
      </w:r>
      <w:r w:rsidRPr="008D4489">
        <w:t xml:space="preserve"> VIVE - “Wie sind die Systemanforderungen?” </w:t>
      </w:r>
      <w:hyperlink r:id="rId1" w:history="1">
        <w:r w:rsidRPr="00D46B81">
          <w:rPr>
            <w:rStyle w:val="Hyperlink"/>
          </w:rPr>
          <w:t>https://www.vive.com/de/support/vive/category_howto/what-are-the-system-requirements.html</w:t>
        </w:r>
      </w:hyperlink>
      <w:r>
        <w:t xml:space="preserve"> (letzter Abruf: 04.02.2020)</w:t>
      </w:r>
    </w:p>
  </w:footnote>
  <w:footnote w:id="2">
    <w:p w14:paraId="78315A32" w14:textId="55EC3C8B" w:rsidR="009A4DD3" w:rsidRPr="009A4DD3" w:rsidRDefault="009A4DD3">
      <w:pPr>
        <w:pStyle w:val="FootnoteText"/>
        <w:rPr>
          <w:lang w:val="en-US"/>
        </w:rPr>
      </w:pPr>
      <w:r>
        <w:rPr>
          <w:rStyle w:val="FootnoteReference"/>
        </w:rPr>
        <w:footnoteRef/>
      </w:r>
      <w:r w:rsidRPr="009A4DD3">
        <w:rPr>
          <w:lang w:val="en-US"/>
        </w:rPr>
        <w:t xml:space="preserve"> Unity </w:t>
      </w:r>
      <w:r>
        <w:rPr>
          <w:lang w:val="en-US"/>
        </w:rPr>
        <w:t xml:space="preserve">Asset Store – </w:t>
      </w:r>
      <w:proofErr w:type="spellStart"/>
      <w:r>
        <w:rPr>
          <w:lang w:val="en-US"/>
        </w:rPr>
        <w:t>SteamVR</w:t>
      </w:r>
      <w:proofErr w:type="spellEnd"/>
      <w:r>
        <w:rPr>
          <w:lang w:val="en-US"/>
        </w:rPr>
        <w:t xml:space="preserve"> Plugin </w:t>
      </w:r>
      <w:r w:rsidR="00EA2C9E">
        <w:rPr>
          <w:lang w:val="en-US"/>
        </w:rPr>
        <w:t xml:space="preserve">- </w:t>
      </w:r>
      <w:r w:rsidR="006C700F">
        <w:fldChar w:fldCharType="begin"/>
      </w:r>
      <w:r w:rsidR="006C700F" w:rsidRPr="00FA4A2A">
        <w:rPr>
          <w:lang w:val="en-US"/>
        </w:rPr>
        <w:instrText xml:space="preserve"> HYPERLINK "https://assetstore.unity.com/packages/tools/integration/steamvr-plugin-32647" </w:instrText>
      </w:r>
      <w:r w:rsidR="006C700F">
        <w:fldChar w:fldCharType="separate"/>
      </w:r>
      <w:r w:rsidR="00EA2C9E" w:rsidRPr="00D46B81">
        <w:rPr>
          <w:rStyle w:val="Hyperlink"/>
          <w:lang w:val="en-US"/>
        </w:rPr>
        <w:t>https://assetstore.unity.com/packages/tools/integration/steamvr-plugin-32647</w:t>
      </w:r>
      <w:r w:rsidR="006C700F">
        <w:rPr>
          <w:rStyle w:val="Hyperlink"/>
          <w:lang w:val="en-US"/>
        </w:rPr>
        <w:fldChar w:fldCharType="end"/>
      </w:r>
      <w:r w:rsidRPr="009A4DD3">
        <w:rPr>
          <w:lang w:val="en-US"/>
        </w:rPr>
        <w:t xml:space="preserve"> </w:t>
      </w:r>
      <w:r>
        <w:rPr>
          <w:lang w:val="en-US"/>
        </w:rPr>
        <w:t>(</w:t>
      </w:r>
      <w:proofErr w:type="spellStart"/>
      <w:r>
        <w:rPr>
          <w:lang w:val="en-US"/>
        </w:rPr>
        <w:t>letzter</w:t>
      </w:r>
      <w:proofErr w:type="spellEnd"/>
      <w:r>
        <w:rPr>
          <w:lang w:val="en-US"/>
        </w:rPr>
        <w:t xml:space="preserve"> </w:t>
      </w:r>
      <w:proofErr w:type="spellStart"/>
      <w:r>
        <w:rPr>
          <w:lang w:val="en-US"/>
        </w:rPr>
        <w:t>Abruf</w:t>
      </w:r>
      <w:proofErr w:type="spellEnd"/>
      <w:r>
        <w:rPr>
          <w:lang w:val="en-US"/>
        </w:rPr>
        <w:t>: 04.02.2020)</w:t>
      </w:r>
    </w:p>
  </w:footnote>
  <w:footnote w:id="3">
    <w:p w14:paraId="22E85605" w14:textId="2052B800" w:rsidR="003E5B13" w:rsidRPr="003E5B13" w:rsidRDefault="003E5B13">
      <w:pPr>
        <w:pStyle w:val="FootnoteText"/>
        <w:rPr>
          <w:lang w:val="en-US"/>
        </w:rPr>
      </w:pPr>
      <w:r>
        <w:rPr>
          <w:rStyle w:val="FootnoteReference"/>
        </w:rPr>
        <w:footnoteRef/>
      </w:r>
      <w:r w:rsidRPr="003E5B13">
        <w:rPr>
          <w:lang w:val="en-US"/>
        </w:rPr>
        <w:t xml:space="preserve"> </w:t>
      </w:r>
      <w:proofErr w:type="spellStart"/>
      <w:r>
        <w:rPr>
          <w:lang w:val="en-US"/>
        </w:rPr>
        <w:t>NAudio</w:t>
      </w:r>
      <w:proofErr w:type="spellEnd"/>
      <w:r>
        <w:rPr>
          <w:lang w:val="en-US"/>
        </w:rPr>
        <w:t xml:space="preserve"> – Audio and MIDI library for .NET - </w:t>
      </w:r>
      <w:r w:rsidR="006C700F">
        <w:fldChar w:fldCharType="begin"/>
      </w:r>
      <w:r w:rsidR="006C700F" w:rsidRPr="00FA4A2A">
        <w:rPr>
          <w:lang w:val="en-US"/>
        </w:rPr>
        <w:instrText xml:space="preserve"> HYPERLINK "https://github.com/naudio/NAudio" </w:instrText>
      </w:r>
      <w:r w:rsidR="006C700F">
        <w:fldChar w:fldCharType="separate"/>
      </w:r>
      <w:r w:rsidRPr="00D46B81">
        <w:rPr>
          <w:rStyle w:val="Hyperlink"/>
          <w:lang w:val="en-US"/>
        </w:rPr>
        <w:t>https://github.com/naudio/NAudio</w:t>
      </w:r>
      <w:r w:rsidR="006C700F">
        <w:rPr>
          <w:rStyle w:val="Hyperlink"/>
          <w:lang w:val="en-US"/>
        </w:rPr>
        <w:fldChar w:fldCharType="end"/>
      </w:r>
      <w:r>
        <w:rPr>
          <w:lang w:val="en-US"/>
        </w:rPr>
        <w:t xml:space="preserve"> (</w:t>
      </w:r>
      <w:proofErr w:type="spellStart"/>
      <w:r>
        <w:rPr>
          <w:lang w:val="en-US"/>
        </w:rPr>
        <w:t>letzter</w:t>
      </w:r>
      <w:proofErr w:type="spellEnd"/>
      <w:r>
        <w:rPr>
          <w:lang w:val="en-US"/>
        </w:rPr>
        <w:t xml:space="preserve"> </w:t>
      </w:r>
      <w:proofErr w:type="spellStart"/>
      <w:r>
        <w:rPr>
          <w:lang w:val="en-US"/>
        </w:rPr>
        <w:t>Abruf</w:t>
      </w:r>
      <w:proofErr w:type="spellEnd"/>
      <w:r>
        <w:rPr>
          <w:lang w:val="en-US"/>
        </w:rPr>
        <w:t>: 04.02.2020)</w:t>
      </w:r>
    </w:p>
  </w:footnote>
  <w:footnote w:id="4">
    <w:p w14:paraId="67A153B7" w14:textId="12F2B9D7" w:rsidR="00EA2C9E" w:rsidRPr="00EA2C9E" w:rsidRDefault="00EA2C9E">
      <w:pPr>
        <w:pStyle w:val="FootnoteText"/>
      </w:pPr>
      <w:r>
        <w:rPr>
          <w:rStyle w:val="FootnoteReference"/>
        </w:rPr>
        <w:footnoteRef/>
      </w:r>
      <w:r>
        <w:t xml:space="preserve"> FFTW Home Page - </w:t>
      </w:r>
      <w:hyperlink r:id="rId2" w:history="1">
        <w:r w:rsidRPr="00D46B81">
          <w:rPr>
            <w:rStyle w:val="Hyperlink"/>
          </w:rPr>
          <w:t>http://fftw.org/</w:t>
        </w:r>
      </w:hyperlink>
      <w:r>
        <w:t xml:space="preserve"> (letzter Abruf: 04.02.2020)</w:t>
      </w:r>
    </w:p>
  </w:footnote>
  <w:footnote w:id="5">
    <w:p w14:paraId="54C17BF3" w14:textId="70AD872B" w:rsidR="003E5B13" w:rsidRPr="003E5B13" w:rsidRDefault="003E5B13">
      <w:pPr>
        <w:pStyle w:val="FootnoteText"/>
      </w:pPr>
      <w:r>
        <w:rPr>
          <w:rStyle w:val="FootnoteReference"/>
        </w:rPr>
        <w:footnoteRef/>
      </w:r>
      <w:r w:rsidRPr="003E5B13">
        <w:t xml:space="preserve"> </w:t>
      </w:r>
      <w:proofErr w:type="spellStart"/>
      <w:r w:rsidRPr="003E5B13">
        <w:t>Git</w:t>
      </w:r>
      <w:proofErr w:type="spellEnd"/>
      <w:r w:rsidRPr="003E5B13">
        <w:t xml:space="preserve"> –fast-version </w:t>
      </w:r>
      <w:proofErr w:type="spellStart"/>
      <w:r w:rsidRPr="003E5B13">
        <w:t>contr</w:t>
      </w:r>
      <w:r>
        <w:t>o</w:t>
      </w:r>
      <w:r w:rsidRPr="003E5B13">
        <w:t>l</w:t>
      </w:r>
      <w:proofErr w:type="spellEnd"/>
      <w:r w:rsidRPr="003E5B13">
        <w:t xml:space="preserve"> - </w:t>
      </w:r>
      <w:hyperlink r:id="rId3" w:history="1">
        <w:r w:rsidRPr="003E5B13">
          <w:rPr>
            <w:rStyle w:val="Hyperlink"/>
          </w:rPr>
          <w:t>https://git-scm.com/</w:t>
        </w:r>
      </w:hyperlink>
      <w:r w:rsidRPr="003E5B13">
        <w:t xml:space="preserve"> (letz</w:t>
      </w:r>
      <w:r>
        <w:t>ter Abruf: 04.02.2020)</w:t>
      </w:r>
    </w:p>
  </w:footnote>
  <w:footnote w:id="6">
    <w:p w14:paraId="05472B66" w14:textId="3EAACD68" w:rsidR="003E5B13" w:rsidRPr="003E5B13" w:rsidRDefault="003E5B13">
      <w:pPr>
        <w:pStyle w:val="FootnoteText"/>
      </w:pPr>
      <w:r>
        <w:rPr>
          <w:rStyle w:val="FootnoteReference"/>
        </w:rPr>
        <w:footnoteRef/>
      </w:r>
      <w:r w:rsidRPr="003E5B13">
        <w:t xml:space="preserve"> </w:t>
      </w:r>
      <w:proofErr w:type="spellStart"/>
      <w:r w:rsidRPr="003E5B13">
        <w:t>SuperCollider</w:t>
      </w:r>
      <w:proofErr w:type="spellEnd"/>
      <w:r w:rsidRPr="003E5B13">
        <w:t xml:space="preserve"> - </w:t>
      </w:r>
      <w:hyperlink r:id="rId4" w:history="1">
        <w:r w:rsidRPr="003E5B13">
          <w:rPr>
            <w:rStyle w:val="Hyperlink"/>
          </w:rPr>
          <w:t>https://supercollider.github.io/</w:t>
        </w:r>
      </w:hyperlink>
      <w:r w:rsidRPr="003E5B13">
        <w:t xml:space="preserve"> (letzter Ab</w:t>
      </w:r>
      <w:r>
        <w:t>ruf: 04.02.2020)</w:t>
      </w:r>
    </w:p>
  </w:footnote>
  <w:footnote w:id="7">
    <w:p w14:paraId="18250A5B" w14:textId="5C37FFB4" w:rsidR="00D16F21" w:rsidRPr="00D16F21" w:rsidRDefault="00D16F21">
      <w:pPr>
        <w:pStyle w:val="FootnoteText"/>
        <w:rPr>
          <w:lang w:val="en-US"/>
        </w:rPr>
      </w:pPr>
      <w:r>
        <w:rPr>
          <w:rStyle w:val="FootnoteReference"/>
        </w:rPr>
        <w:footnoteRef/>
      </w:r>
      <w:r>
        <w:t xml:space="preserve"> </w:t>
      </w:r>
      <w:proofErr w:type="spellStart"/>
      <w:r>
        <w:rPr>
          <w:lang w:val="en-US"/>
        </w:rPr>
        <w:t>OpenSoundControl</w:t>
      </w:r>
      <w:proofErr w:type="spellEnd"/>
      <w:r>
        <w:rPr>
          <w:lang w:val="en-US"/>
        </w:rPr>
        <w:t xml:space="preserve"> - </w:t>
      </w:r>
      <w:hyperlink r:id="rId5" w:history="1">
        <w:r w:rsidRPr="00DA3D39">
          <w:rPr>
            <w:rStyle w:val="Hyperlink"/>
            <w:lang w:val="en-US"/>
          </w:rPr>
          <w:t>http://opensoundcontrol.org/</w:t>
        </w:r>
      </w:hyperlink>
      <w:r>
        <w:rPr>
          <w:lang w:val="en-US"/>
        </w:rPr>
        <w:t xml:space="preserve"> (</w:t>
      </w:r>
      <w:r w:rsidRPr="003E5B13">
        <w:t>letzter Ab</w:t>
      </w:r>
      <w:r>
        <w:t>ruf: 04.02.2020)</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nuel Hergenröder">
    <w15:presenceInfo w15:providerId="Windows Live" w15:userId="1ea32c1372b27e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DA9"/>
    <w:rsid w:val="00024891"/>
    <w:rsid w:val="00024892"/>
    <w:rsid w:val="00052C32"/>
    <w:rsid w:val="000553F8"/>
    <w:rsid w:val="0006740C"/>
    <w:rsid w:val="00074E14"/>
    <w:rsid w:val="000757D7"/>
    <w:rsid w:val="00080A35"/>
    <w:rsid w:val="0008452B"/>
    <w:rsid w:val="000850F7"/>
    <w:rsid w:val="000862FD"/>
    <w:rsid w:val="000A1E20"/>
    <w:rsid w:val="000A75E1"/>
    <w:rsid w:val="000C5CDE"/>
    <w:rsid w:val="000D2BB5"/>
    <w:rsid w:val="000D50DC"/>
    <w:rsid w:val="000E764B"/>
    <w:rsid w:val="000F778F"/>
    <w:rsid w:val="00105FFF"/>
    <w:rsid w:val="0011546B"/>
    <w:rsid w:val="001176B9"/>
    <w:rsid w:val="001243DA"/>
    <w:rsid w:val="00126F9F"/>
    <w:rsid w:val="00131400"/>
    <w:rsid w:val="001507F1"/>
    <w:rsid w:val="0016081B"/>
    <w:rsid w:val="00181F25"/>
    <w:rsid w:val="001A6B3A"/>
    <w:rsid w:val="001B5275"/>
    <w:rsid w:val="001C27BD"/>
    <w:rsid w:val="001D13D5"/>
    <w:rsid w:val="001D28B8"/>
    <w:rsid w:val="001D38EB"/>
    <w:rsid w:val="001D40DB"/>
    <w:rsid w:val="001E01A4"/>
    <w:rsid w:val="001E1DA8"/>
    <w:rsid w:val="001F103D"/>
    <w:rsid w:val="00204C27"/>
    <w:rsid w:val="00207B71"/>
    <w:rsid w:val="002138C1"/>
    <w:rsid w:val="00221D25"/>
    <w:rsid w:val="00225000"/>
    <w:rsid w:val="00233FDC"/>
    <w:rsid w:val="0024473C"/>
    <w:rsid w:val="002515E2"/>
    <w:rsid w:val="00253487"/>
    <w:rsid w:val="002548F0"/>
    <w:rsid w:val="00263A2A"/>
    <w:rsid w:val="00263F73"/>
    <w:rsid w:val="0027054B"/>
    <w:rsid w:val="00270632"/>
    <w:rsid w:val="00285DE1"/>
    <w:rsid w:val="002868F4"/>
    <w:rsid w:val="0029662E"/>
    <w:rsid w:val="002968BE"/>
    <w:rsid w:val="002A0141"/>
    <w:rsid w:val="002A7681"/>
    <w:rsid w:val="002B36AA"/>
    <w:rsid w:val="002C0657"/>
    <w:rsid w:val="002C271A"/>
    <w:rsid w:val="002C28F7"/>
    <w:rsid w:val="002C4B46"/>
    <w:rsid w:val="002C5B33"/>
    <w:rsid w:val="002F2CE3"/>
    <w:rsid w:val="0031747B"/>
    <w:rsid w:val="00321C72"/>
    <w:rsid w:val="0032503B"/>
    <w:rsid w:val="00326091"/>
    <w:rsid w:val="0032625A"/>
    <w:rsid w:val="0033525C"/>
    <w:rsid w:val="0034771F"/>
    <w:rsid w:val="00351079"/>
    <w:rsid w:val="00353EF8"/>
    <w:rsid w:val="00366DC9"/>
    <w:rsid w:val="00371E28"/>
    <w:rsid w:val="003754BB"/>
    <w:rsid w:val="00376EE8"/>
    <w:rsid w:val="003772D7"/>
    <w:rsid w:val="00386772"/>
    <w:rsid w:val="00390B4D"/>
    <w:rsid w:val="00392B4E"/>
    <w:rsid w:val="00397892"/>
    <w:rsid w:val="003B0664"/>
    <w:rsid w:val="003B1EAB"/>
    <w:rsid w:val="003B644B"/>
    <w:rsid w:val="003B685F"/>
    <w:rsid w:val="003C4188"/>
    <w:rsid w:val="003E5B13"/>
    <w:rsid w:val="003F1E38"/>
    <w:rsid w:val="003F3A46"/>
    <w:rsid w:val="003F6097"/>
    <w:rsid w:val="00401DA9"/>
    <w:rsid w:val="00412F93"/>
    <w:rsid w:val="004149B0"/>
    <w:rsid w:val="0041513A"/>
    <w:rsid w:val="00415E8D"/>
    <w:rsid w:val="00421A0D"/>
    <w:rsid w:val="00424388"/>
    <w:rsid w:val="004248CE"/>
    <w:rsid w:val="004252A7"/>
    <w:rsid w:val="004313F2"/>
    <w:rsid w:val="00436D91"/>
    <w:rsid w:val="004428BC"/>
    <w:rsid w:val="00446B2E"/>
    <w:rsid w:val="00446C72"/>
    <w:rsid w:val="00450E14"/>
    <w:rsid w:val="00455DBE"/>
    <w:rsid w:val="004620C4"/>
    <w:rsid w:val="00465254"/>
    <w:rsid w:val="00466A4D"/>
    <w:rsid w:val="004674ED"/>
    <w:rsid w:val="0047213A"/>
    <w:rsid w:val="00480400"/>
    <w:rsid w:val="00491FA2"/>
    <w:rsid w:val="004960E7"/>
    <w:rsid w:val="004A4456"/>
    <w:rsid w:val="004B1D11"/>
    <w:rsid w:val="004C04FF"/>
    <w:rsid w:val="004D6A2A"/>
    <w:rsid w:val="004D7883"/>
    <w:rsid w:val="004E2967"/>
    <w:rsid w:val="004E434C"/>
    <w:rsid w:val="004E456F"/>
    <w:rsid w:val="004E64C6"/>
    <w:rsid w:val="004F1CAD"/>
    <w:rsid w:val="004F65A4"/>
    <w:rsid w:val="00512AAF"/>
    <w:rsid w:val="00517031"/>
    <w:rsid w:val="00521A44"/>
    <w:rsid w:val="00532C0F"/>
    <w:rsid w:val="00543806"/>
    <w:rsid w:val="00546D84"/>
    <w:rsid w:val="0055007F"/>
    <w:rsid w:val="005606E3"/>
    <w:rsid w:val="00563E6F"/>
    <w:rsid w:val="0057681D"/>
    <w:rsid w:val="00576C34"/>
    <w:rsid w:val="005851BC"/>
    <w:rsid w:val="00586508"/>
    <w:rsid w:val="005A63BA"/>
    <w:rsid w:val="005A68C2"/>
    <w:rsid w:val="005B034A"/>
    <w:rsid w:val="005C08B2"/>
    <w:rsid w:val="005C3EFF"/>
    <w:rsid w:val="005E3350"/>
    <w:rsid w:val="005E4FA4"/>
    <w:rsid w:val="005F0B1E"/>
    <w:rsid w:val="006114C0"/>
    <w:rsid w:val="00613B67"/>
    <w:rsid w:val="00621E51"/>
    <w:rsid w:val="00644D02"/>
    <w:rsid w:val="00671DAD"/>
    <w:rsid w:val="006832D2"/>
    <w:rsid w:val="00684E38"/>
    <w:rsid w:val="006863A7"/>
    <w:rsid w:val="00695065"/>
    <w:rsid w:val="006A7BF6"/>
    <w:rsid w:val="006B26F8"/>
    <w:rsid w:val="006B39CB"/>
    <w:rsid w:val="006B56F9"/>
    <w:rsid w:val="006C2556"/>
    <w:rsid w:val="006C700F"/>
    <w:rsid w:val="006C75B9"/>
    <w:rsid w:val="006D25BF"/>
    <w:rsid w:val="006D3BA8"/>
    <w:rsid w:val="006E0221"/>
    <w:rsid w:val="006E25D5"/>
    <w:rsid w:val="006E689E"/>
    <w:rsid w:val="00700206"/>
    <w:rsid w:val="00724ACB"/>
    <w:rsid w:val="007316D2"/>
    <w:rsid w:val="00740A5C"/>
    <w:rsid w:val="00741AD9"/>
    <w:rsid w:val="00750D75"/>
    <w:rsid w:val="00757C9C"/>
    <w:rsid w:val="0076727A"/>
    <w:rsid w:val="00777229"/>
    <w:rsid w:val="0077748A"/>
    <w:rsid w:val="007839BD"/>
    <w:rsid w:val="007A2571"/>
    <w:rsid w:val="007A4F9D"/>
    <w:rsid w:val="007B3BF5"/>
    <w:rsid w:val="007C744E"/>
    <w:rsid w:val="007D412D"/>
    <w:rsid w:val="007E11C1"/>
    <w:rsid w:val="007E3162"/>
    <w:rsid w:val="007F53CF"/>
    <w:rsid w:val="00807BCC"/>
    <w:rsid w:val="008272A6"/>
    <w:rsid w:val="00827944"/>
    <w:rsid w:val="008336E8"/>
    <w:rsid w:val="00840FB1"/>
    <w:rsid w:val="00841743"/>
    <w:rsid w:val="0084722D"/>
    <w:rsid w:val="008501C9"/>
    <w:rsid w:val="00856EB4"/>
    <w:rsid w:val="00857389"/>
    <w:rsid w:val="00870207"/>
    <w:rsid w:val="00871962"/>
    <w:rsid w:val="00871C9B"/>
    <w:rsid w:val="00883E8F"/>
    <w:rsid w:val="00887C9A"/>
    <w:rsid w:val="00897FDB"/>
    <w:rsid w:val="008B2373"/>
    <w:rsid w:val="008B27A3"/>
    <w:rsid w:val="008B3734"/>
    <w:rsid w:val="008C0FB5"/>
    <w:rsid w:val="008C2FBD"/>
    <w:rsid w:val="008D4489"/>
    <w:rsid w:val="008E692A"/>
    <w:rsid w:val="00900641"/>
    <w:rsid w:val="00901BDF"/>
    <w:rsid w:val="009137AF"/>
    <w:rsid w:val="0091476B"/>
    <w:rsid w:val="00926EE1"/>
    <w:rsid w:val="00935096"/>
    <w:rsid w:val="00943B72"/>
    <w:rsid w:val="00944859"/>
    <w:rsid w:val="00944DC8"/>
    <w:rsid w:val="00947C6B"/>
    <w:rsid w:val="009603F7"/>
    <w:rsid w:val="00964C6C"/>
    <w:rsid w:val="00970C9C"/>
    <w:rsid w:val="009715CC"/>
    <w:rsid w:val="00972C55"/>
    <w:rsid w:val="00974C3E"/>
    <w:rsid w:val="00984C9D"/>
    <w:rsid w:val="0099491D"/>
    <w:rsid w:val="009A4DD3"/>
    <w:rsid w:val="009B4EDD"/>
    <w:rsid w:val="009C10B0"/>
    <w:rsid w:val="009C4239"/>
    <w:rsid w:val="009C5C48"/>
    <w:rsid w:val="009C5D2B"/>
    <w:rsid w:val="009C7923"/>
    <w:rsid w:val="009D7B86"/>
    <w:rsid w:val="00A109F9"/>
    <w:rsid w:val="00A17983"/>
    <w:rsid w:val="00A35EAC"/>
    <w:rsid w:val="00A472C5"/>
    <w:rsid w:val="00A54A60"/>
    <w:rsid w:val="00A6391A"/>
    <w:rsid w:val="00A675DA"/>
    <w:rsid w:val="00A7626F"/>
    <w:rsid w:val="00A834B2"/>
    <w:rsid w:val="00A90F7F"/>
    <w:rsid w:val="00A95C90"/>
    <w:rsid w:val="00AB587A"/>
    <w:rsid w:val="00AC0619"/>
    <w:rsid w:val="00AD0295"/>
    <w:rsid w:val="00AD54E7"/>
    <w:rsid w:val="00AE3801"/>
    <w:rsid w:val="00AF18AF"/>
    <w:rsid w:val="00AF5A7E"/>
    <w:rsid w:val="00B03288"/>
    <w:rsid w:val="00B054C2"/>
    <w:rsid w:val="00B137AA"/>
    <w:rsid w:val="00B21416"/>
    <w:rsid w:val="00B23484"/>
    <w:rsid w:val="00B253AD"/>
    <w:rsid w:val="00B2615E"/>
    <w:rsid w:val="00B354EA"/>
    <w:rsid w:val="00B366CB"/>
    <w:rsid w:val="00B47157"/>
    <w:rsid w:val="00B52A56"/>
    <w:rsid w:val="00B52B36"/>
    <w:rsid w:val="00B52FD8"/>
    <w:rsid w:val="00B5335F"/>
    <w:rsid w:val="00B5723E"/>
    <w:rsid w:val="00B57E67"/>
    <w:rsid w:val="00B8639B"/>
    <w:rsid w:val="00B8795D"/>
    <w:rsid w:val="00BA1A23"/>
    <w:rsid w:val="00BA5496"/>
    <w:rsid w:val="00BB2477"/>
    <w:rsid w:val="00BB4CEF"/>
    <w:rsid w:val="00BB6E08"/>
    <w:rsid w:val="00BD6728"/>
    <w:rsid w:val="00BE06A9"/>
    <w:rsid w:val="00BE49EC"/>
    <w:rsid w:val="00BE6444"/>
    <w:rsid w:val="00BF639A"/>
    <w:rsid w:val="00C05A30"/>
    <w:rsid w:val="00C07FDD"/>
    <w:rsid w:val="00C313C1"/>
    <w:rsid w:val="00C356AB"/>
    <w:rsid w:val="00C61F3C"/>
    <w:rsid w:val="00C73480"/>
    <w:rsid w:val="00C84BA2"/>
    <w:rsid w:val="00C86110"/>
    <w:rsid w:val="00CA44F0"/>
    <w:rsid w:val="00CB3DB4"/>
    <w:rsid w:val="00CC6B4E"/>
    <w:rsid w:val="00CD0631"/>
    <w:rsid w:val="00CD1CD4"/>
    <w:rsid w:val="00CD2CB0"/>
    <w:rsid w:val="00CD7809"/>
    <w:rsid w:val="00CE4821"/>
    <w:rsid w:val="00CE7A7E"/>
    <w:rsid w:val="00CF01CD"/>
    <w:rsid w:val="00CF1899"/>
    <w:rsid w:val="00CF624E"/>
    <w:rsid w:val="00D001A2"/>
    <w:rsid w:val="00D05FC7"/>
    <w:rsid w:val="00D13A8E"/>
    <w:rsid w:val="00D148D4"/>
    <w:rsid w:val="00D16F21"/>
    <w:rsid w:val="00D21809"/>
    <w:rsid w:val="00D2304F"/>
    <w:rsid w:val="00D26FBE"/>
    <w:rsid w:val="00D27CCC"/>
    <w:rsid w:val="00D334EB"/>
    <w:rsid w:val="00D33D1A"/>
    <w:rsid w:val="00D46CD9"/>
    <w:rsid w:val="00D50C2D"/>
    <w:rsid w:val="00D655C8"/>
    <w:rsid w:val="00D7079C"/>
    <w:rsid w:val="00D760C1"/>
    <w:rsid w:val="00D76D66"/>
    <w:rsid w:val="00D86F14"/>
    <w:rsid w:val="00D94ECF"/>
    <w:rsid w:val="00DA3ADA"/>
    <w:rsid w:val="00DA7617"/>
    <w:rsid w:val="00DB497D"/>
    <w:rsid w:val="00DB5438"/>
    <w:rsid w:val="00DC3215"/>
    <w:rsid w:val="00DC7448"/>
    <w:rsid w:val="00DD0B37"/>
    <w:rsid w:val="00DE0147"/>
    <w:rsid w:val="00DE07E8"/>
    <w:rsid w:val="00DE0E91"/>
    <w:rsid w:val="00DE6A16"/>
    <w:rsid w:val="00DF3FA0"/>
    <w:rsid w:val="00E11CAB"/>
    <w:rsid w:val="00E32D6C"/>
    <w:rsid w:val="00E3482D"/>
    <w:rsid w:val="00E35A9C"/>
    <w:rsid w:val="00E44E1F"/>
    <w:rsid w:val="00E476D6"/>
    <w:rsid w:val="00E63B31"/>
    <w:rsid w:val="00E705A9"/>
    <w:rsid w:val="00E716B0"/>
    <w:rsid w:val="00E7434F"/>
    <w:rsid w:val="00E75F53"/>
    <w:rsid w:val="00E81758"/>
    <w:rsid w:val="00E91271"/>
    <w:rsid w:val="00E93BCE"/>
    <w:rsid w:val="00EA0DD4"/>
    <w:rsid w:val="00EA2C9E"/>
    <w:rsid w:val="00EB695B"/>
    <w:rsid w:val="00EC0199"/>
    <w:rsid w:val="00EC14CC"/>
    <w:rsid w:val="00EE1144"/>
    <w:rsid w:val="00EF06BB"/>
    <w:rsid w:val="00EF1D57"/>
    <w:rsid w:val="00EF3558"/>
    <w:rsid w:val="00F02B17"/>
    <w:rsid w:val="00F06338"/>
    <w:rsid w:val="00F11A54"/>
    <w:rsid w:val="00F12B72"/>
    <w:rsid w:val="00F1535E"/>
    <w:rsid w:val="00F20B0E"/>
    <w:rsid w:val="00F23F71"/>
    <w:rsid w:val="00F30A6C"/>
    <w:rsid w:val="00F32E42"/>
    <w:rsid w:val="00F42CC9"/>
    <w:rsid w:val="00F4563D"/>
    <w:rsid w:val="00F45BFA"/>
    <w:rsid w:val="00F46E6F"/>
    <w:rsid w:val="00F50594"/>
    <w:rsid w:val="00F531C5"/>
    <w:rsid w:val="00F55D34"/>
    <w:rsid w:val="00F55F52"/>
    <w:rsid w:val="00F61305"/>
    <w:rsid w:val="00F629C6"/>
    <w:rsid w:val="00F8315A"/>
    <w:rsid w:val="00F84B7F"/>
    <w:rsid w:val="00F91376"/>
    <w:rsid w:val="00F93659"/>
    <w:rsid w:val="00FA22FF"/>
    <w:rsid w:val="00FA4A2A"/>
    <w:rsid w:val="00FA4F5E"/>
    <w:rsid w:val="00FA5EA7"/>
    <w:rsid w:val="00FB1247"/>
    <w:rsid w:val="00FB1283"/>
    <w:rsid w:val="00FB385F"/>
    <w:rsid w:val="00FB6606"/>
    <w:rsid w:val="00FB6D99"/>
    <w:rsid w:val="00FC2F17"/>
    <w:rsid w:val="00FC4067"/>
    <w:rsid w:val="00FD6110"/>
    <w:rsid w:val="00FF3510"/>
    <w:rsid w:val="00FF44AF"/>
    <w:rsid w:val="00FF6A1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78081"/>
  <w15:chartTrackingRefBased/>
  <w15:docId w15:val="{7BFE8F4A-DD98-4C1E-9117-2976C9985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207"/>
    <w:pPr>
      <w:spacing w:line="360" w:lineRule="auto"/>
    </w:pPr>
    <w:rPr>
      <w:rFonts w:ascii="Times New Roman" w:hAnsi="Times New Roman"/>
      <w:sz w:val="24"/>
      <w:lang w:val="de-DE"/>
    </w:rPr>
  </w:style>
  <w:style w:type="paragraph" w:styleId="Heading1">
    <w:name w:val="heading 1"/>
    <w:basedOn w:val="Normal"/>
    <w:next w:val="Normal"/>
    <w:link w:val="Heading1Char"/>
    <w:uiPriority w:val="9"/>
    <w:qFormat/>
    <w:rsid w:val="007F53CF"/>
    <w:pPr>
      <w:outlineLvl w:val="0"/>
    </w:pPr>
    <w:rPr>
      <w:b/>
      <w:bCs/>
      <w:sz w:val="28"/>
      <w:szCs w:val="24"/>
    </w:rPr>
  </w:style>
  <w:style w:type="paragraph" w:styleId="Heading2">
    <w:name w:val="heading 2"/>
    <w:basedOn w:val="Heading1"/>
    <w:next w:val="Normal"/>
    <w:link w:val="Heading2Char"/>
    <w:uiPriority w:val="9"/>
    <w:unhideWhenUsed/>
    <w:qFormat/>
    <w:rsid w:val="007F53CF"/>
    <w:pPr>
      <w:outlineLvl w:val="1"/>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7892"/>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7F53CF"/>
    <w:rPr>
      <w:b/>
      <w:bCs/>
      <w:sz w:val="28"/>
      <w:szCs w:val="24"/>
      <w:lang w:val="en-US"/>
    </w:rPr>
  </w:style>
  <w:style w:type="character" w:customStyle="1" w:styleId="Heading2Char">
    <w:name w:val="Heading 2 Char"/>
    <w:basedOn w:val="DefaultParagraphFont"/>
    <w:link w:val="Heading2"/>
    <w:uiPriority w:val="9"/>
    <w:rsid w:val="007F53CF"/>
    <w:rPr>
      <w:b/>
      <w:bCs/>
      <w:sz w:val="24"/>
      <w:lang w:val="en-US"/>
    </w:rPr>
  </w:style>
  <w:style w:type="paragraph" w:styleId="Header">
    <w:name w:val="header"/>
    <w:basedOn w:val="Normal"/>
    <w:link w:val="HeaderChar"/>
    <w:uiPriority w:val="99"/>
    <w:unhideWhenUsed/>
    <w:rsid w:val="005E4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FA4"/>
    <w:rPr>
      <w:rFonts w:ascii="Times New Roman" w:hAnsi="Times New Roman"/>
      <w:sz w:val="24"/>
      <w:lang w:val="de-DE"/>
    </w:rPr>
  </w:style>
  <w:style w:type="paragraph" w:styleId="Footer">
    <w:name w:val="footer"/>
    <w:basedOn w:val="Normal"/>
    <w:link w:val="FooterChar"/>
    <w:uiPriority w:val="99"/>
    <w:unhideWhenUsed/>
    <w:rsid w:val="005E4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FA4"/>
    <w:rPr>
      <w:rFonts w:ascii="Times New Roman" w:hAnsi="Times New Roman"/>
      <w:sz w:val="24"/>
      <w:lang w:val="de-DE"/>
    </w:rPr>
  </w:style>
  <w:style w:type="paragraph" w:styleId="TOCHeading">
    <w:name w:val="TOC Heading"/>
    <w:basedOn w:val="Heading1"/>
    <w:next w:val="Normal"/>
    <w:uiPriority w:val="39"/>
    <w:unhideWhenUsed/>
    <w:qFormat/>
    <w:rsid w:val="005E4FA4"/>
    <w:pPr>
      <w:keepNext/>
      <w:keepLines/>
      <w:spacing w:before="240" w:after="0" w:line="259" w:lineRule="auto"/>
      <w:outlineLvl w:val="9"/>
    </w:pPr>
    <w:rPr>
      <w:rFonts w:asciiTheme="majorHAnsi" w:eastAsiaTheme="majorEastAsia" w:hAnsiTheme="majorHAnsi" w:cstheme="majorBidi"/>
      <w:b w:val="0"/>
      <w:bCs w:val="0"/>
      <w:color w:val="2F5496" w:themeColor="accent1" w:themeShade="BF"/>
      <w:sz w:val="32"/>
      <w:szCs w:val="32"/>
      <w:lang w:val="en-DE" w:eastAsia="en-DE"/>
    </w:rPr>
  </w:style>
  <w:style w:type="paragraph" w:styleId="TOC1">
    <w:name w:val="toc 1"/>
    <w:basedOn w:val="Normal"/>
    <w:next w:val="Normal"/>
    <w:autoRedefine/>
    <w:uiPriority w:val="39"/>
    <w:unhideWhenUsed/>
    <w:rsid w:val="005E4FA4"/>
    <w:pPr>
      <w:spacing w:after="100"/>
    </w:pPr>
  </w:style>
  <w:style w:type="character" w:styleId="Hyperlink">
    <w:name w:val="Hyperlink"/>
    <w:basedOn w:val="DefaultParagraphFont"/>
    <w:uiPriority w:val="99"/>
    <w:unhideWhenUsed/>
    <w:rsid w:val="005E4FA4"/>
    <w:rPr>
      <w:color w:val="0563C1" w:themeColor="hyperlink"/>
      <w:u w:val="single"/>
    </w:rPr>
  </w:style>
  <w:style w:type="paragraph" w:styleId="TOC2">
    <w:name w:val="toc 2"/>
    <w:basedOn w:val="Normal"/>
    <w:next w:val="Normal"/>
    <w:autoRedefine/>
    <w:uiPriority w:val="39"/>
    <w:unhideWhenUsed/>
    <w:rsid w:val="00F84B7F"/>
    <w:pPr>
      <w:spacing w:after="100"/>
      <w:ind w:left="240"/>
    </w:pPr>
  </w:style>
  <w:style w:type="character" w:styleId="UnresolvedMention">
    <w:name w:val="Unresolved Mention"/>
    <w:basedOn w:val="DefaultParagraphFont"/>
    <w:uiPriority w:val="99"/>
    <w:semiHidden/>
    <w:unhideWhenUsed/>
    <w:rsid w:val="00C05A30"/>
    <w:rPr>
      <w:color w:val="605E5C"/>
      <w:shd w:val="clear" w:color="auto" w:fill="E1DFDD"/>
    </w:rPr>
  </w:style>
  <w:style w:type="character" w:styleId="FollowedHyperlink">
    <w:name w:val="FollowedHyperlink"/>
    <w:basedOn w:val="DefaultParagraphFont"/>
    <w:uiPriority w:val="99"/>
    <w:semiHidden/>
    <w:unhideWhenUsed/>
    <w:rsid w:val="00576C34"/>
    <w:rPr>
      <w:color w:val="954F72" w:themeColor="followedHyperlink"/>
      <w:u w:val="single"/>
    </w:rPr>
  </w:style>
  <w:style w:type="character" w:customStyle="1" w:styleId="st">
    <w:name w:val="st"/>
    <w:basedOn w:val="DefaultParagraphFont"/>
    <w:rsid w:val="00DF3FA0"/>
  </w:style>
  <w:style w:type="table" w:styleId="TableGrid">
    <w:name w:val="Table Grid"/>
    <w:basedOn w:val="TableNormal"/>
    <w:uiPriority w:val="39"/>
    <w:rsid w:val="00971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43806"/>
    <w:pPr>
      <w:tabs>
        <w:tab w:val="left" w:pos="899"/>
      </w:tabs>
      <w:spacing w:before="240" w:after="120"/>
      <w:jc w:val="both"/>
    </w:pPr>
    <w:rPr>
      <w:rFonts w:ascii="Arial" w:hAnsi="Arial" w:cs="Arial"/>
      <w:b/>
      <w:sz w:val="23"/>
      <w:szCs w:val="23"/>
    </w:rPr>
  </w:style>
  <w:style w:type="character" w:customStyle="1" w:styleId="TitleChar">
    <w:name w:val="Title Char"/>
    <w:basedOn w:val="DefaultParagraphFont"/>
    <w:link w:val="Title"/>
    <w:uiPriority w:val="10"/>
    <w:rsid w:val="00543806"/>
    <w:rPr>
      <w:rFonts w:ascii="Arial" w:hAnsi="Arial" w:cs="Arial"/>
      <w:b/>
      <w:sz w:val="23"/>
      <w:szCs w:val="23"/>
      <w:lang w:val="de-DE"/>
    </w:rPr>
  </w:style>
  <w:style w:type="character" w:customStyle="1" w:styleId="h1-18pt-fett-rose">
    <w:name w:val="h1-18pt-fett-rose"/>
    <w:basedOn w:val="DefaultParagraphFont"/>
    <w:rsid w:val="008B3734"/>
  </w:style>
  <w:style w:type="paragraph" w:styleId="FootnoteText">
    <w:name w:val="footnote text"/>
    <w:basedOn w:val="Normal"/>
    <w:link w:val="FootnoteTextChar"/>
    <w:uiPriority w:val="99"/>
    <w:unhideWhenUsed/>
    <w:rsid w:val="00FD6110"/>
    <w:pPr>
      <w:spacing w:after="0" w:line="240" w:lineRule="auto"/>
    </w:pPr>
    <w:rPr>
      <w:sz w:val="20"/>
      <w:szCs w:val="20"/>
    </w:rPr>
  </w:style>
  <w:style w:type="character" w:customStyle="1" w:styleId="FootnoteTextChar">
    <w:name w:val="Footnote Text Char"/>
    <w:basedOn w:val="DefaultParagraphFont"/>
    <w:link w:val="FootnoteText"/>
    <w:uiPriority w:val="99"/>
    <w:rsid w:val="00FD6110"/>
    <w:rPr>
      <w:rFonts w:ascii="Times New Roman" w:hAnsi="Times New Roman"/>
      <w:sz w:val="20"/>
      <w:szCs w:val="20"/>
      <w:lang w:val="de-DE"/>
    </w:rPr>
  </w:style>
  <w:style w:type="character" w:styleId="FootnoteReference">
    <w:name w:val="footnote reference"/>
    <w:basedOn w:val="DefaultParagraphFont"/>
    <w:uiPriority w:val="99"/>
    <w:semiHidden/>
    <w:unhideWhenUsed/>
    <w:rsid w:val="00FD6110"/>
    <w:rPr>
      <w:vertAlign w:val="superscript"/>
    </w:rPr>
  </w:style>
  <w:style w:type="paragraph" w:styleId="EndnoteText">
    <w:name w:val="endnote text"/>
    <w:basedOn w:val="Normal"/>
    <w:link w:val="EndnoteTextChar"/>
    <w:uiPriority w:val="99"/>
    <w:semiHidden/>
    <w:unhideWhenUsed/>
    <w:rsid w:val="009A4DD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A4DD3"/>
    <w:rPr>
      <w:rFonts w:ascii="Times New Roman" w:hAnsi="Times New Roman"/>
      <w:sz w:val="20"/>
      <w:szCs w:val="20"/>
      <w:lang w:val="de-DE"/>
    </w:rPr>
  </w:style>
  <w:style w:type="character" w:styleId="EndnoteReference">
    <w:name w:val="endnote reference"/>
    <w:basedOn w:val="DefaultParagraphFont"/>
    <w:uiPriority w:val="99"/>
    <w:semiHidden/>
    <w:unhideWhenUsed/>
    <w:rsid w:val="009A4DD3"/>
    <w:rPr>
      <w:vertAlign w:val="superscript"/>
    </w:rPr>
  </w:style>
  <w:style w:type="character" w:customStyle="1" w:styleId="keyword">
    <w:name w:val="keyword"/>
    <w:basedOn w:val="DefaultParagraphFont"/>
    <w:rsid w:val="008D4489"/>
  </w:style>
  <w:style w:type="character" w:styleId="CommentReference">
    <w:name w:val="annotation reference"/>
    <w:basedOn w:val="DefaultParagraphFont"/>
    <w:uiPriority w:val="99"/>
    <w:semiHidden/>
    <w:unhideWhenUsed/>
    <w:rsid w:val="00B2615E"/>
    <w:rPr>
      <w:sz w:val="16"/>
      <w:szCs w:val="16"/>
    </w:rPr>
  </w:style>
  <w:style w:type="paragraph" w:styleId="CommentText">
    <w:name w:val="annotation text"/>
    <w:basedOn w:val="Normal"/>
    <w:link w:val="CommentTextChar"/>
    <w:uiPriority w:val="99"/>
    <w:semiHidden/>
    <w:unhideWhenUsed/>
    <w:rsid w:val="00B2615E"/>
    <w:pPr>
      <w:spacing w:line="240" w:lineRule="auto"/>
    </w:pPr>
    <w:rPr>
      <w:sz w:val="20"/>
      <w:szCs w:val="20"/>
    </w:rPr>
  </w:style>
  <w:style w:type="character" w:customStyle="1" w:styleId="CommentTextChar">
    <w:name w:val="Comment Text Char"/>
    <w:basedOn w:val="DefaultParagraphFont"/>
    <w:link w:val="CommentText"/>
    <w:uiPriority w:val="99"/>
    <w:semiHidden/>
    <w:rsid w:val="00B2615E"/>
    <w:rPr>
      <w:rFonts w:ascii="Times New Roman" w:hAnsi="Times New Roman"/>
      <w:sz w:val="20"/>
      <w:szCs w:val="20"/>
      <w:lang w:val="de-DE"/>
    </w:rPr>
  </w:style>
  <w:style w:type="paragraph" w:styleId="CommentSubject">
    <w:name w:val="annotation subject"/>
    <w:basedOn w:val="CommentText"/>
    <w:next w:val="CommentText"/>
    <w:link w:val="CommentSubjectChar"/>
    <w:uiPriority w:val="99"/>
    <w:semiHidden/>
    <w:unhideWhenUsed/>
    <w:rsid w:val="00B2615E"/>
    <w:rPr>
      <w:b/>
      <w:bCs/>
    </w:rPr>
  </w:style>
  <w:style w:type="character" w:customStyle="1" w:styleId="CommentSubjectChar">
    <w:name w:val="Comment Subject Char"/>
    <w:basedOn w:val="CommentTextChar"/>
    <w:link w:val="CommentSubject"/>
    <w:uiPriority w:val="99"/>
    <w:semiHidden/>
    <w:rsid w:val="00B2615E"/>
    <w:rPr>
      <w:rFonts w:ascii="Times New Roman" w:hAnsi="Times New Roman"/>
      <w:b/>
      <w:bCs/>
      <w:sz w:val="20"/>
      <w:szCs w:val="20"/>
      <w:lang w:val="de-DE"/>
    </w:rPr>
  </w:style>
  <w:style w:type="paragraph" w:styleId="BalloonText">
    <w:name w:val="Balloon Text"/>
    <w:basedOn w:val="Normal"/>
    <w:link w:val="BalloonTextChar"/>
    <w:uiPriority w:val="99"/>
    <w:semiHidden/>
    <w:unhideWhenUsed/>
    <w:rsid w:val="00B261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15E"/>
    <w:rPr>
      <w:rFonts w:ascii="Segoe UI" w:hAnsi="Segoe UI" w:cs="Segoe UI"/>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336877">
      <w:bodyDiv w:val="1"/>
      <w:marLeft w:val="0"/>
      <w:marRight w:val="0"/>
      <w:marTop w:val="0"/>
      <w:marBottom w:val="0"/>
      <w:divBdr>
        <w:top w:val="none" w:sz="0" w:space="0" w:color="auto"/>
        <w:left w:val="none" w:sz="0" w:space="0" w:color="auto"/>
        <w:bottom w:val="none" w:sz="0" w:space="0" w:color="auto"/>
        <w:right w:val="none" w:sz="0" w:space="0" w:color="auto"/>
      </w:divBdr>
    </w:div>
    <w:div w:id="392850461">
      <w:bodyDiv w:val="1"/>
      <w:marLeft w:val="0"/>
      <w:marRight w:val="0"/>
      <w:marTop w:val="0"/>
      <w:marBottom w:val="0"/>
      <w:divBdr>
        <w:top w:val="none" w:sz="0" w:space="0" w:color="auto"/>
        <w:left w:val="none" w:sz="0" w:space="0" w:color="auto"/>
        <w:bottom w:val="none" w:sz="0" w:space="0" w:color="auto"/>
        <w:right w:val="none" w:sz="0" w:space="0" w:color="auto"/>
      </w:divBdr>
    </w:div>
    <w:div w:id="672538950">
      <w:bodyDiv w:val="1"/>
      <w:marLeft w:val="0"/>
      <w:marRight w:val="0"/>
      <w:marTop w:val="0"/>
      <w:marBottom w:val="0"/>
      <w:divBdr>
        <w:top w:val="none" w:sz="0" w:space="0" w:color="auto"/>
        <w:left w:val="none" w:sz="0" w:space="0" w:color="auto"/>
        <w:bottom w:val="none" w:sz="0" w:space="0" w:color="auto"/>
        <w:right w:val="none" w:sz="0" w:space="0" w:color="auto"/>
      </w:divBdr>
    </w:div>
    <w:div w:id="946741082">
      <w:bodyDiv w:val="1"/>
      <w:marLeft w:val="0"/>
      <w:marRight w:val="0"/>
      <w:marTop w:val="0"/>
      <w:marBottom w:val="0"/>
      <w:divBdr>
        <w:top w:val="none" w:sz="0" w:space="0" w:color="auto"/>
        <w:left w:val="none" w:sz="0" w:space="0" w:color="auto"/>
        <w:bottom w:val="none" w:sz="0" w:space="0" w:color="auto"/>
        <w:right w:val="none" w:sz="0" w:space="0" w:color="auto"/>
      </w:divBdr>
    </w:div>
    <w:div w:id="201368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git-scm.com/" TargetMode="External"/><Relationship Id="rId2" Type="http://schemas.openxmlformats.org/officeDocument/2006/relationships/hyperlink" Target="http://fftw.org/" TargetMode="External"/><Relationship Id="rId1" Type="http://schemas.openxmlformats.org/officeDocument/2006/relationships/hyperlink" Target="https://www.vive.com/de/support/vive/category_howto/what-are-the-system-requirements.html" TargetMode="External"/><Relationship Id="rId5" Type="http://schemas.openxmlformats.org/officeDocument/2006/relationships/hyperlink" Target="http://opensoundcontrol.org/" TargetMode="External"/><Relationship Id="rId4" Type="http://schemas.openxmlformats.org/officeDocument/2006/relationships/hyperlink" Target="https://supercollider.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F5B51-B4F7-4ED3-8341-A2CD22C1B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1419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Hergenröder</dc:creator>
  <cp:keywords/>
  <dc:description/>
  <cp:lastModifiedBy>Manuel Hergenröder</cp:lastModifiedBy>
  <cp:revision>28</cp:revision>
  <dcterms:created xsi:type="dcterms:W3CDTF">2020-02-03T15:25:00Z</dcterms:created>
  <dcterms:modified xsi:type="dcterms:W3CDTF">2020-02-11T10:50:00Z</dcterms:modified>
</cp:coreProperties>
</file>