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c899147c91aa223b26193779bb08a08da92b02c"/>
    <w:p>
      <w:pPr>
        <w:pStyle w:val="Heading1"/>
      </w:pPr>
      <w:r>
        <w:t xml:space="preserve">Roode Calibration – Adaptive Heuristics Addendum</w:t>
      </w:r>
    </w:p>
    <w:p>
      <w:pPr>
        <w:pStyle w:val="FirstParagraph"/>
      </w:pPr>
      <w:r>
        <w:t xml:space="preserve">This addendum replaces fixed heuristic numbers with adaptive, robust defaults. It can be applied on top of your current v2 docs without changing architecture.</w:t>
      </w:r>
    </w:p>
    <w:p>
      <w:r>
        <w:pict>
          <v:rect style="width:0;height:1.5pt" o:hralign="center" o:hrstd="t" o:hr="t"/>
        </w:pict>
      </w:r>
    </w:p>
    <w:bookmarkStart w:id="20" w:name="parameter-defaults-safe-ranges"/>
    <w:p>
      <w:pPr>
        <w:pStyle w:val="Heading2"/>
      </w:pPr>
      <w:r>
        <w:t xml:space="preserve">Parameter Defaults &amp; Safe Ranges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Safe Range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mcps_floor_strategy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max(5, p10(MCPS))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 clamp 5</w:t>
            </w:r>
          </w:p>
        </w:tc>
        <w:tc>
          <w:tcPr/>
          <w:p>
            <w:pPr>
              <w:pStyle w:val="Compact"/>
            </w:pPr>
            <w:r>
              <w:t xml:space="preserve">Adaptive floor for</w:t>
            </w:r>
            <w:r>
              <w:t xml:space="preserve"> </w:t>
            </w:r>
            <w:r>
              <w:t xml:space="preserve">“dark”</w:t>
            </w:r>
            <w:r>
              <w:t xml:space="preserve"> </w:t>
            </w:r>
            <w:r>
              <w:t xml:space="preserve">SPADs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top_fraction_for_center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auto (15–30%)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0.15–0.30</w:t>
            </w:r>
          </w:p>
        </w:tc>
        <w:tc>
          <w:tcPr/>
          <w:p>
            <w:pPr>
              <w:pStyle w:val="Compact"/>
            </w:pPr>
            <w:r>
              <w:t xml:space="preserve">Fraction of SPADs used for weighted center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stable_mask_rule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MCPS ≥ median + 0.5·MAD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MAD factor 0.3–0.8</w:t>
            </w:r>
          </w:p>
        </w:tc>
        <w:tc>
          <w:tcPr/>
          <w:p>
            <w:pPr>
              <w:pStyle w:val="Compact"/>
            </w:pPr>
            <w:r>
              <w:t xml:space="preserve">Robust stability criterion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variance_cv_mask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0.15–0.35</w:t>
            </w:r>
          </w:p>
        </w:tc>
        <w:tc>
          <w:tcPr/>
          <w:p>
            <w:pPr>
              <w:pStyle w:val="Compact"/>
            </w:pPr>
            <w:r>
              <w:t xml:space="preserve">Mask SPADs with coefficient of variation above this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trials_per_config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(bump to 5 if noisy)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3–5</w:t>
            </w:r>
          </w:p>
        </w:tc>
        <w:tc>
          <w:tcPr/>
          <w:p>
            <w:pPr>
              <w:pStyle w:val="Compact"/>
            </w:pPr>
            <w:r>
              <w:t xml:space="preserve">Number of trials per grid/mode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trial_bump_cv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0.15–0.25</w:t>
            </w:r>
          </w:p>
        </w:tc>
        <w:tc>
          <w:tcPr/>
          <w:p>
            <w:pPr>
              <w:pStyle w:val="Compact"/>
            </w:pPr>
            <w:r>
              <w:t xml:space="preserve">Raise trials if average CV above this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scan_time_cap_seconds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60–180</w:t>
            </w:r>
          </w:p>
        </w:tc>
        <w:tc>
          <w:tcPr/>
          <w:p>
            <w:pPr>
              <w:pStyle w:val="Compact"/>
            </w:pPr>
            <w:r>
              <w:t xml:space="preserve">Skip 16×16 if total scan time exceeds cap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min_threshold_strategy</w:t>
            </w:r>
            <w:r>
              <w:t xml:space="preserve"> </w:t>
            </w:r>
            <w:r>
              <w:t xml:space="preserve">(distance)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p95(idle_dist)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92–96% of idle median</w:t>
            </w:r>
          </w:p>
        </w:tc>
        <w:tc>
          <w:tcPr/>
          <w:p>
            <w:pPr>
              <w:pStyle w:val="Compact"/>
            </w:pPr>
            <w:r>
              <w:t xml:space="preserve">Lower detection threshold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max_threshold_strategy</w:t>
            </w:r>
            <w:r>
              <w:t xml:space="preserve"> </w:t>
            </w:r>
            <w:r>
              <w:t xml:space="preserve">(signal)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SNR target 7 (simple fallback 80% max MCPS)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SNR 6–8 (70–85%)</w:t>
            </w:r>
          </w:p>
        </w:tc>
        <w:tc>
          <w:tcPr/>
          <w:p>
            <w:pPr>
              <w:pStyle w:val="Compact"/>
            </w:pPr>
            <w:r>
              <w:t xml:space="preserve">Upper threshold + hysteresis 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hysteresis_min_gap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 of (max−idle)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8–12%</w:t>
            </w:r>
          </w:p>
        </w:tc>
        <w:tc>
          <w:tcPr/>
          <w:p>
            <w:pPr>
              <w:pStyle w:val="Compact"/>
            </w:pPr>
            <w:r>
              <w:t xml:space="preserve">Ensure max ≥ min + gap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mode_tie_break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prefer lower timing budget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Tie‑break when variances equal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new_session_half_life_days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7–28</w:t>
            </w:r>
          </w:p>
        </w:tc>
        <w:tc>
          <w:tcPr/>
          <w:p>
            <w:pPr>
              <w:pStyle w:val="Compact"/>
            </w:pPr>
            <w:r>
              <w:t xml:space="preserve">Weight recent sessions more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cluster_size_ratio_max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3–6</w:t>
            </w:r>
          </w:p>
        </w:tc>
        <w:tc>
          <w:tcPr/>
          <w:p>
            <w:pPr>
              <w:pStyle w:val="Compact"/>
            </w:pPr>
            <w:r>
              <w:t xml:space="preserve">Reject k=2 split if too imbalanced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30" w:name="algorithms-concise"/>
    <w:p>
      <w:pPr>
        <w:pStyle w:val="Heading2"/>
      </w:pPr>
      <w:r>
        <w:t xml:space="preserve">Algorithms (Concise)</w:t>
      </w:r>
    </w:p>
    <w:bookmarkStart w:id="21" w:name="adaptive-mcps-floor"/>
    <w:p>
      <w:pPr>
        <w:pStyle w:val="Heading3"/>
      </w:pPr>
      <w:r>
        <w:t xml:space="preserve">1) Adaptive MCPS Floor</w:t>
      </w:r>
    </w:p>
    <w:p>
      <w:pPr>
        <w:pStyle w:val="SourceCode"/>
      </w:pPr>
      <w:r>
        <w:rPr>
          <w:rStyle w:val="VerbatimChar"/>
        </w:rPr>
        <w:t xml:space="preserve">floor = max(5, percentile(MCPS_all, 10))</w:t>
      </w:r>
      <w:r>
        <w:br/>
      </w:r>
      <w:r>
        <w:rPr>
          <w:rStyle w:val="VerbatimChar"/>
        </w:rPr>
        <w:t xml:space="preserve">keep SPAD if MCPS ≥ floor</w:t>
      </w:r>
    </w:p>
    <w:bookmarkEnd w:id="21"/>
    <w:bookmarkStart w:id="22" w:name="stable-spad-mask-robust"/>
    <w:p>
      <w:pPr>
        <w:pStyle w:val="Heading3"/>
      </w:pPr>
      <w:r>
        <w:t xml:space="preserve">2) Stable SPAD Mask (Robust)</w:t>
      </w:r>
    </w:p>
    <w:p>
      <w:pPr>
        <w:pStyle w:val="SourceCode"/>
      </w:pPr>
      <w:r>
        <w:rPr>
          <w:rStyle w:val="VerbatimChar"/>
        </w:rPr>
        <w:t xml:space="preserve">med = median(MCPS_roi)</w:t>
      </w:r>
      <w:r>
        <w:br/>
      </w:r>
      <w:r>
        <w:rPr>
          <w:rStyle w:val="VerbatimChar"/>
        </w:rPr>
        <w:t xml:space="preserve">MAD = median(|MCPS - med|)</w:t>
      </w:r>
      <w:r>
        <w:br/>
      </w:r>
      <w:r>
        <w:rPr>
          <w:rStyle w:val="VerbatimChar"/>
        </w:rPr>
        <w:t xml:space="preserve">keep if MCPS ≥ med + 0.5*MAD AND CV ≤ 0.25</w:t>
      </w:r>
    </w:p>
    <w:bookmarkEnd w:id="22"/>
    <w:bookmarkStart w:id="23" w:name="topfraction-for-center-weighting"/>
    <w:p>
      <w:pPr>
        <w:pStyle w:val="Heading3"/>
      </w:pPr>
      <w:r>
        <w:t xml:space="preserve">3) Top‑Fraction for Center Weighting</w:t>
      </w:r>
    </w:p>
    <w:p>
      <w:pPr>
        <w:pStyle w:val="SourceCode"/>
      </w:pPr>
      <w:r>
        <w:rPr>
          <w:rStyle w:val="VerbatimChar"/>
        </w:rPr>
        <w:t xml:space="preserve">N = number of SPADs in ROI</w:t>
      </w:r>
      <w:r>
        <w:br/>
      </w:r>
      <w:r>
        <w:rPr>
          <w:rStyle w:val="VerbatimChar"/>
        </w:rPr>
        <w:t xml:space="preserve">k = clamp( (64.0 / N) * 0.05, 0.15, 0.30 )   # fraction</w:t>
      </w:r>
      <w:r>
        <w:br/>
      </w:r>
      <w:r>
        <w:rPr>
          <w:rStyle w:val="VerbatimChar"/>
        </w:rPr>
        <w:t xml:space="preserve">use_top = top k fraction of SPADs by MCPS for centroid</w:t>
      </w:r>
      <w:r>
        <w:br/>
      </w:r>
      <w:r>
        <w:rPr>
          <w:rStyle w:val="VerbatimChar"/>
        </w:rPr>
        <w:t xml:space="preserve">center = weighted_centroid(use_top)</w:t>
      </w:r>
    </w:p>
    <w:bookmarkEnd w:id="23"/>
    <w:bookmarkStart w:id="24" w:name="trials-noise-adaptation"/>
    <w:p>
      <w:pPr>
        <w:pStyle w:val="Heading3"/>
      </w:pPr>
      <w:r>
        <w:t xml:space="preserve">4) Trials &amp; Noise Adaptation</w:t>
      </w:r>
    </w:p>
    <w:p>
      <w:pPr>
        <w:pStyle w:val="SourceCode"/>
      </w:pPr>
      <w:r>
        <w:rPr>
          <w:rStyle w:val="VerbatimChar"/>
        </w:rPr>
        <w:t xml:space="preserve">if mean(CV_trials) &gt; 0.20: trials_per_config = 5 else 3</w:t>
      </w:r>
    </w:p>
    <w:bookmarkEnd w:id="24"/>
    <w:bookmarkStart w:id="25" w:name="grid-scan-time-guard"/>
    <w:p>
      <w:pPr>
        <w:pStyle w:val="Heading3"/>
      </w:pPr>
      <w:r>
        <w:t xml:space="preserve">5) Grid Scan Time Guard</w:t>
      </w:r>
    </w:p>
    <w:p>
      <w:pPr>
        <w:pStyle w:val="SourceCode"/>
      </w:pPr>
      <w:r>
        <w:rPr>
          <w:rStyle w:val="VerbatimChar"/>
        </w:rPr>
        <w:t xml:space="preserve">if elapsed_scan_time &gt; scan_time_cap_seconds:</w:t>
      </w:r>
      <w:r>
        <w:br/>
      </w:r>
      <w:r>
        <w:rPr>
          <w:rStyle w:val="VerbatimChar"/>
        </w:rPr>
        <w:t xml:space="preserve">    skip remaining 16x16 passes</w:t>
      </w:r>
    </w:p>
    <w:bookmarkEnd w:id="25"/>
    <w:bookmarkStart w:id="26" w:name="thresholds"/>
    <w:p>
      <w:pPr>
        <w:pStyle w:val="Heading3"/>
      </w:pPr>
      <w:r>
        <w:t xml:space="preserve">6) Thresholds</w:t>
      </w:r>
    </w:p>
    <w:p>
      <w:pPr>
        <w:pStyle w:val="FirstParagraph"/>
      </w:pPr>
      <w:r>
        <w:rPr>
          <w:b/>
          <w:bCs/>
        </w:rPr>
        <w:t xml:space="preserve">Min (distance based):</w:t>
      </w:r>
    </w:p>
    <w:p>
      <w:pPr>
        <w:pStyle w:val="SourceCode"/>
      </w:pPr>
      <w:r>
        <w:rPr>
          <w:rStyle w:val="VerbatimChar"/>
        </w:rPr>
        <w:t xml:space="preserve">min_thr = percentile(distance_idle, 95)</w:t>
      </w:r>
      <w:r>
        <w:br/>
      </w:r>
      <w:r>
        <w:rPr>
          <w:rStyle w:val="VerbatimChar"/>
        </w:rPr>
        <w:t xml:space="preserve">min_thr = clamp(min_thr, 0.92*idle_median, 0.96*idle_median)</w:t>
      </w:r>
    </w:p>
    <w:p>
      <w:pPr>
        <w:pStyle w:val="FirstParagraph"/>
      </w:pPr>
      <w:r>
        <w:rPr>
          <w:b/>
          <w:bCs/>
        </w:rPr>
        <w:t xml:space="preserve">Max (signal based preferred):</w:t>
      </w:r>
    </w:p>
    <w:p>
      <w:pPr>
        <w:pStyle w:val="SourceCode"/>
      </w:pPr>
      <w:r>
        <w:rPr>
          <w:rStyle w:val="VerbatimChar"/>
        </w:rPr>
        <w:t xml:space="preserve">choose max_thr such that SNR ≥ target_snr (default 7)</w:t>
      </w:r>
      <w:r>
        <w:br/>
      </w:r>
      <w:r>
        <w:rPr>
          <w:rStyle w:val="VerbatimChar"/>
        </w:rPr>
        <w:t xml:space="preserve">if SNR unavailable: max_thr = 0.80 * MCPS_max</w:t>
      </w:r>
      <w:r>
        <w:br/>
      </w:r>
      <w:r>
        <w:rPr>
          <w:rStyle w:val="VerbatimChar"/>
        </w:rPr>
        <w:t xml:space="preserve">max_thr ≥ min_thr + 0.10*(MCPS_max - MCPS_idle)</w:t>
      </w:r>
    </w:p>
    <w:bookmarkEnd w:id="26"/>
    <w:bookmarkStart w:id="27" w:name="ranging-mode-selection"/>
    <w:p>
      <w:pPr>
        <w:pStyle w:val="Heading3"/>
      </w:pPr>
      <w:r>
        <w:t xml:space="preserve">7) Ranging Mode Selection</w:t>
      </w:r>
    </w:p>
    <w:p>
      <w:pPr>
        <w:pStyle w:val="SourceCode"/>
      </w:pPr>
      <w:r>
        <w:rPr>
          <w:rStyle w:val="VerbatimChar"/>
        </w:rPr>
        <w:t xml:space="preserve">mode = argmin(variance_over_trials)</w:t>
      </w:r>
      <w:r>
        <w:br/>
      </w:r>
      <w:r>
        <w:rPr>
          <w:rStyle w:val="VerbatimChar"/>
        </w:rPr>
        <w:t xml:space="preserve">if tie: pick mode with smaller timing budget (short/med)</w:t>
      </w:r>
    </w:p>
    <w:bookmarkEnd w:id="27"/>
    <w:bookmarkStart w:id="28" w:name="entryexit-split"/>
    <w:p>
      <w:pPr>
        <w:pStyle w:val="Heading3"/>
      </w:pPr>
      <w:r>
        <w:t xml:space="preserve">8) Entry/Exit Split</w:t>
      </w:r>
    </w:p>
    <w:p>
      <w:pPr>
        <w:pStyle w:val="SourceCode"/>
      </w:pPr>
      <w:r>
        <w:rPr>
          <w:rStyle w:val="VerbatimChar"/>
        </w:rPr>
        <w:t xml:space="preserve">project SPAD coords onto door axis → 1D</w:t>
      </w:r>
      <w:r>
        <w:br/>
      </w:r>
      <w:r>
        <w:rPr>
          <w:rStyle w:val="VerbatimChar"/>
        </w:rPr>
        <w:t xml:space="preserve">k=2 clustering on 1D values</w:t>
      </w:r>
      <w:r>
        <w:br/>
      </w:r>
      <w:r>
        <w:rPr>
          <w:rStyle w:val="VerbatimChar"/>
        </w:rPr>
        <w:t xml:space="preserve">discard split if (max(cluster_size)/min(cluster_size)) &gt; 4.0</w:t>
      </w:r>
      <w:r>
        <w:br/>
      </w:r>
      <w:r>
        <w:rPr>
          <w:rStyle w:val="VerbatimChar"/>
        </w:rPr>
        <w:t xml:space="preserve">if discarded: retry with different ROI size or adjacent axis</w:t>
      </w:r>
    </w:p>
    <w:bookmarkEnd w:id="28"/>
    <w:bookmarkStart w:id="29" w:name="multisession-weighting"/>
    <w:p>
      <w:pPr>
        <w:pStyle w:val="Heading3"/>
      </w:pPr>
      <w:r>
        <w:t xml:space="preserve">9) Multi‑Session Weighting</w:t>
      </w:r>
    </w:p>
    <w:p>
      <w:pPr>
        <w:pStyle w:val="SourceCode"/>
      </w:pPr>
      <w:r>
        <w:rPr>
          <w:rStyle w:val="VerbatimChar"/>
        </w:rPr>
        <w:t xml:space="preserve">weight(session_age_days) = exp( - age / new_session_half_life_days 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firmware-hooks-esphome"/>
    <w:p>
      <w:pPr>
        <w:pStyle w:val="Heading2"/>
      </w:pPr>
      <w:r>
        <w:t xml:space="preserve">Firmware Hooks (ESPHome)</w:t>
      </w:r>
    </w:p>
    <w:p>
      <w:pPr>
        <w:pStyle w:val="Compact"/>
        <w:numPr>
          <w:ilvl w:val="0"/>
          <w:numId w:val="1001"/>
        </w:numPr>
      </w:pPr>
      <w:r>
        <w:t xml:space="preserve">Add optional constants (with defaults above) as compile‑time or runtime parameters.</w:t>
      </w:r>
    </w:p>
    <w:p>
      <w:pPr>
        <w:pStyle w:val="Compact"/>
        <w:numPr>
          <w:ilvl w:val="0"/>
          <w:numId w:val="1001"/>
        </w:numPr>
      </w:pPr>
      <w:r>
        <w:t xml:space="preserve">Expose</w:t>
      </w:r>
      <w:r>
        <w:t xml:space="preserve"> </w:t>
      </w:r>
      <w:r>
        <w:rPr>
          <w:rStyle w:val="VerbatimChar"/>
        </w:rPr>
        <w:t xml:space="preserve">variance_cv_mask</w:t>
      </w:r>
      <w:r>
        <w:t xml:space="preserve">,</w:t>
      </w:r>
      <w:r>
        <w:t xml:space="preserve"> </w:t>
      </w:r>
      <w:r>
        <w:rPr>
          <w:rStyle w:val="VerbatimChar"/>
        </w:rPr>
        <w:t xml:space="preserve">trial_bump_cv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scan_time_cap_seconds</w:t>
      </w:r>
      <w:r>
        <w:t xml:space="preserve"> </w:t>
      </w:r>
      <w:r>
        <w:t xml:space="preserve">as read‑only sensors for telemetry (optional).</w:t>
      </w:r>
    </w:p>
    <w:p>
      <w:pPr>
        <w:pStyle w:val="Compact"/>
        <w:numPr>
          <w:ilvl w:val="0"/>
          <w:numId w:val="1001"/>
        </w:numPr>
      </w:pPr>
      <w:r>
        <w:t xml:space="preserve">Continue publishing raw MCPS/distance so HA can apply rules.</w:t>
      </w:r>
    </w:p>
    <w:bookmarkEnd w:id="31"/>
    <w:bookmarkStart w:id="32" w:name="ha-analysis-hooks"/>
    <w:p>
      <w:pPr>
        <w:pStyle w:val="Heading2"/>
      </w:pPr>
      <w:r>
        <w:t xml:space="preserve">HA Analysis Hooks</w:t>
      </w:r>
    </w:p>
    <w:p>
      <w:pPr>
        <w:pStyle w:val="Compact"/>
        <w:numPr>
          <w:ilvl w:val="0"/>
          <w:numId w:val="1002"/>
        </w:numPr>
      </w:pPr>
      <w:r>
        <w:t xml:space="preserve">Implement strategies exactly as above; store chosen values in</w:t>
      </w:r>
      <w:r>
        <w:t xml:space="preserve"> </w:t>
      </w:r>
      <w:r>
        <w:rPr>
          <w:rStyle w:val="VerbatimChar"/>
        </w:rPr>
        <w:t xml:space="preserve">roi_result.json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Make defaults user‑tunable via UI (advanced section) but hidden under a</w:t>
      </w:r>
      <w:r>
        <w:t xml:space="preserve"> </w:t>
      </w:r>
      <w:r>
        <w:t xml:space="preserve">“Show expert parameters”</w:t>
      </w:r>
      <w:r>
        <w:t xml:space="preserve"> </w:t>
      </w:r>
      <w:r>
        <w:t xml:space="preserve">toggle.</w:t>
      </w:r>
    </w:p>
    <w:p>
      <w:r>
        <w:pict>
          <v:rect style="width:0;height:1.5pt" o:hralign="center" o:hrstd="t" o:hr="t"/>
        </w:pict>
      </w:r>
    </w:p>
    <w:bookmarkEnd w:id="32"/>
    <w:bookmarkStart w:id="33" w:name="minimal-config-block-yamllike"/>
    <w:p>
      <w:pPr>
        <w:pStyle w:val="Heading2"/>
      </w:pPr>
      <w:r>
        <w:t xml:space="preserve">Minimal Config Block (YAML‑like)</w:t>
      </w:r>
    </w:p>
    <w:p>
      <w:pPr>
        <w:pStyle w:val="SourceCode"/>
      </w:pPr>
      <w:r>
        <w:rPr>
          <w:rStyle w:val="FunctionTok"/>
        </w:rPr>
        <w:t xml:space="preserve">calibration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mcps_floor_strategy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percentile10_clamped_5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top_fraction_for_center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auto_15_30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stable_mask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mad_factor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variance_cv_mask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trials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bump_if_cv_over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scan_time_cap_seconds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thresholds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idle_distance_p95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clamp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0.92x_idle_median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0.96x_idle_median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snr_target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snr_target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fallback_percent_of_max_mcps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hysteresis_gap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mode_tie_break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prefer_lower_timing_budget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history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new_session_half_life_days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zones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cluster_size_ratio_max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4.0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Drop‑in Usage:</w:t>
      </w:r>
      <w:r>
        <w:t xml:space="preserve"> </w:t>
      </w:r>
      <w:r>
        <w:t xml:space="preserve">Place this addendum after the existing v2 docs. Implement HA‑side logic first (no firmware change required if you already publish MCPS/distance). Optionally mirror key parameters on the device for observability.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2025-08-24T19:27:46Z</dcterms:created>
  <dcterms:modified xsi:type="dcterms:W3CDTF">2025-08-24T19:27:46Z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