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241509"/>
          <w:sz w:val="36"/>
          <w:szCs w:val="36"/>
        </w:rPr>
        <w:t xml:space="preserve">CONTRATO DE PRESTACIÓN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41509"/>
          <w:sz w:val="36"/>
          <w:szCs w:val="36"/>
        </w:rPr>
        <w:t xml:space="preserve">DE SERVICIOS DIGITALES</w:t>
      </w:r>
    </w:p>
    <w:p>
      <w:pPr>
        <w:spacing w:after="600"/>
        <w:jc w:val="center"/>
      </w:pPr>
      <w:r>
        <w:rPr>
          <w:rFonts w:ascii="Inter" w:cs="Inter" w:eastAsia="Inter" w:hAnsi="Inter"/>
          <w:b/>
          <w:bCs/>
          <w:color w:val="C1502E"/>
          <w:sz w:val="28"/>
          <w:szCs w:val="28"/>
        </w:rPr>
        <w:t xml:space="preserve">afynova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1. PARTES</w:t>
      </w:r>
    </w:p>
    <w:p>
      <w:pPr>
        <w:spacing w:after="8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Prestador:</w:t>
      </w:r>
    </w:p>
    <w:p>
      <w:pPr>
        <w:spacing w:after="160"/>
        <w:ind w:left="3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Daniel Fernández González, operando bajo la marca comercial “afynova”</w:t>
      </w:r>
    </w:p>
    <w:p>
      <w:pPr>
        <w:spacing w:after="240"/>
        <w:ind w:left="3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Email: [tu email] · WhatsApp: [tu número]</w:t>
      </w:r>
    </w:p>
    <w:p>
      <w:pPr>
        <w:spacing w:after="8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Cliente:</w:t>
      </w:r>
    </w:p>
    <w:p>
      <w:pPr>
        <w:spacing w:after="160"/>
        <w:ind w:left="3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[Nombre completo o razón social]</w:t>
      </w:r>
    </w:p>
    <w:p>
      <w:pPr>
        <w:spacing w:after="160"/>
        <w:ind w:left="3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RUT/NIF: [número] · Representante: [nombre]</w:t>
      </w:r>
    </w:p>
    <w:p>
      <w:pPr>
        <w:spacing w:after="160"/>
        <w:ind w:left="3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Email: [email] · WhatsApp: [número]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2. OBJETO</w:t>
      </w:r>
    </w:p>
    <w:p>
      <w:pPr>
        <w:spacing w:after="1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El Prestador se compromete a entregar al Cliente los servicios detallados en la Propuesta adjunta (Anexo A), que forma parte integral de este contrato.</w:t>
      </w:r>
    </w:p>
    <w:p>
      <w:pPr>
        <w:spacing w:after="16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Servicio contratado: [descripción breve del servicio]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3. ALCANCE Y EXCLUSIONES</w:t>
      </w:r>
    </w:p>
    <w:p>
      <w:pPr>
        <w:spacing w:after="8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Incluye: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[Entregable 1]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[Entregable 2]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[Entregable 3]</w:t>
      </w:r>
    </w:p>
    <w:p>
      <w:pPr>
        <w:spacing w:before="100"/>
      </w:pPr>
    </w:p>
    <w:p>
      <w:pPr>
        <w:spacing w:after="8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No incluye (salvo acuerdo por escrito):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[Exclusión 1]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[Exclusión 2]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Cambios de alcance después de la aprobación del diseño/flujo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4. PLAZOS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Inicio: una vez recibido el pago inicial Y los accesos/contenido del Cliente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Plazo estimado: [X] días hábiles desde el inicio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Revisiones: se incluyen hasta [2-3] rondas de ajustes dentro del alcance</w:t>
      </w:r>
    </w:p>
    <w:p>
      <w:pPr>
        <w:spacing w:before="100"/>
      </w:pPr>
    </w:p>
    <w:p>
      <w:pPr>
        <w:spacing w:after="16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241509"/>
          <w:sz w:val="21"/>
          <w:szCs w:val="21"/>
        </w:rPr>
        <w:t xml:space="preserve">El plazo se extiende automáticamente si el Cliente demora en entregar accesos, contenido, o feedback necesario para avanzar.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5. INVERSIÓN Y FORMA DE PAGO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</w:tr>
      <w:tr>
        <w:tc>
          <w:tcPr>
            <w:tcW w:type="dxa" w:w="6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Total del proyecto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$[monto] + IVA</w:t>
            </w:r>
          </w:p>
        </w:tc>
      </w:tr>
    </w:tbl>
    <w:p>
      <w:pPr>
        <w:spacing w:before="100"/>
      </w:pPr>
    </w:p>
    <w:p>
      <w:pPr>
        <w:spacing w:after="1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Forma de pago: 50% al firmar este contrato / 50% al entregar la solución funcionando.</w:t>
      </w:r>
    </w:p>
    <w:p>
      <w:pPr>
        <w:spacing w:after="1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Medio de pago: transferencia bancaria / [otro]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6. PILOTO DE 14 DÍAS (GARANTÍA)</w:t>
      </w:r>
    </w:p>
    <w:p>
      <w:pPr>
        <w:spacing w:after="1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Una vez entregada la solución, el Cliente tiene 14 días naturales para validar que cumple lo acordado.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Durante el piloto, el Prestador realiza ajustes sin costo adicional (dentro del alcance original).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Si al final del piloto el Cliente determina que la solución no aporta valor, no se cobra el segundo pago (50% restante).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El primer pago (50%) cubre el tiempo de trabajo invertido y no es reembolsable.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7. PROPIEDAD INTELECTUAL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El código, diseños y configuraciones pasan a ser propiedad del Cliente una vez completado el pago total.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El Prestador se reserva el derecho de mostrar el trabajo como caso de referencia (sin datos confidenciales), salvo prohibición por escrito.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Herramientas y frameworks genéricos del Prestador no se transfieren como exclusivos.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8. CONFIDENCIALIDAD</w:t>
      </w:r>
    </w:p>
    <w:p>
      <w:pPr>
        <w:spacing w:after="1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Ambas partes se comprometen a no divulgar información confidencial del otro (datos de clientes, credenciales, estrategias comerciales, código propietario) durante y después de la relación comercial.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9. SOPORTE POST-ENTREGA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Sin retainer: sin obligación de soporte después del piloto (salvo bugs graves durante 30 días).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Con retainer (opcional): $[monto]/mes por [descripción del soporte].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10. TERMINACIÓN</w:t>
      </w:r>
    </w:p>
    <w:p>
      <w:pPr>
        <w:spacing w:after="1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Cualquiera de las partes puede terminar este contrato con 7 días de aviso por escrito.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Si el Cliente termina antes de la entrega: el primer pago no se reembolsa.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Si el Prestador termina antes de la entrega: se reembolsa el 100% del primer pago.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11. RESOLUCIÓN DE CONFLICTOS</w:t>
      </w:r>
    </w:p>
    <w:p>
      <w:pPr>
        <w:spacing w:after="1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Las partes intentarán resolver cualquier desacuerdo de buena fe por comunicación directa. Si no se resuelve en 15 días, se someterán a [mediación / arbitraje / tribunales de [ciudad]].</w:t>
      </w:r>
    </w:p>
    <w:p>
      <w:pPr>
        <w:spacing w:before="400"/>
      </w:pPr>
    </w:p>
    <w:p>
      <w:pPr>
        <w:spacing w:after="300"/>
        <w:jc w:val="center"/>
      </w:pPr>
      <w:r>
        <w:rPr>
          <w:rFonts w:ascii="Inter" w:cs="Inter" w:eastAsia="Inter" w:hAnsi="Inter"/>
          <w:b/>
          <w:bCs/>
          <w:color w:val="241509"/>
          <w:sz w:val="24"/>
          <w:szCs w:val="24"/>
        </w:rPr>
        <w:t xml:space="preserve">FIRMAS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</w:pPr>
          </w:p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41509"/>
                <w:sz w:val="21"/>
                <w:szCs w:val="21"/>
              </w:rPr>
              <w:t xml:space="preserve">_________________________</w:t>
            </w:r>
          </w:p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41509"/>
                <w:sz w:val="21"/>
                <w:szCs w:val="21"/>
              </w:rPr>
              <w:t xml:space="preserve">Daniel Fernández González</w:t>
            </w:r>
          </w:p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241509"/>
                <w:sz w:val="21"/>
                <w:szCs w:val="21"/>
              </w:rPr>
              <w:t xml:space="preserve">Prestador</w:t>
            </w:r>
          </w:p>
          <w:p>
            <w:pPr>
              <w:spacing w:after="1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41509"/>
                <w:sz w:val="21"/>
                <w:szCs w:val="21"/>
              </w:rPr>
              <w:t xml:space="preserve">Fecha: 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</w:pPr>
          </w:p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41509"/>
                <w:sz w:val="21"/>
                <w:szCs w:val="21"/>
              </w:rPr>
              <w:t xml:space="preserve">_________________________</w:t>
            </w:r>
          </w:p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241509"/>
                <w:sz w:val="21"/>
                <w:szCs w:val="21"/>
              </w:rPr>
              <w:t xml:space="preserve">[Nombre del Cliente]</w:t>
            </w:r>
          </w:p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241509"/>
                <w:sz w:val="21"/>
                <w:szCs w:val="21"/>
              </w:rPr>
              <w:t xml:space="preserve">Cliente</w:t>
            </w:r>
          </w:p>
          <w:p>
            <w:pPr>
              <w:spacing w:after="1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41509"/>
                <w:sz w:val="21"/>
                <w:szCs w:val="21"/>
              </w:rPr>
              <w:t xml:space="preserve">Fecha: _______________</w:t>
            </w:r>
          </w:p>
        </w:tc>
      </w:tr>
    </w:tbl>
    <w:p>
      <w:pPr>
        <w:spacing w:before="300"/>
      </w:pPr>
    </w:p>
    <w:p>
      <w:pPr>
        <w:spacing w:after="8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Anexos:</w:t>
      </w:r>
    </w:p>
    <w:p>
      <w:pPr>
        <w:spacing w:after="160"/>
        <w:ind w:left="3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Anexo A: Propuesta comercial aprobada</w:t>
      </w:r>
    </w:p>
    <w:p>
      <w:pPr>
        <w:spacing w:after="160"/>
        <w:ind w:left="3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Anexo B: Piloto de 14 días (condiciones detalladas)</w:t>
      </w:r>
    </w:p>
    <w:p>
      <w:pPr>
        <w:spacing w:after="160"/>
        <w:ind w:left="36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Anexo C: Política de privacidad y manejo de datos</w:t>
      </w:r>
    </w:p>
    <w:sectPr>
      <w:footerReference w:type="default" r:id="rId7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99999"/>
        <w:sz w:val="16"/>
        <w:szCs w:val="16"/>
      </w:rPr>
      <w:t xml:space="preserve">afynova · Contrato de Servicios Digitales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2026-08-13T17:54:43.430Z</dcterms:created>
  <dcterms:modified xsi:type="dcterms:W3CDTF">2026-08-13T17:54:43.430Z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