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left"/>
      </w:pPr>
      <w:r>
        <w:rPr>
          <w:rFonts w:ascii="Inter" w:cs="Inter" w:eastAsia="Inter" w:hAnsi="Inter"/>
          <w:b/>
          <w:bCs/>
          <w:color w:val="C1502E"/>
          <w:sz w:val="40"/>
          <w:szCs w:val="40"/>
        </w:rPr>
        <w:t xml:space="preserve">afynova</w:t>
      </w:r>
    </w:p>
    <w:p>
      <w:pPr>
        <w:spacing w:after="400"/>
        <w:jc w:val="left"/>
      </w:pPr>
      <w:r>
        <w:rPr>
          <w:rFonts w:ascii="Inter" w:cs="Inter" w:eastAsia="Inter" w:hAnsi="Inter"/>
          <w:b/>
          <w:bCs/>
          <w:color w:val="241509"/>
          <w:sz w:val="34"/>
          <w:szCs w:val="34"/>
        </w:rPr>
        <w:t xml:space="preserve">DOCUMENTO DE ENTREGA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Fecha de entrega: [DD/MM/YYYY]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Cliente: [Nombre del negocio]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Servicio: [web / agente IA / automatización / datos / infra]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Resumen de lo entregado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600"/>
        <w:gridCol w:w="3360"/>
      </w:tblGrid>
      <w:tr>
        <w:tc>
          <w:tcPr>
            <w:tcW w:type="dxa" w:w="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Ubicación/URL</w:t>
            </w:r>
          </w:p>
        </w:tc>
      </w:tr>
      <w:tr>
        <w:tc>
          <w:tcPr>
            <w:tcW w:type="dxa" w:w="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[ej: Web de captación]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✅ Live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[URL]</w:t>
            </w:r>
          </w:p>
        </w:tc>
      </w:tr>
      <w:tr>
        <w:tc>
          <w:tcPr>
            <w:tcW w:type="dxa" w:w="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[ej: Agente WhatsApp]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✅ Operativo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[número]</w:t>
            </w:r>
          </w:p>
        </w:tc>
      </w:tr>
      <w:tr>
        <w:tc>
          <w:tcPr>
            <w:tcW w:type="dxa" w:w="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[ej: Integración Calendar]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✅ Conectado</w:t>
            </w:r>
          </w:p>
        </w:tc>
        <w:tc>
          <w:tcPr>
            <w:tcW w:type="dxa" w:w="3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[descripción]</w:t>
            </w:r>
          </w:p>
        </w:tc>
      </w:tr>
    </w:tbl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Lo que resuelve</w:t>
      </w:r>
    </w:p>
    <w:p>
      <w:pPr>
        <w:spacing w:after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Antes:</w:t>
      </w: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241509"/>
          <w:sz w:val="21"/>
          <w:szCs w:val="21"/>
        </w:rPr>
        <w:t xml:space="preserve">[Descripción del problema — ej: los clientes escribían por WhatsApp y nadie respondía hasta el día siguiente]</w:t>
      </w:r>
    </w:p>
    <w:p>
      <w:pPr>
        <w:spacing w:before="100"/>
      </w:pPr>
    </w:p>
    <w:p>
      <w:pPr>
        <w:spacing w:after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Ahora:</w:t>
      </w: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241509"/>
          <w:sz w:val="21"/>
          <w:szCs w:val="21"/>
        </w:rPr>
        <w:t xml:space="preserve">[Descripción de la solución — ej: un agente responde en &lt;30 segundos, 24/7, y agenda citas automáticamente]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Documentación incluida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☐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Video walkthrough (Loom, [X] min): [URL del video]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☐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Guía de uso rápido: [archivo adjunto]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☐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Flujos/diagramas: [si aplica]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☐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Guía de troubleshooting: [si aplica]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Piloto de 14 días</w:t>
      </w:r>
    </w:p>
    <w:p>
      <w:pPr>
        <w:spacing w:after="16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Período: [fecha inicio] → [fecha fin]</w:t>
      </w:r>
    </w:p>
    <w:p>
      <w:pPr>
        <w:spacing w:before="80"/>
      </w:pP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Durante estos 14 días: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Monitoreo el funcionamiento activamente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Ajusto lo que haga falta (dentro del alcance)</w:t>
      </w:r>
    </w:p>
    <w:p>
      <w:pPr>
        <w:spacing w:after="80"/>
        <w:ind w:left="360"/>
      </w:pPr>
      <w:r>
        <w:rPr>
          <w:rFonts w:ascii="Inter" w:cs="Inter" w:eastAsia="Inter" w:hAnsi="Inter"/>
          <w:color w:val="C1502E"/>
          <w:sz w:val="21"/>
          <w:szCs w:val="21"/>
        </w:rPr>
        <w:t xml:space="preserve">•  </w:t>
      </w:r>
      <w:r>
        <w:rPr>
          <w:rFonts w:ascii="Inter" w:cs="Inter" w:eastAsia="Inter" w:hAnsi="Inter"/>
          <w:color w:val="241509"/>
          <w:sz w:val="21"/>
          <w:szCs w:val="21"/>
        </w:rPr>
        <w:t xml:space="preserve">Te envío un mini-reporte semanal</w:t>
      </w:r>
    </w:p>
    <w:p>
      <w:pPr>
        <w:spacing w:before="100"/>
      </w:pPr>
    </w:p>
    <w:p>
      <w:pPr>
        <w:spacing w:after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Al final del piloto: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1"/>
          <w:szCs w:val="21"/>
        </w:rPr>
        <w:t xml:space="preserve">•  Si todo funciona → segundo pago + seguimiento opcional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1"/>
          <w:szCs w:val="21"/>
        </w:rPr>
        <w:t xml:space="preserve">•  Si algo no funciona → ajustamos sin costo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1"/>
          <w:szCs w:val="21"/>
        </w:rPr>
        <w:t xml:space="preserve">•  Si no aporta valor → no cobro el segundo pago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Siguientes pasos opcionales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60"/>
        <w:gridCol w:w="2000"/>
      </w:tblGrid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15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Inversión est.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[ej: Recordatorios de cita]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Menos no-shows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[ej: Blog SEO]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Más tráfico orgánico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$[monto]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[ej: Dashboard métricas]</w:t>
            </w:r>
          </w:p>
        </w:tc>
        <w:tc>
          <w:tcPr>
            <w:tcW w:type="dxa" w:w="3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Ver resultados en tiempo real</w:t>
            </w:r>
          </w:p>
        </w:tc>
        <w:tc>
          <w:tcPr>
            <w:tcW w:type="dxa" w:w="20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DF8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$[monto]</w:t>
            </w:r>
          </w:p>
        </w:tc>
      </w:tr>
    </w:tbl>
    <w:p>
      <w:pPr>
        <w:spacing w:before="80"/>
      </w:pPr>
    </w:p>
    <w:p>
      <w:pPr>
        <w:spacing w:after="1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666666"/>
          <w:sz w:val="21"/>
          <w:szCs w:val="21"/>
        </w:rPr>
        <w:t xml:space="preserve">No hay presión. Si quieres ampliar, lo vemos después del piloto.</w:t>
      </w:r>
    </w:p>
    <w:p>
      <w:pPr>
        <w:pStyle w:val="Heading1"/>
        <w:spacing w:after="160" w:before="360"/>
      </w:pPr>
      <w:r>
        <w:rPr>
          <w:rFonts w:ascii="Inter" w:cs="Inter" w:eastAsia="Inter" w:hAnsi="Inter"/>
          <w:b/>
          <w:bCs/>
          <w:color w:val="C1502E"/>
          <w:sz w:val="26"/>
          <w:szCs w:val="26"/>
        </w:rPr>
        <w:t xml:space="preserve">Soporte</w:t>
      </w:r>
    </w:p>
    <w:p>
      <w:pPr>
        <w:spacing w:after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41509"/>
          <w:sz w:val="21"/>
          <w:szCs w:val="21"/>
        </w:rPr>
        <w:t xml:space="preserve">Durante el piloto (14 días): respondo en &lt;24h por WhatsApp/email.</w:t>
      </w:r>
    </w:p>
    <w:p>
      <w:pPr>
        <w:spacing w:after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241509"/>
          <w:sz w:val="21"/>
          <w:szCs w:val="21"/>
        </w:rPr>
        <w:t xml:space="preserve">Después del piloto: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1"/>
          <w:szCs w:val="21"/>
        </w:rPr>
        <w:t xml:space="preserve">•  Bugs graves → los corrijo sin costo (30 días post-entrega)</w:t>
      </w:r>
    </w:p>
    <w:p>
      <w:pPr>
        <w:spacing w:after="80"/>
        <w:ind w:left="360"/>
      </w:pPr>
      <w:r>
        <w:rPr>
          <w:rFonts w:ascii="Inter" w:cs="Inter" w:eastAsia="Inter" w:hAnsi="Inter"/>
          <w:color w:val="241509"/>
          <w:sz w:val="21"/>
          <w:szCs w:val="21"/>
        </w:rPr>
        <w:t xml:space="preserve">•  Ajustes/mejoras → propuesta aparte o retainer mensual</w:t>
      </w:r>
    </w:p>
    <w:p>
      <w:pPr>
        <w:spacing w:before="300"/>
      </w:pPr>
    </w:p>
    <w:p>
      <w:pPr>
        <w:spacing w:after="80"/>
        <w:jc w:val="center"/>
      </w:pPr>
      <w:r>
        <w:rPr>
          <w:rFonts w:ascii="Inter" w:cs="Inter" w:eastAsia="Inter" w:hAnsi="Inter"/>
          <w:color w:val="241509"/>
          <w:sz w:val="21"/>
          <w:szCs w:val="21"/>
        </w:rPr>
        <w:t xml:space="preserve">¿Preguntas? Escríbeme directo:</w:t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241509"/>
          <w:sz w:val="21"/>
          <w:szCs w:val="21"/>
        </w:rPr>
        <w:t xml:space="preserve">WhatsApp: [número] · Email: [email]</w:t>
      </w:r>
    </w:p>
    <w:p>
      <w:pPr>
        <w:spacing w:before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C1502E"/>
          <w:sz w:val="20"/>
          <w:szCs w:val="20"/>
        </w:rPr>
        <w:t xml:space="preserve">afynova · Ninguna consulta sin respuesta.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999999"/>
        <w:sz w:val="16"/>
        <w:szCs w:val="16"/>
      </w:rPr>
      <w:t xml:space="preserve">afynova · Documento de Entrega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2026-08-13T17:55:28.573Z</dcterms:created>
  <dcterms:modified xsi:type="dcterms:W3CDTF">2026-08-13T17:55:28.573Z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