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scripts</w:t>
      </w:r>
    </w:p>
    <w:p>
      <w:pPr>
        <w:spacing w:after="280"/>
      </w:pPr>
      <w:r>
        <w:rPr>
          <w:b w:val="0"/>
          <w:i/>
          <w:color w:val="6B5A72"/>
          <w:sz w:val="28"/>
        </w:rPr>
        <w:t>Early Detection of Alzheimer's from MRI and Handwriting</w:t>
      </w:r>
    </w:p>
    <w:p>
      <w:pPr>
        <w:spacing w:after="80"/>
      </w:pPr>
      <w:r>
        <w:rPr>
          <w:b/>
          <w:i w:val="0"/>
          <w:color w:val="3B2A44"/>
          <w:sz w:val="28"/>
        </w:rPr>
        <w:t>Speaking order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5B3A6B"/>
          </w:tcPr>
          <w:p>
            <w:r/>
            <w:r>
              <w:rPr>
                <w:b/>
                <w:color w:val="FFFFFF"/>
              </w:rPr>
              <w:t>#</w:t>
            </w:r>
          </w:p>
        </w:tc>
        <w:tc>
          <w:tcPr>
            <w:tcW w:type="dxa" w:w="1872"/>
            <w:shd w:val="clear" w:color="auto" w:fill="5B3A6B"/>
          </w:tcPr>
          <w:p>
            <w:r/>
            <w:r>
              <w:rPr>
                <w:b/>
                <w:color w:val="FFFFFF"/>
              </w:rPr>
              <w:t>Presenter</w:t>
            </w:r>
          </w:p>
        </w:tc>
        <w:tc>
          <w:tcPr>
            <w:tcW w:type="dxa" w:w="1872"/>
            <w:shd w:val="clear" w:color="auto" w:fill="5B3A6B"/>
          </w:tcPr>
          <w:p>
            <w:r/>
            <w:r>
              <w:rPr>
                <w:b/>
                <w:color w:val="FFFFFF"/>
              </w:rPr>
              <w:t>Topic</w:t>
            </w:r>
          </w:p>
        </w:tc>
        <w:tc>
          <w:tcPr>
            <w:tcW w:type="dxa" w:w="1872"/>
            <w:shd w:val="clear" w:color="auto" w:fill="5B3A6B"/>
          </w:tcPr>
          <w:p>
            <w:r/>
            <w:r>
              <w:rPr>
                <w:b/>
                <w:color w:val="FFFFFF"/>
              </w:rPr>
              <w:t>Slides</w:t>
            </w:r>
          </w:p>
        </w:tc>
        <w:tc>
          <w:tcPr>
            <w:tcW w:type="dxa" w:w="1872"/>
            <w:shd w:val="clear" w:color="auto" w:fill="5B3A6B"/>
          </w:tcPr>
          <w:p>
            <w:r/>
            <w:r>
              <w:rPr>
                <w:b/>
                <w:color w:val="FFFFFF"/>
              </w:rPr>
              <w:t>About</w:t>
            </w:r>
          </w:p>
        </w:tc>
      </w:tr>
      <w:tr>
        <w:tc>
          <w:tcPr>
            <w:tcW w:type="dxa" w:w="1872"/>
          </w:tcPr>
          <w:p>
            <w:r>
              <w:rPr>
                <w:sz w:val="22"/>
              </w:rPr>
              <w:t>1</w:t>
            </w:r>
          </w:p>
        </w:tc>
        <w:tc>
          <w:tcPr>
            <w:tcW w:type="dxa" w:w="1872"/>
          </w:tcPr>
          <w:p>
            <w:r>
              <w:rPr>
                <w:sz w:val="22"/>
              </w:rPr>
              <w:t>Malhar Srivatsav</w:t>
            </w:r>
          </w:p>
        </w:tc>
        <w:tc>
          <w:tcPr>
            <w:tcW w:type="dxa" w:w="1872"/>
          </w:tcPr>
          <w:p>
            <w:r>
              <w:rPr>
                <w:sz w:val="22"/>
              </w:rPr>
              <w:t>Problem and system overview</w:t>
            </w:r>
          </w:p>
        </w:tc>
        <w:tc>
          <w:tcPr>
            <w:tcW w:type="dxa" w:w="1872"/>
          </w:tcPr>
          <w:p>
            <w:r>
              <w:rPr>
                <w:sz w:val="22"/>
              </w:rPr>
              <w:t>2–3 (+1)</w:t>
            </w:r>
          </w:p>
        </w:tc>
        <w:tc>
          <w:tcPr>
            <w:tcW w:type="dxa" w:w="1872"/>
          </w:tcPr>
          <w:p>
            <w:r>
              <w:rPr>
                <w:sz w:val="22"/>
              </w:rPr>
              <w:t>115 words, about 50 sec</w:t>
            </w:r>
          </w:p>
        </w:tc>
      </w:tr>
      <w:tr>
        <w:tc>
          <w:tcPr>
            <w:tcW w:type="dxa" w:w="1872"/>
            <w:shd w:val="clear" w:color="auto" w:fill="F1ECF4"/>
          </w:tcPr>
          <w:p>
            <w:r>
              <w:rPr>
                <w:sz w:val="22"/>
              </w:rPr>
              <w:t>2</w:t>
            </w:r>
          </w:p>
        </w:tc>
        <w:tc>
          <w:tcPr>
            <w:tcW w:type="dxa" w:w="1872"/>
            <w:shd w:val="clear" w:color="auto" w:fill="F1ECF4"/>
          </w:tcPr>
          <w:p>
            <w:r>
              <w:rPr>
                <w:sz w:val="22"/>
              </w:rPr>
              <w:t>Sathwik Hejamady Bhat</w:t>
            </w:r>
          </w:p>
        </w:tc>
        <w:tc>
          <w:tcPr>
            <w:tcW w:type="dxa" w:w="1872"/>
            <w:shd w:val="clear" w:color="auto" w:fill="F1ECF4"/>
          </w:tcPr>
          <w:p>
            <w:r>
              <w:rPr>
                <w:sz w:val="22"/>
              </w:rPr>
              <w:t>Data, imputation and balancing</w:t>
            </w:r>
          </w:p>
        </w:tc>
        <w:tc>
          <w:tcPr>
            <w:tcW w:type="dxa" w:w="1872"/>
            <w:shd w:val="clear" w:color="auto" w:fill="F1ECF4"/>
          </w:tcPr>
          <w:p>
            <w:r>
              <w:rPr>
                <w:sz w:val="22"/>
              </w:rPr>
              <w:t>4–5</w:t>
            </w:r>
          </w:p>
        </w:tc>
        <w:tc>
          <w:tcPr>
            <w:tcW w:type="dxa" w:w="1872"/>
            <w:shd w:val="clear" w:color="auto" w:fill="F1ECF4"/>
          </w:tcPr>
          <w:p>
            <w:r>
              <w:rPr>
                <w:sz w:val="22"/>
              </w:rPr>
              <w:t>115 words, about 50 sec</w:t>
            </w:r>
          </w:p>
        </w:tc>
      </w:tr>
      <w:tr>
        <w:tc>
          <w:tcPr>
            <w:tcW w:type="dxa" w:w="1872"/>
          </w:tcPr>
          <w:p>
            <w:r>
              <w:rPr>
                <w:sz w:val="22"/>
              </w:rPr>
              <w:t>3</w:t>
            </w:r>
          </w:p>
        </w:tc>
        <w:tc>
          <w:tcPr>
            <w:tcW w:type="dxa" w:w="1872"/>
          </w:tcPr>
          <w:p>
            <w:r>
              <w:rPr>
                <w:sz w:val="22"/>
              </w:rPr>
              <w:t>Harit Raval</w:t>
            </w:r>
          </w:p>
        </w:tc>
        <w:tc>
          <w:tcPr>
            <w:tcW w:type="dxa" w:w="1872"/>
          </w:tcPr>
          <w:p>
            <w:r>
              <w:rPr>
                <w:sz w:val="22"/>
              </w:rPr>
              <w:t>The MRI model</w:t>
            </w:r>
          </w:p>
        </w:tc>
        <w:tc>
          <w:tcPr>
            <w:tcW w:type="dxa" w:w="1872"/>
          </w:tcPr>
          <w:p>
            <w:r>
              <w:rPr>
                <w:sz w:val="22"/>
              </w:rPr>
              <w:t>6–7</w:t>
            </w:r>
          </w:p>
        </w:tc>
        <w:tc>
          <w:tcPr>
            <w:tcW w:type="dxa" w:w="1872"/>
          </w:tcPr>
          <w:p>
            <w:r>
              <w:rPr>
                <w:sz w:val="22"/>
              </w:rPr>
              <w:t>115 words, about 50 sec</w:t>
            </w:r>
          </w:p>
        </w:tc>
      </w:tr>
      <w:tr>
        <w:tc>
          <w:tcPr>
            <w:tcW w:type="dxa" w:w="1872"/>
            <w:shd w:val="clear" w:color="auto" w:fill="F1ECF4"/>
          </w:tcPr>
          <w:p>
            <w:r>
              <w:rPr>
                <w:sz w:val="22"/>
              </w:rPr>
              <w:t>4</w:t>
            </w:r>
          </w:p>
        </w:tc>
        <w:tc>
          <w:tcPr>
            <w:tcW w:type="dxa" w:w="1872"/>
            <w:shd w:val="clear" w:color="auto" w:fill="F1ECF4"/>
          </w:tcPr>
          <w:p>
            <w:r>
              <w:rPr>
                <w:sz w:val="22"/>
              </w:rPr>
              <w:t>Shreya Jain</w:t>
            </w:r>
          </w:p>
        </w:tc>
        <w:tc>
          <w:tcPr>
            <w:tcW w:type="dxa" w:w="1872"/>
            <w:shd w:val="clear" w:color="auto" w:fill="F1ECF4"/>
          </w:tcPr>
          <w:p>
            <w:r>
              <w:rPr>
                <w:sz w:val="22"/>
              </w:rPr>
              <w:t>MRI results and benchmarks</w:t>
            </w:r>
          </w:p>
        </w:tc>
        <w:tc>
          <w:tcPr>
            <w:tcW w:type="dxa" w:w="1872"/>
            <w:shd w:val="clear" w:color="auto" w:fill="F1ECF4"/>
          </w:tcPr>
          <w:p>
            <w:r>
              <w:rPr>
                <w:sz w:val="22"/>
              </w:rPr>
              <w:t>8–9</w:t>
            </w:r>
          </w:p>
        </w:tc>
        <w:tc>
          <w:tcPr>
            <w:tcW w:type="dxa" w:w="1872"/>
            <w:shd w:val="clear" w:color="auto" w:fill="F1ECF4"/>
          </w:tcPr>
          <w:p>
            <w:r>
              <w:rPr>
                <w:sz w:val="22"/>
              </w:rPr>
              <w:t>115 words, about 50 sec</w:t>
            </w:r>
          </w:p>
        </w:tc>
      </w:tr>
      <w:tr>
        <w:tc>
          <w:tcPr>
            <w:tcW w:type="dxa" w:w="1872"/>
          </w:tcPr>
          <w:p>
            <w:r>
              <w:rPr>
                <w:sz w:val="22"/>
              </w:rPr>
              <w:t>5</w:t>
            </w:r>
          </w:p>
        </w:tc>
        <w:tc>
          <w:tcPr>
            <w:tcW w:type="dxa" w:w="1872"/>
          </w:tcPr>
          <w:p>
            <w:r>
              <w:rPr>
                <w:sz w:val="22"/>
              </w:rPr>
              <w:t>Taneesha Rajiv Prasad</w:t>
            </w:r>
          </w:p>
        </w:tc>
        <w:tc>
          <w:tcPr>
            <w:tcW w:type="dxa" w:w="1872"/>
          </w:tcPr>
          <w:p>
            <w:r>
              <w:rPr>
                <w:sz w:val="22"/>
              </w:rPr>
              <w:t>Explainability and robustness</w:t>
            </w:r>
          </w:p>
        </w:tc>
        <w:tc>
          <w:tcPr>
            <w:tcW w:type="dxa" w:w="1872"/>
          </w:tcPr>
          <w:p>
            <w:r>
              <w:rPr>
                <w:sz w:val="22"/>
              </w:rPr>
              <w:t>10–11</w:t>
            </w:r>
          </w:p>
        </w:tc>
        <w:tc>
          <w:tcPr>
            <w:tcW w:type="dxa" w:w="1872"/>
          </w:tcPr>
          <w:p>
            <w:r>
              <w:rPr>
                <w:sz w:val="22"/>
              </w:rPr>
              <w:t>115 words, about 50 sec</w:t>
            </w:r>
          </w:p>
        </w:tc>
      </w:tr>
      <w:tr>
        <w:tc>
          <w:tcPr>
            <w:tcW w:type="dxa" w:w="1872"/>
            <w:shd w:val="clear" w:color="auto" w:fill="F1ECF4"/>
          </w:tcPr>
          <w:p>
            <w:r>
              <w:rPr>
                <w:sz w:val="22"/>
              </w:rPr>
              <w:t>6</w:t>
            </w:r>
          </w:p>
        </w:tc>
        <w:tc>
          <w:tcPr>
            <w:tcW w:type="dxa" w:w="1872"/>
            <w:shd w:val="clear" w:color="auto" w:fill="F1ECF4"/>
          </w:tcPr>
          <w:p>
            <w:r>
              <w:rPr>
                <w:sz w:val="22"/>
              </w:rPr>
              <w:t>Nithyashree Hebbar</w:t>
            </w:r>
          </w:p>
        </w:tc>
        <w:tc>
          <w:tcPr>
            <w:tcW w:type="dxa" w:w="1872"/>
            <w:shd w:val="clear" w:color="auto" w:fill="F1ECF4"/>
          </w:tcPr>
          <w:p>
            <w:r>
              <w:rPr>
                <w:sz w:val="22"/>
              </w:rPr>
              <w:t>The handwriting module</w:t>
            </w:r>
          </w:p>
        </w:tc>
        <w:tc>
          <w:tcPr>
            <w:tcW w:type="dxa" w:w="1872"/>
            <w:shd w:val="clear" w:color="auto" w:fill="F1ECF4"/>
          </w:tcPr>
          <w:p>
            <w:r>
              <w:rPr>
                <w:sz w:val="22"/>
              </w:rPr>
              <w:t>12–13</w:t>
            </w:r>
          </w:p>
        </w:tc>
        <w:tc>
          <w:tcPr>
            <w:tcW w:type="dxa" w:w="1872"/>
            <w:shd w:val="clear" w:color="auto" w:fill="F1ECF4"/>
          </w:tcPr>
          <w:p>
            <w:r>
              <w:rPr>
                <w:sz w:val="22"/>
              </w:rPr>
              <w:t>115 words, about 50 sec</w:t>
            </w:r>
          </w:p>
        </w:tc>
      </w:tr>
      <w:tr>
        <w:tc>
          <w:tcPr>
            <w:tcW w:type="dxa" w:w="1872"/>
          </w:tcPr>
          <w:p>
            <w:r>
              <w:rPr>
                <w:sz w:val="22"/>
              </w:rPr>
              <w:t>7</w:t>
            </w:r>
          </w:p>
        </w:tc>
        <w:tc>
          <w:tcPr>
            <w:tcW w:type="dxa" w:w="1872"/>
          </w:tcPr>
          <w:p>
            <w:r>
              <w:rPr>
                <w:sz w:val="22"/>
              </w:rPr>
              <w:t>Arshi Garg</w:t>
            </w:r>
          </w:p>
        </w:tc>
        <w:tc>
          <w:tcPr>
            <w:tcW w:type="dxa" w:w="1872"/>
          </w:tcPr>
          <w:p>
            <w:r>
              <w:rPr>
                <w:sz w:val="22"/>
              </w:rPr>
              <w:t>Performance, limits and next steps</w:t>
            </w:r>
          </w:p>
        </w:tc>
        <w:tc>
          <w:tcPr>
            <w:tcW w:type="dxa" w:w="1872"/>
          </w:tcPr>
          <w:p>
            <w:r>
              <w:rPr>
                <w:sz w:val="22"/>
              </w:rPr>
              <w:t>14–15</w:t>
            </w:r>
          </w:p>
        </w:tc>
        <w:tc>
          <w:tcPr>
            <w:tcW w:type="dxa" w:w="1872"/>
          </w:tcPr>
          <w:p>
            <w:r>
              <w:rPr>
                <w:sz w:val="22"/>
              </w:rPr>
              <w:t>115 words, about 50 sec</w:t>
            </w:r>
          </w:p>
        </w:tc>
      </w:tr>
    </w:tbl>
    <w:p/>
    <w:p>
      <w:pPr>
        <w:spacing w:after="80"/>
      </w:pPr>
      <w:r>
        <w:rPr>
          <w:b/>
          <w:i w:val="0"/>
          <w:color w:val="3B2A44"/>
          <w:sz w:val="28"/>
        </w:rPr>
        <w:t>How to use this document</w:t>
      </w:r>
    </w:p>
    <w:p>
      <w:pPr>
        <w:pStyle w:val="ListBullet"/>
      </w:pPr>
      <w:r>
        <w:t>Each script is written to be spoken, not read, and every presenter has the same length: about 115 words, roughly 50 seconds. Put it in your own words once you know it.</w:t>
      </w:r>
    </w:p>
    <w:p>
      <w:pPr>
        <w:pStyle w:val="ListBullet"/>
      </w:pPr>
      <w:r>
        <w:t>Timing assumes about 140 words per minute. The same text is in the speaker notes of the matching slides.</w:t>
      </w:r>
    </w:p>
    <w:p>
      <w:pPr>
        <w:pStyle w:val="ListBullet"/>
      </w:pPr>
      <w:r>
        <w:t>Slides carry no names. Find your part by the slide number (bottom-right of each slide) in the table above and the "You present slides" line on your page.</w:t>
      </w:r>
    </w:p>
    <w:p>
      <w:pPr>
        <w:pStyle w:val="ListBullet"/>
      </w:pPr>
      <w:r>
        <w:t>Every script ends by naming the next speaker. Keep those hand-offs.</w:t>
      </w:r>
    </w:p>
    <w:p>
      <w:pPr>
        <w:pStyle w:val="ListBullet"/>
      </w:pPr>
      <w:r>
        <w:t>Say the synthetic-data point in your own words: the numbers describe the pipeline, not patients.</w:t>
      </w:r>
    </w:p>
    <w:p>
      <w:pPr>
        <w:pStyle w:val="Heading1"/>
        <w:pageBreakBefore/>
      </w:pPr>
      <w:r>
        <w:t>1. Malhar Srivatsav</w:t>
      </w:r>
    </w:p>
    <w:p>
      <w:pPr>
        <w:spacing w:after="40"/>
      </w:pPr>
      <w:r>
        <w:rPr>
          <w:b/>
          <w:i w:val="0"/>
          <w:color w:val="5B3A6B"/>
          <w:sz w:val="26"/>
        </w:rPr>
        <w:t>YOU PRESENT SLIDES 2 AND 3</w:t>
      </w:r>
    </w:p>
    <w:p>
      <w:pPr>
        <w:spacing w:after="200"/>
      </w:pPr>
      <w:r>
        <w:rPr>
          <w:b w:val="0"/>
          <w:i/>
          <w:color w:val="6B5A72"/>
        </w:rPr>
        <w:t>Problem and system overview  (plus the opening on slide 1)   ·   115 words, about 50 seconds</w:t>
      </w:r>
    </w:p>
    <w:p>
      <w:pPr>
        <w:pStyle w:val="Heading2"/>
      </w:pPr>
      <w:r>
        <w:t>Slide 1: Early Detection of Alzheimer's from MRI and Handwriting</w:t>
      </w:r>
    </w:p>
    <w:p>
      <w:r>
        <w:rPr>
          <w:b w:val="0"/>
          <w:i w:val="0"/>
        </w:rPr>
        <w:t>Good morning everyone. We're presenting an explainable prototype for early Alzheimer's detection from MRI and handwriting. All our data is synthetic.</w:t>
      </w:r>
    </w:p>
    <w:p>
      <w:pPr>
        <w:spacing w:after="120"/>
      </w:pPr>
      <w:r>
        <w:rPr>
          <w:b w:val="0"/>
          <w:i/>
          <w:color w:val="8A7A92"/>
          <w:sz w:val="20"/>
        </w:rPr>
        <w:t>[ advance to slide 2 ]</w:t>
      </w:r>
    </w:p>
    <w:p>
      <w:pPr>
        <w:pStyle w:val="Heading2"/>
      </w:pPr>
      <w:r>
        <w:t>Slide 2: Early detection needs evidence you can check</w:t>
      </w:r>
    </w:p>
    <w:p>
      <w:r>
        <w:rPr>
          <w:b w:val="0"/>
          <w:i w:val="0"/>
        </w:rPr>
        <w:t>I'm Malhar. Alzheimer's moves through stages, and earlier detection gives patients more options. But early MRI changes are subtle, a bare label gives doctors nothing to check, and records are messy. Our answer: a VGG19 stage classifier, Grad-CAM explanations, a data-cleaning pipeline, and a second signal from handwriting.</w:t>
      </w:r>
    </w:p>
    <w:p>
      <w:pPr>
        <w:spacing w:after="120"/>
      </w:pPr>
      <w:r>
        <w:rPr>
          <w:b w:val="0"/>
          <w:i/>
          <w:color w:val="8A7A92"/>
          <w:sz w:val="20"/>
        </w:rPr>
        <w:t>[ advance to slide 3 ]</w:t>
      </w:r>
    </w:p>
    <w:p>
      <w:pPr>
        <w:pStyle w:val="Heading2"/>
      </w:pPr>
      <w:r>
        <w:t>Slide 3: One app, two signals, every answer explained</w:t>
      </w:r>
    </w:p>
    <w:p>
      <w:r>
        <w:rPr>
          <w:b w:val="0"/>
          <w:i w:val="0"/>
        </w:rPr>
        <w:t>A FastAPI service sits behind the browser with two analyzers: the MRI predictor gives stage probabilities and a Grad-CAM map, and the handwriting analyzer scores a spiral drawing. Remember, all data is synthetic, so our numbers describe the pipeline, not patients. Sathwik will cover the data.</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Sathwik.</w:t>
            </w:r>
          </w:p>
        </w:tc>
      </w:tr>
    </w:tbl>
    <w:p>
      <w:pPr>
        <w:pStyle w:val="Heading1"/>
        <w:pageBreakBefore/>
      </w:pPr>
      <w:r>
        <w:t>2. Sathwik Hejamady Bhat</w:t>
      </w:r>
    </w:p>
    <w:p>
      <w:pPr>
        <w:spacing w:after="40"/>
      </w:pPr>
      <w:r>
        <w:rPr>
          <w:b/>
          <w:i w:val="0"/>
          <w:color w:val="5B3A6B"/>
          <w:sz w:val="26"/>
        </w:rPr>
        <w:t>YOU PRESENT SLIDES 4 AND 5</w:t>
      </w:r>
    </w:p>
    <w:p>
      <w:pPr>
        <w:spacing w:after="200"/>
      </w:pPr>
      <w:r>
        <w:rPr>
          <w:b w:val="0"/>
          <w:i/>
          <w:color w:val="6B5A72"/>
        </w:rPr>
        <w:t>Data, imputation and balancing   ·   115 words, about 50 seconds</w:t>
      </w:r>
    </w:p>
    <w:p>
      <w:pPr>
        <w:pStyle w:val="Heading2"/>
      </w:pPr>
      <w:r>
        <w:t>Slide 4: Why we generate our own data</w:t>
      </w:r>
    </w:p>
    <w:p>
      <w:r>
        <w:rPr>
          <w:b w:val="0"/>
          <w:i w:val="0"/>
        </w:rPr>
        <w:t>Thanks, Malhar. I'm Sathwik. Real ADNI scans take weeks to access, so we built a generator. Its phantoms get larger ventricles, thinner cortex and a smaller hippocampus as stages advance, plus a clinical table with realistic gaps. The classes are imbalanced, about three to one, and later stages lose more values, so deleting incomplete rows discards the sickest patients first.</w:t>
      </w:r>
    </w:p>
    <w:p>
      <w:pPr>
        <w:spacing w:after="120"/>
      </w:pPr>
      <w:r>
        <w:rPr>
          <w:b w:val="0"/>
          <w:i/>
          <w:color w:val="8A7A92"/>
          <w:sz w:val="20"/>
        </w:rPr>
        <w:t>[ advance to slide 5 ]</w:t>
      </w:r>
    </w:p>
    <w:p>
      <w:pPr>
        <w:pStyle w:val="Heading2"/>
      </w:pPr>
      <w:r>
        <w:t>Slide 5: Hot-deck kept the spread; ADASYN did not help</w:t>
      </w:r>
    </w:p>
    <w:p>
      <w:r>
        <w:rPr>
          <w:b w:val="0"/>
          <w:i w:val="0"/>
        </w:rPr>
        <w:t>We fix this in two steps. Hot-deck imputation copies real values from similar patients and, unlike mean imputation, keeps the data's variance near one. ADASYN then balances the classes exactly, but over thirty splits it changed macro F1 by just minus 0.002, so we call it implemented, not proven useful. Harit will explain the model.</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Harit.</w:t>
            </w:r>
          </w:p>
        </w:tc>
      </w:tr>
    </w:tbl>
    <w:p>
      <w:pPr>
        <w:pStyle w:val="Heading1"/>
        <w:pageBreakBefore/>
      </w:pPr>
      <w:r>
        <w:t>3. Harit Raval</w:t>
      </w:r>
    </w:p>
    <w:p>
      <w:pPr>
        <w:spacing w:after="40"/>
      </w:pPr>
      <w:r>
        <w:rPr>
          <w:b/>
          <w:i w:val="0"/>
          <w:color w:val="5B3A6B"/>
          <w:sz w:val="26"/>
        </w:rPr>
        <w:t>YOU PRESENT SLIDES 6 AND 7</w:t>
      </w:r>
    </w:p>
    <w:p>
      <w:pPr>
        <w:spacing w:after="200"/>
      </w:pPr>
      <w:r>
        <w:rPr>
          <w:b w:val="0"/>
          <w:i/>
          <w:color w:val="6B5A72"/>
        </w:rPr>
        <w:t>The MRI model   ·   115 words, about 50 seconds</w:t>
      </w:r>
    </w:p>
    <w:p>
      <w:pPr>
        <w:pStyle w:val="Heading2"/>
      </w:pPr>
      <w:r>
        <w:t>Slide 6: A pretrained VGG19, fine-tuned where it matters</w:t>
      </w:r>
    </w:p>
    <w:p>
      <w:r>
        <w:rPr>
          <w:b w:val="0"/>
          <w:i w:val="0"/>
        </w:rPr>
        <w:t>Thanks, Sathwik. I'm Harit. We did not train from scratch: VGG19 is pretrained on ImageNet, with early layers frozen. We fine-tune only the last convolutional block and replace the head with a new one ending in four stage outputs. That is 33 million parameters in total, 22.4 million of them trainable. We also use normal activations, so Grad-CAM can read them.</w:t>
      </w:r>
    </w:p>
    <w:p>
      <w:pPr>
        <w:spacing w:after="120"/>
      </w:pPr>
      <w:r>
        <w:rPr>
          <w:b w:val="0"/>
          <w:i/>
          <w:color w:val="8A7A92"/>
          <w:sz w:val="20"/>
        </w:rPr>
        <w:t>[ advance to slide 7 ]</w:t>
      </w:r>
    </w:p>
    <w:p>
      <w:pPr>
        <w:pStyle w:val="Heading2"/>
      </w:pPr>
      <w:r>
        <w:t>Slide 7: How it was trained, and what we evaluated</w:t>
      </w:r>
    </w:p>
    <w:p>
      <w:r>
        <w:rPr>
          <w:b w:val="0"/>
          <w:i w:val="0"/>
        </w:rPr>
        <w:t>Training uses AdamW, label smoothing and class weights, and we pick checkpoints by validation macro F1, not accuracy. An honest note: our checkpoint came from epoch one with a perfect validation score, so the validation set is saturated. We did not retrain; every result comes from the released checkpoint. Shreya will show the results.</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Shreya.</w:t>
            </w:r>
          </w:p>
        </w:tc>
      </w:tr>
    </w:tbl>
    <w:p>
      <w:pPr>
        <w:pStyle w:val="Heading1"/>
        <w:pageBreakBefore/>
      </w:pPr>
      <w:r>
        <w:t>4. Shreya Jain</w:t>
      </w:r>
    </w:p>
    <w:p>
      <w:pPr>
        <w:spacing w:after="40"/>
      </w:pPr>
      <w:r>
        <w:rPr>
          <w:b/>
          <w:i w:val="0"/>
          <w:color w:val="5B3A6B"/>
          <w:sz w:val="26"/>
        </w:rPr>
        <w:t>YOU PRESENT SLIDES 8 AND 9</w:t>
      </w:r>
    </w:p>
    <w:p>
      <w:pPr>
        <w:spacing w:after="200"/>
      </w:pPr>
      <w:r>
        <w:rPr>
          <w:b w:val="0"/>
          <w:i/>
          <w:color w:val="6B5A72"/>
        </w:rPr>
        <w:t>MRI results and benchmarks   ·   115 words, about 50 seconds</w:t>
      </w:r>
    </w:p>
    <w:p>
      <w:pPr>
        <w:pStyle w:val="Heading2"/>
      </w:pPr>
      <w:r>
        <w:t>Slide 8: Reproduced exactly, then tested on fresh data</w:t>
      </w:r>
    </w:p>
    <w:p>
      <w:r>
        <w:rPr>
          <w:b w:val="0"/>
          <w:i w:val="0"/>
        </w:rPr>
        <w:t>Thanks, Harit. I'm Shreya. First, we reproduced the project's own reported numbers exactly: 95.35 percent accuracy and an identical confusion matrix on 43 slices. Then we tested three fresh cohorts, 1,065 unseen slices: 97.8 percent accuracy and macro F1 0.978, with a confidence interval from 0.968 to 0.986. The original figure was a small-sample estimate, not luck.</w:t>
      </w:r>
    </w:p>
    <w:p>
      <w:pPr>
        <w:spacing w:after="120"/>
      </w:pPr>
      <w:r>
        <w:rPr>
          <w:b w:val="0"/>
          <w:i/>
          <w:color w:val="8A7A92"/>
          <w:sz w:val="20"/>
        </w:rPr>
        <w:t>[ advance to slide 9 ]</w:t>
      </w:r>
    </w:p>
    <w:p>
      <w:pPr>
        <w:pStyle w:val="Heading2"/>
      </w:pPr>
      <w:r>
        <w:t>Slide 9: Every error is between neighbouring stages</w:t>
      </w:r>
    </w:p>
    <w:p>
      <w:r>
        <w:rPr>
          <w:b w:val="0"/>
          <w:i w:val="0"/>
        </w:rPr>
        <w:t>All 23 errors are between neighbouring stages; the model never confuses normal with Alzheimer's directly. Early-detection recall is 0.992, with five of 615 impaired slices called normal. The model is also underconfident: accuracy is 98.6 percent but average confidence only 91.8. Confidence still separates right from wrong: 0.92 versus 0.74. Taneesha will show what the model looks at.</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Taneesha.</w:t>
            </w:r>
          </w:p>
        </w:tc>
      </w:tr>
    </w:tbl>
    <w:p>
      <w:pPr>
        <w:pStyle w:val="Heading1"/>
        <w:pageBreakBefore/>
      </w:pPr>
      <w:r>
        <w:t>5. Taneesha Rajiv Prasad</w:t>
      </w:r>
    </w:p>
    <w:p>
      <w:pPr>
        <w:spacing w:after="40"/>
      </w:pPr>
      <w:r>
        <w:rPr>
          <w:b/>
          <w:i w:val="0"/>
          <w:color w:val="5B3A6B"/>
          <w:sz w:val="26"/>
        </w:rPr>
        <w:t>YOU PRESENT SLIDES 10 AND 11</w:t>
      </w:r>
    </w:p>
    <w:p>
      <w:pPr>
        <w:spacing w:after="200"/>
      </w:pPr>
      <w:r>
        <w:rPr>
          <w:b w:val="0"/>
          <w:i/>
          <w:color w:val="6B5A72"/>
        </w:rPr>
        <w:t>Explainability and robustness   ·   115 words, about 50 seconds</w:t>
      </w:r>
    </w:p>
    <w:p>
      <w:pPr>
        <w:pStyle w:val="Heading2"/>
      </w:pPr>
      <w:r>
        <w:t>Slide 10: Explanations you can check, not just trust</w:t>
      </w:r>
    </w:p>
    <w:p>
      <w:r>
        <w:rPr>
          <w:b w:val="0"/>
          <w:i w:val="0"/>
        </w:rPr>
        <w:t>Thanks, Shreya. I'm Taneesha. For every scan, Grad-CAM shows which regions of the scan pushed the score up, and you can drag a slider between scan and map. You can even ask what would make a healthy scan Alzheimer's, and the map stays almost entirely cold. An attention audit flags maps with under forty percent of their weight centrally.</w:t>
      </w:r>
    </w:p>
    <w:p>
      <w:pPr>
        <w:spacing w:after="120"/>
      </w:pPr>
      <w:r>
        <w:rPr>
          <w:b w:val="0"/>
          <w:i/>
          <w:color w:val="8A7A92"/>
          <w:sz w:val="20"/>
        </w:rPr>
        <w:t>[ advance to slide 11 ]</w:t>
      </w:r>
    </w:p>
    <w:p>
      <w:pPr>
        <w:pStyle w:val="Heading2"/>
      </w:pPr>
      <w:r>
        <w:t>Slide 11: Clean-data scores do not survive degraded images</w:t>
      </w:r>
    </w:p>
    <w:p>
      <w:r>
        <w:rPr>
          <w:b w:val="0"/>
          <w:i w:val="0"/>
        </w:rPr>
        <w:t>Now the honest part. The audit never fired on 710 slices, so on clean data it is only a sanity check. And degraded images hurt: noise of 0.10 drops macro F1 from 0.987 to 0.648, and brightness shifts cut early-detection recall to about 0.89. Clean synthetic scores say little about real scans. Nithyashree will present handwriting.</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Nithyashree.</w:t>
            </w:r>
          </w:p>
        </w:tc>
      </w:tr>
    </w:tbl>
    <w:p>
      <w:pPr>
        <w:pStyle w:val="Heading1"/>
        <w:pageBreakBefore/>
      </w:pPr>
      <w:r>
        <w:t>6. Nithyashree Hebbar</w:t>
      </w:r>
    </w:p>
    <w:p>
      <w:pPr>
        <w:spacing w:after="40"/>
      </w:pPr>
      <w:r>
        <w:rPr>
          <w:b/>
          <w:i w:val="0"/>
          <w:color w:val="5B3A6B"/>
          <w:sz w:val="26"/>
        </w:rPr>
        <w:t>YOU PRESENT SLIDES 12 AND 13</w:t>
      </w:r>
    </w:p>
    <w:p>
      <w:pPr>
        <w:spacing w:after="200"/>
      </w:pPr>
      <w:r>
        <w:rPr>
          <w:b w:val="0"/>
          <w:i/>
          <w:color w:val="6B5A72"/>
        </w:rPr>
        <w:t>The handwriting module   ·   115 words, about 50 seconds</w:t>
      </w:r>
    </w:p>
    <w:p>
      <w:pPr>
        <w:pStyle w:val="Heading2"/>
      </w:pPr>
      <w:r>
        <w:t>Slide 12: Handwriting: the pen's motion, not the picture</w:t>
      </w:r>
    </w:p>
    <w:p>
      <w:r>
        <w:rPr>
          <w:b w:val="0"/>
          <w:i w:val="0"/>
        </w:rPr>
        <w:t>Thanks, Taneesha. I'm Nithyashree. Studies link cognitive decline to slower, more hesitant, wobblier handwriting. So you draw a spiral in the browser, and we record every pen point with its timestamp. From that trace we compute nine measurements, such as speed, stalls, tremor and spiral irregularity, all relative to canvas size. A mouse or finger gives no pressure data.</w:t>
      </w:r>
    </w:p>
    <w:p>
      <w:pPr>
        <w:spacing w:after="120"/>
      </w:pPr>
      <w:r>
        <w:rPr>
          <w:b w:val="0"/>
          <w:i/>
          <w:color w:val="8A7A92"/>
          <w:sz w:val="20"/>
        </w:rPr>
        <w:t>[ advance to slide 13 ]</w:t>
      </w:r>
    </w:p>
    <w:p>
      <w:pPr>
        <w:pStyle w:val="Heading2"/>
      </w:pPr>
      <w:r>
        <w:t>Slide 13: An interpretable score, with one big caveat</w:t>
      </w:r>
    </w:p>
    <w:p>
      <w:r>
        <w:rPr>
          <w:b w:val="0"/>
          <w:i w:val="0"/>
        </w:rPr>
        <w:t>A logistic regression scores the drawing, so each prediction splits exactly into per-feature contributions. On 600 held-out simulated drawings it reaches an AUC of 0.962. The big caveat: it was trained on simulated drawings, so it learned our assumptions. Heavy coordinate noise drops accuracy to 65 percent, though AUC stays 0.93. Arshi will finish with performance.</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Arshi.</w:t>
            </w:r>
          </w:p>
        </w:tc>
      </w:tr>
    </w:tbl>
    <w:p>
      <w:pPr>
        <w:pStyle w:val="Heading1"/>
        <w:pageBreakBefore/>
      </w:pPr>
      <w:r>
        <w:t>7. Arshi Garg</w:t>
      </w:r>
    </w:p>
    <w:p>
      <w:pPr>
        <w:spacing w:after="40"/>
      </w:pPr>
      <w:r>
        <w:rPr>
          <w:b/>
          <w:i w:val="0"/>
          <w:color w:val="5B3A6B"/>
          <w:sz w:val="26"/>
        </w:rPr>
        <w:t>YOU PRESENT SLIDES 14 AND 15</w:t>
      </w:r>
    </w:p>
    <w:p>
      <w:pPr>
        <w:spacing w:after="200"/>
      </w:pPr>
      <w:r>
        <w:rPr>
          <w:b w:val="0"/>
          <w:i/>
          <w:color w:val="6B5A72"/>
        </w:rPr>
        <w:t>Performance, limits and next steps   ·   115 words, about 50 seconds</w:t>
      </w:r>
    </w:p>
    <w:p>
      <w:pPr>
        <w:pStyle w:val="Heading2"/>
      </w:pPr>
      <w:r>
        <w:t>Slide 14: Responsive on four CPU cores, with one bottleneck</w:t>
      </w:r>
    </w:p>
    <w:p>
      <w:r>
        <w:rPr>
          <w:b w:val="0"/>
          <w:i w:val="0"/>
        </w:rPr>
        <w:t>Thanks, Nithyashree. I'm Arshi. On four CPU cores with no GPU, the handwriting score takes about 10 milliseconds, an MRI prediction 111, and adding the Grad-CAM explanation 293. One bottleneck: a worker handles about nine predictions or 3.6 explanations a second, because requests run one at a time. More users need more workers or a GPU.</w:t>
      </w:r>
    </w:p>
    <w:p>
      <w:pPr>
        <w:spacing w:after="120"/>
      </w:pPr>
      <w:r>
        <w:rPr>
          <w:b w:val="0"/>
          <w:i/>
          <w:color w:val="8A7A92"/>
          <w:sz w:val="20"/>
        </w:rPr>
        <w:t>[ advance to slide 15 ]</w:t>
      </w:r>
    </w:p>
    <w:p>
      <w:pPr>
        <w:pStyle w:val="Heading2"/>
      </w:pPr>
      <w:r>
        <w:t>Slide 15: What we can claim, and what comes next</w:t>
      </w:r>
    </w:p>
    <w:p>
      <w:r>
        <w:rPr>
          <w:b w:val="0"/>
          <w:i w:val="0"/>
        </w:rPr>
        <w:t>What can we claim? The pipeline works end to end, reproduces exactly, and explains its answers. What we cannot claim is clinical performance: the data are synthetic, image noise breaks the model, and the combined score is just an average. Next come real data such as ADNI and DARWIN, calibration, robustness training and a learned fusion. Thank you all.</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inviting questions and offering the live demo.</w:t>
            </w:r>
          </w:p>
        </w:tc>
      </w:tr>
    </w:tbl>
    <w:p>
      <w:pPr>
        <w:pStyle w:val="Heading1"/>
        <w:pageBreakBefore/>
      </w:pPr>
      <w:r>
        <w:t>Closing and live demo</w:t>
      </w:r>
    </w:p>
    <w:p>
      <w:pPr>
        <w:spacing w:after="200"/>
      </w:pPr>
      <w:r>
        <w:rPr>
          <w:b w:val="0"/>
          <w:i/>
          <w:color w:val="6B5A72"/>
        </w:rPr>
        <w:t>Slide 16   ·   Malhar leads, everyone answers questions   ·   about 0:15 plus Q&amp;A</w:t>
      </w:r>
    </w:p>
    <w:p>
      <w:pPr>
        <w:pStyle w:val="Heading2"/>
      </w:pPr>
      <w:r>
        <w:t>Slide 16: Thank you</w:t>
      </w:r>
    </w:p>
    <w:p>
      <w:r>
        <w:rPr>
          <w:b w:val="0"/>
          <w:i w:val="0"/>
        </w:rPr>
        <w:t>Thank you. We are happy to take questions, and we can run the live demo.</w:t>
      </w:r>
    </w:p>
    <w:p>
      <w:pPr>
        <w:spacing w:after="160"/>
      </w:pPr>
      <w:r>
        <w:rPr>
          <w:b w:val="0"/>
          <w:i w:val="0"/>
        </w:rPr>
        <w:t>Suggested live demo (about two minutes): upload the healthy sample and show the verdict; drag the attribution slider; ask the counterfactual by choosing AD under Explain; open the Handwriting tab, draw a spiral, press Analyse, and point at the speed trace and the feature bars. If the live drawing is awkward, press Elevated to replay a simulated drawing.</w:t>
      </w:r>
    </w:p>
    <w:p>
      <w:pPr>
        <w:pStyle w:val="Heading1"/>
        <w:pageBreakBefore/>
      </w:pPr>
      <w:r>
        <w:t>Quick facts to have in your head</w:t>
      </w:r>
    </w:p>
    <w:p>
      <w:pPr>
        <w:pStyle w:val="ListBullet"/>
      </w:pPr>
      <w:r>
        <w:t>All data are synthetic: MRI slices are generated phantoms, drawings are simulated. Results describe the pipeline, not patients.</w:t>
      </w:r>
    </w:p>
    <w:p>
      <w:pPr>
        <w:pStyle w:val="ListBullet"/>
      </w:pPr>
      <w:r>
        <w:t>The released checkpoint reproduces the reported test split exactly: 95.35% accuracy, macro F1 0.9653, identical confusion matrix (43 slices).</w:t>
      </w:r>
    </w:p>
    <w:p>
      <w:pPr>
        <w:pStyle w:val="ListBullet"/>
      </w:pPr>
      <w:r>
        <w:t>On 1,065 fresh slices: 97.8% accuracy, macro F1 0.978 (95% CI 0.968 to 0.986). All 23 errors are between neighbouring stages.</w:t>
      </w:r>
    </w:p>
    <w:p>
      <w:pPr>
        <w:pStyle w:val="ListBullet"/>
      </w:pPr>
      <w:r>
        <w:t>Early-detection recall 0.992: 5 of 615 impaired slices called normal.</w:t>
      </w:r>
    </w:p>
    <w:p>
      <w:pPr>
        <w:pStyle w:val="ListBullet"/>
      </w:pPr>
      <w:r>
        <w:t>Grad-CAM audit flags a map if less than 40% of it falls in the central half of the frame. It flagged 0 of 710 maps.</w:t>
      </w:r>
    </w:p>
    <w:p>
      <w:pPr>
        <w:pStyle w:val="ListBullet"/>
      </w:pPr>
      <w:r>
        <w:t>Noise (sigma 0.10) takes macro F1 from 0.987 to 0.648; brightness or contrast shifts cut early-detection recall to about 0.89.</w:t>
      </w:r>
    </w:p>
    <w:p>
      <w:pPr>
        <w:pStyle w:val="ListBullet"/>
      </w:pPr>
      <w:r>
        <w:t>Handwriting: 9 features, logistic regression, AUC 0.962 on 600 held-out simulated drawings; at 4 px of noise accuracy falls to 64.8% while AUC stays 0.928.</w:t>
      </w:r>
    </w:p>
    <w:p>
      <w:pPr>
        <w:pStyle w:val="ListBullet"/>
      </w:pPr>
      <w:r>
        <w:t>Latency on 4 CPU cores: handwriting 10 ms, MRI prediction 111 ms, with Grad-CAM 293 ms. About 9.4 predictions or 3.6 explanations per second per worker.</w:t>
      </w:r>
    </w:p>
    <w:p>
      <w:pPr>
        <w:pStyle w:val="ListBullet"/>
      </w:pPr>
      <w:r>
        <w:t>Hot-deck imputation keeps variance near 1.0 (mean imputation: 0). ADASYN: no measurable downstream gain (change of -0.002 in macro F1, 14 of 30 splits ahead).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Cambria"/>
      <w:b/>
      <w:bCs/>
      <w:color w:val="5B3A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Cambria"/>
      <w:b/>
      <w:bCs/>
      <w:color w:val="3B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eastAsia="Cambria"/>
      <w:b/>
      <w:color w:val="3B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