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976F5">
      <w:pPr>
        <w:spacing w:line="579" w:lineRule="exact"/>
        <w:jc w:val="left"/>
        <w:rPr>
          <w:rFonts w:ascii="Times New Roman" w:hAnsi="Times New Roman" w:eastAsia="黑体" w:cs="Times New Roman"/>
          <w:bCs/>
          <w:sz w:val="32"/>
          <w:szCs w:val="32"/>
        </w:rPr>
      </w:pPr>
      <w:bookmarkStart w:id="0" w:name="_Toc13556"/>
      <w:bookmarkStart w:id="1" w:name="_Toc16991"/>
      <w:bookmarkStart w:id="2" w:name="_Toc530047356"/>
      <w:bookmarkStart w:id="3" w:name="_Toc529823829"/>
      <w:bookmarkStart w:id="4" w:name="_Toc529823535"/>
      <w:bookmarkStart w:id="5" w:name="_Toc521085348"/>
      <w:bookmarkStart w:id="6" w:name="_Toc529824123"/>
      <w:r>
        <w:rPr>
          <w:rFonts w:ascii="Times New Roman" w:hAnsi="Times New Roman" w:eastAsia="黑体" w:cs="Times New Roman"/>
          <w:bCs/>
          <w:sz w:val="32"/>
          <w:szCs w:val="32"/>
        </w:rPr>
        <w:t xml:space="preserve">文档编号：WY-KFKFPT-XTJSWHSC-01</w:t>
      </w:r>
    </w:p>
    <w:p w14:paraId="7EF556B6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250C8FC9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6DF4DBAC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659C4487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36FDD060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62EFE2B9">
      <w:pPr>
        <w:spacing w:line="579" w:lineRule="exact"/>
        <w:jc w:val="center"/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_GBK" w:cs="Times New Roman"/>
          <w:sz w:val="44"/>
          <w:szCs w:val="44"/>
          <w:lang w:eastAsia="zh-CN"/>
        </w:rPr>
        <w:t xml:space="preserve">微语</w:t>
      </w:r>
      <w:r>
        <w:rPr>
          <w:rFonts w:ascii="Times New Roman" w:hAnsi="Times New Roman" w:eastAsia="方正小标宋_GBK" w:cs="Times New Roman"/>
          <w:sz w:val="44"/>
          <w:szCs w:val="44"/>
        </w:rPr>
        <w:t/>
      </w:r>
      <w:r>
        <w:rPr>
          <w:rFonts w:hint="eastAsia" w:ascii="Times New Roman" w:hAnsi="Times New Roman" w:eastAsia="方正小标宋_GBK" w:cs="Times New Roman"/>
          <w:sz w:val="44"/>
          <w:szCs w:val="44"/>
          <w:lang w:eastAsia="zh-CN"/>
        </w:rPr>
        <w:t/>
      </w:r>
      <w:r>
        <w:rPr>
          <w:rFonts w:ascii="Times New Roman" w:hAnsi="Times New Roman" w:eastAsia="方正小标宋_GBK" w:cs="Times New Roman"/>
          <w:sz w:val="44"/>
          <w:szCs w:val="44"/>
        </w:rPr>
        <w:t/>
      </w: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全场景</w:t>
      </w:r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云客服</w:t>
      </w:r>
    </w:p>
    <w:p w14:paraId="5D77FAFB">
      <w:pPr>
        <w:spacing w:line="579" w:lineRule="exact"/>
        <w:jc w:val="center"/>
        <w:rPr>
          <w:rFonts w:ascii="Times New Roman" w:hAnsi="Times New Roman" w:eastAsia="方正小标宋_GBK" w:cs="Times New Roman"/>
          <w:sz w:val="44"/>
          <w:szCs w:val="44"/>
        </w:rPr>
      </w:pPr>
      <w:r>
        <w:rPr>
          <w:rFonts w:ascii="Times New Roman" w:hAnsi="Times New Roman" w:eastAsia="方正小标宋_GBK" w:cs="Times New Roman"/>
          <w:sz w:val="44"/>
          <w:szCs w:val="44"/>
        </w:rPr>
        <w:t>平台建设及运营项目</w:t>
      </w:r>
    </w:p>
    <w:p w14:paraId="3E857D63">
      <w:pPr>
        <w:spacing w:line="600" w:lineRule="exact"/>
        <w:jc w:val="center"/>
        <w:rPr>
          <w:rFonts w:ascii="Times New Roman" w:hAnsi="Times New Roman" w:eastAsia="方正小标宋_GBK" w:cs="Times New Roman"/>
          <w:sz w:val="44"/>
          <w:szCs w:val="44"/>
        </w:rPr>
      </w:pPr>
      <w:r>
        <w:rPr>
          <w:rFonts w:ascii="Times New Roman" w:hAnsi="Times New Roman" w:eastAsia="方正小标宋_GBK" w:cs="Times New Roman"/>
          <w:sz w:val="44"/>
          <w:szCs w:val="44"/>
        </w:rPr>
        <w:t>系统技术维护手册</w:t>
      </w:r>
    </w:p>
    <w:bookmarkEnd w:id="0"/>
    <w:p w14:paraId="22280C4B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756C5E1A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596308E0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475855E9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22E4B200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5CFA1AF9">
      <w:pPr>
        <w:wordWrap w:val="0"/>
        <w:spacing w:line="579" w:lineRule="exact"/>
        <w:ind w:firstLine="640" w:firstLineChars="200"/>
        <w:rPr>
          <w:rFonts w:ascii="Times New Roman" w:hAnsi="Times New Roman" w:eastAsia="仿宋_GB2312" w:cs="Times New Roman"/>
          <w:sz w:val="32"/>
        </w:rPr>
      </w:pPr>
    </w:p>
    <w:p w14:paraId="01E9A8E3">
      <w:pPr>
        <w:spacing w:line="579" w:lineRule="exact"/>
        <w:ind w:left="1470" w:leftChars="700"/>
        <w:jc w:val="left"/>
        <w:rPr>
          <w:rFonts w:ascii="Times New Roman" w:hAnsi="Times New Roman" w:eastAsia="仿宋_GB2312" w:cs="Times New Roman"/>
          <w:color w:val="000000"/>
          <w:sz w:val="32"/>
        </w:rPr>
      </w:pPr>
      <w:r>
        <w:rPr>
          <w:rFonts w:ascii="Times New Roman" w:hAnsi="Times New Roman" w:eastAsia="仿宋_GB2312" w:cs="Times New Roman"/>
          <w:color w:val="000000"/>
          <w:sz w:val="32"/>
        </w:rPr>
        <w:t xml:space="preserve">业主单位：【业主单位名称】</w:t>
      </w:r>
    </w:p>
    <w:p w14:paraId="7C00CB8D">
      <w:pPr>
        <w:spacing w:line="579" w:lineRule="exact"/>
        <w:ind w:left="1470" w:leftChars="700"/>
        <w:jc w:val="left"/>
        <w:rPr>
          <w:rFonts w:ascii="Times New Roman" w:hAnsi="Times New Roman" w:eastAsia="仿宋_GB2312" w:cs="Times New Roman"/>
          <w:color w:val="000000"/>
          <w:sz w:val="32"/>
        </w:rPr>
      </w:pPr>
      <w:r>
        <w:rPr>
          <w:rFonts w:ascii="Times New Roman" w:hAnsi="Times New Roman" w:eastAsia="仿宋_GB2312" w:cs="Times New Roman"/>
          <w:color w:val="000000"/>
          <w:sz w:val="32"/>
        </w:rPr>
        <w:t xml:space="preserve">承建单位：北京微语天下科技有限公司</w:t>
      </w:r>
    </w:p>
    <w:p w14:paraId="6E916226">
      <w:pPr>
        <w:spacing w:after="120" w:line="520" w:lineRule="exact"/>
        <w:ind w:left="1470" w:leftChars="700"/>
        <w:jc w:val="left"/>
        <w:rPr>
          <w:rFonts w:ascii="Times New Roman" w:hAnsi="Times New Roman" w:eastAsia="仿宋_GB2312" w:cs="Times New Roman"/>
          <w:color w:val="000000"/>
          <w:sz w:val="32"/>
          <w:szCs w:val="24"/>
        </w:rPr>
      </w:pPr>
    </w:p>
    <w:p w14:paraId="5A6F4B08">
      <w:pPr>
        <w:spacing w:line="579" w:lineRule="exact"/>
        <w:ind w:left="1470" w:leftChars="700"/>
        <w:jc w:val="left"/>
        <w:rPr>
          <w:rFonts w:ascii="Times New Roman" w:hAnsi="Times New Roman" w:eastAsia="仿宋_GB2312" w:cs="Times New Roman"/>
          <w:color w:val="000000"/>
          <w:sz w:val="32"/>
        </w:rPr>
      </w:pPr>
      <w:r>
        <w:rPr>
          <w:rFonts w:ascii="Times New Roman" w:hAnsi="Times New Roman" w:eastAsia="仿宋_GB2312" w:cs="Times New Roman"/>
          <w:color w:val="000000"/>
          <w:sz w:val="32"/>
          <w:lang w:eastAsia="zh"/>
        </w:rPr>
        <w:t xml:space="preserve">编制单位：北京微语天下科技有限公司</w:t>
      </w:r>
      <w:r>
        <w:rPr>
          <w:rFonts w:ascii="Times New Roman" w:hAnsi="Times New Roman" w:eastAsia="仿宋_GB2312" w:cs="Times New Roman"/>
          <w:color w:val="000000"/>
          <w:sz w:val="32"/>
        </w:rPr>
        <w:t/>
      </w:r>
    </w:p>
    <w:p w14:paraId="7A9E5C3A">
      <w:pPr>
        <w:spacing w:line="579" w:lineRule="exact"/>
        <w:ind w:left="1470" w:leftChars="700"/>
        <w:jc w:val="left"/>
        <w:rPr>
          <w:rFonts w:ascii="Times New Roman" w:hAnsi="Times New Roman" w:eastAsia="仿宋_GB2312" w:cs="Times New Roman"/>
          <w:color w:val="000000"/>
          <w:sz w:val="32"/>
        </w:rPr>
      </w:pPr>
      <w:r>
        <w:rPr>
          <w:rFonts w:ascii="Times New Roman" w:hAnsi="Times New Roman" w:eastAsia="仿宋_GB2312" w:cs="Times New Roman"/>
          <w:color w:val="000000"/>
          <w:sz w:val="32"/>
        </w:rPr>
        <w:t xml:space="preserve">编制时间：2026年9月</w:t>
      </w:r>
      <w:r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  <w:t/>
      </w:r>
      <w:r>
        <w:rPr>
          <w:rFonts w:ascii="Times New Roman" w:hAnsi="Times New Roman" w:eastAsia="仿宋_GB2312" w:cs="Times New Roman"/>
          <w:color w:val="000000"/>
          <w:sz w:val="32"/>
        </w:rPr>
        <w:t/>
      </w:r>
    </w:p>
    <w:p w14:paraId="2845139C">
      <w:pPr>
        <w:ind w:right="-334" w:rightChars="-159"/>
        <w:rPr>
          <w:rFonts w:ascii="Times New Roman" w:hAnsi="Times New Roman" w:eastAsia="黑体" w:cs="Times New Roman"/>
          <w:sz w:val="32"/>
          <w:szCs w:val="32"/>
        </w:rPr>
      </w:pPr>
    </w:p>
    <w:p w14:paraId="0C8E4DAC">
      <w:pPr>
        <w:ind w:right="-334" w:rightChars="-159" w:firstLine="1600" w:firstLineChars="500"/>
        <w:rPr>
          <w:rFonts w:ascii="Times New Roman" w:hAnsi="Times New Roman" w:eastAsia="黑体" w:cs="Times New Roman"/>
          <w:sz w:val="32"/>
          <w:szCs w:val="32"/>
        </w:rPr>
        <w:sectPr>
          <w:footerReference r:id="rId6" w:type="first"/>
          <w:headerReference r:id="rId3" w:type="default"/>
          <w:footerReference r:id="rId4" w:type="default"/>
          <w:footerReference r:id="rId5" w:type="even"/>
          <w:type w:val="continuous"/>
          <w:pgSz w:w="11906" w:h="16838"/>
          <w:pgMar w:top="2098" w:right="1474" w:bottom="1984" w:left="1587" w:header="851" w:footer="992" w:gutter="0"/>
          <w:pgNumType w:start="1"/>
          <w:cols w:space="425" w:num="1"/>
          <w:docGrid w:type="lines" w:linePitch="312" w:charSpace="0"/>
        </w:sectPr>
      </w:pPr>
    </w:p>
    <w:p w14:paraId="1E799AAF">
      <w:pPr>
        <w:tabs>
          <w:tab w:val="left" w:pos="465"/>
          <w:tab w:val="center" w:pos="4156"/>
        </w:tabs>
        <w:ind w:firstLine="482" w:firstLineChars="150"/>
        <w:jc w:val="center"/>
        <w:rPr>
          <w:rFonts w:ascii="Times New Roman" w:hAnsi="Times New Roman" w:eastAsia="仿宋_GB2312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文档说明</w:t>
      </w:r>
    </w:p>
    <w:p w14:paraId="3A2FE7BE">
      <w:pPr>
        <w:pStyle w:val="87"/>
        <w:ind w:left="0"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本文档所涉及到的文字、图表等，因涉及商业机密，未经我公司书面许可，请勿扩散到三方，多谢合作!</w:t>
      </w:r>
    </w:p>
    <w:p w14:paraId="5ADA3864">
      <w:pPr>
        <w:pStyle w:val="87"/>
        <w:ind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当前版本：V1.0                                                 </w:t>
      </w:r>
    </w:p>
    <w:p w14:paraId="00B24267">
      <w:pPr>
        <w:pStyle w:val="87"/>
        <w:ind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编    制：</w:t>
      </w:r>
      <w:r>
        <w:rPr>
          <w:rFonts w:eastAsia="仿宋_GB2312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51AA1660">
      <w:pPr>
        <w:pStyle w:val="87"/>
        <w:ind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5293A1F">
      <w:pPr>
        <w:pStyle w:val="87"/>
        <w:ind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审    核：</w:t>
      </w:r>
      <w:r>
        <w:rPr>
          <w:rFonts w:eastAsia="仿宋_GB2312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19A75CA7">
      <w:pPr>
        <w:pStyle w:val="87"/>
        <w:ind w:firstLine="640"/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49A3EA5">
      <w:pPr>
        <w:pStyle w:val="87"/>
        <w:ind w:firstLine="64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批    准：</w:t>
      </w:r>
      <w:r>
        <w:rPr>
          <w:rFonts w:eastAsia="仿宋_GB2312" w:cs="Times New Roman"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</w:p>
    <w:p w14:paraId="6C6220D2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B92132D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DF654A0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E196F90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0D9E7D0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29F042F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9704EF3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4918BE1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EB01B25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BEE058F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8A7E29F">
      <w:pPr>
        <w:ind w:firstLine="640"/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50E1D35">
      <w:pPr>
        <w:jc w:val="center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98327A9">
      <w:pPr>
        <w:spacing w:line="360" w:lineRule="auto"/>
        <w:rPr>
          <w:rFonts w:ascii="Times New Roman" w:hAnsi="Times New Roman" w:cs="Times New Roman"/>
          <w:szCs w:val="21"/>
        </w:rPr>
      </w:pPr>
    </w:p>
    <w:p w14:paraId="17955B15">
      <w:pPr>
        <w:spacing w:line="360" w:lineRule="auto"/>
        <w:ind w:firstLine="643" w:firstLineChars="200"/>
        <w:jc w:val="center"/>
        <w:rPr>
          <w:rFonts w:ascii="Times New Roman" w:hAnsi="Times New Roman" w:eastAsia="仿宋_GB2312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/>
          <w:color w:val="000000"/>
          <w:sz w:val="32"/>
          <w:szCs w:val="32"/>
        </w:rPr>
        <w:t>文档修订记录</w:t>
      </w:r>
    </w:p>
    <w:tbl>
      <w:tblPr>
        <w:tblStyle w:val="36"/>
        <w:tblW w:w="4850" w:type="pct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165"/>
        <w:gridCol w:w="1408"/>
        <w:gridCol w:w="985"/>
        <w:gridCol w:w="1249"/>
        <w:gridCol w:w="1707"/>
      </w:tblGrid>
      <w:tr w14:paraId="329DA3B4">
        <w:tc>
          <w:tcPr>
            <w:tcW w:w="10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D4028E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修订日期</w:t>
            </w:r>
          </w:p>
        </w:tc>
        <w:tc>
          <w:tcPr>
            <w:tcW w:w="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2D7D3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版本编号</w:t>
            </w:r>
          </w:p>
        </w:tc>
        <w:tc>
          <w:tcPr>
            <w:tcW w:w="8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EBC79">
            <w:pPr>
              <w:jc w:val="center"/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修订内容</w:t>
            </w:r>
          </w:p>
        </w:tc>
        <w:tc>
          <w:tcPr>
            <w:tcW w:w="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173DB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修订人</w:t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662D0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审核人</w:t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99FA1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审核日期</w:t>
            </w:r>
          </w:p>
        </w:tc>
      </w:tr>
      <w:tr w14:paraId="055C9D99">
        <w:tc>
          <w:tcPr>
            <w:tcW w:w="10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DFD6A">
            <w:pP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>2026/09/11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/>
            </w:r>
          </w:p>
        </w:tc>
        <w:tc>
          <w:tcPr>
            <w:tcW w:w="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FC139">
            <w:pPr>
              <w:jc w:val="center"/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V1.0</w:t>
            </w:r>
          </w:p>
        </w:tc>
        <w:tc>
          <w:tcPr>
            <w:tcW w:w="8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468E6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建立框架以及内容</w:t>
            </w:r>
          </w:p>
        </w:tc>
        <w:tc>
          <w:tcPr>
            <w:tcW w:w="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8F414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/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889C4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/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A10A0">
            <w:pP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>2026/09/11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/>
            </w:r>
          </w:p>
        </w:tc>
      </w:tr>
      <w:tr w14:paraId="71012972">
        <w:tc>
          <w:tcPr>
            <w:tcW w:w="10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6B765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>2026/09/11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/>
            </w: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/>
            </w:r>
          </w:p>
        </w:tc>
        <w:tc>
          <w:tcPr>
            <w:tcW w:w="7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67C19">
            <w:pPr>
              <w:jc w:val="center"/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V1.1</w:t>
            </w:r>
          </w:p>
        </w:tc>
        <w:tc>
          <w:tcPr>
            <w:tcW w:w="8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3C630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>细化服务部署内容</w:t>
            </w:r>
          </w:p>
        </w:tc>
        <w:tc>
          <w:tcPr>
            <w:tcW w:w="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70A10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/>
            </w:r>
          </w:p>
        </w:tc>
        <w:tc>
          <w:tcPr>
            <w:tcW w:w="7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9CD91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/>
            </w:r>
          </w:p>
        </w:tc>
        <w:tc>
          <w:tcPr>
            <w:tcW w:w="10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03801">
            <w:pP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 xml:space="preserve">2026/09/11</w:t>
            </w:r>
            <w:r>
              <w:rPr>
                <w:rFonts w:hint="eastAsia" w:ascii="Times New Roman" w:hAnsi="Times New Roman" w:eastAsia="仿宋_GB2312" w:cs="Times New Roman"/>
                <w:color w:val="000000"/>
                <w:sz w:val="32"/>
                <w:szCs w:val="32"/>
                <w:lang w:val="en-US" w:eastAsia="zh-CN"/>
              </w:rPr>
              <w:t/>
            </w:r>
            <w:r>
              <w:rPr>
                <w:rFonts w:ascii="Times New Roman" w:hAnsi="Times New Roman" w:eastAsia="仿宋_GB2312" w:cs="Times New Roman"/>
                <w:color w:val="000000"/>
                <w:sz w:val="32"/>
                <w:szCs w:val="32"/>
              </w:rPr>
              <w:t/>
            </w:r>
          </w:p>
        </w:tc>
      </w:tr>
    </w:tbl>
    <w:p w14:paraId="01ED8E7C">
      <w:pPr>
        <w:pStyle w:val="63"/>
        <w:ind w:right="1750"/>
        <w:rPr>
          <w:rFonts w:ascii="Times New Roman" w:hAnsi="Times New Roman" w:eastAsia="仿宋"/>
          <w:color w:val="595959"/>
          <w:sz w:val="28"/>
          <w:szCs w:val="28"/>
        </w:rPr>
      </w:pPr>
    </w:p>
    <w:p w14:paraId="117FDFBA">
      <w:pPr>
        <w:pStyle w:val="63"/>
        <w:ind w:right="1750"/>
        <w:rPr>
          <w:rFonts w:ascii="Times New Roman" w:hAnsi="Times New Roman" w:eastAsia="仿宋"/>
          <w:color w:val="595959"/>
          <w:sz w:val="28"/>
          <w:szCs w:val="28"/>
        </w:rPr>
      </w:pPr>
    </w:p>
    <w:p w14:paraId="71B68A48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  <w:r>
        <w:rPr>
          <w:rFonts w:ascii="Times New Roman" w:hAnsi="Times New Roman" w:eastAsia="仿宋"/>
          <w:color w:val="595959"/>
          <w:sz w:val="28"/>
          <w:szCs w:val="28"/>
        </w:rPr>
        <w:tab/>
      </w:r>
    </w:p>
    <w:p w14:paraId="02E3E758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7C2EBFC1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287F5670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3823D2E4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515E4440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286D39C5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</w:pPr>
    </w:p>
    <w:p w14:paraId="014E1156">
      <w:pPr>
        <w:widowControl/>
        <w:jc w:val="left"/>
        <w:rPr>
          <w:rFonts w:ascii="Times New Roman" w:hAnsi="Times New Roman" w:eastAsia="仿宋" w:cs="Times New Roman"/>
          <w:color w:val="595959"/>
          <w:kern w:val="0"/>
          <w:sz w:val="28"/>
          <w:szCs w:val="28"/>
        </w:rPr>
      </w:pPr>
      <w:r>
        <w:rPr>
          <w:rFonts w:ascii="Times New Roman" w:hAnsi="Times New Roman" w:eastAsia="仿宋" w:cs="Times New Roman"/>
          <w:color w:val="595959"/>
          <w:sz w:val="28"/>
          <w:szCs w:val="28"/>
        </w:rPr>
        <w:br w:type="page"/>
      </w:r>
    </w:p>
    <w:p w14:paraId="31F5159B">
      <w:pPr>
        <w:pStyle w:val="63"/>
        <w:tabs>
          <w:tab w:val="left" w:pos="5705"/>
        </w:tabs>
        <w:ind w:right="630"/>
        <w:jc w:val="both"/>
        <w:rPr>
          <w:rFonts w:ascii="Times New Roman" w:hAnsi="Times New Roman" w:eastAsia="仿宋"/>
          <w:color w:val="595959"/>
          <w:sz w:val="28"/>
          <w:szCs w:val="28"/>
        </w:rPr>
        <w:sectPr>
          <w:headerReference r:id="rId7" w:type="default"/>
          <w:footerReference r:id="rId8" w:type="default"/>
          <w:type w:val="continuous"/>
          <w:pgSz w:w="11906" w:h="16838"/>
          <w:pgMar w:top="1440" w:right="1803" w:bottom="1440" w:left="1803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="仿宋_GB2312" w:cs="Times New Roman"/>
          <w:color w:val="auto"/>
          <w:kern w:val="2"/>
          <w:sz w:val="21"/>
          <w:szCs w:val="22"/>
          <w:lang w:val="zh-CN"/>
        </w:rPr>
        <w:id w:val="1254318003"/>
      </w:sdtPr>
      <w:sdtEndPr>
        <w:rPr>
          <w:rFonts w:ascii="Times New Roman" w:hAnsi="Times New Roman" w:eastAsia="仿宋_GB2312" w:cs="Times New Roman"/>
          <w:bCs/>
          <w:color w:val="auto"/>
          <w:kern w:val="2"/>
          <w:sz w:val="21"/>
          <w:szCs w:val="22"/>
          <w:lang w:val="zh-CN"/>
        </w:rPr>
      </w:sdtEndPr>
      <w:sdtContent>
        <w:p w14:paraId="19846504">
          <w:pPr>
            <w:pStyle w:val="61"/>
            <w:tabs>
              <w:tab w:val="left" w:pos="1848"/>
            </w:tabs>
            <w:jc w:val="center"/>
            <w:rPr>
              <w:rFonts w:ascii="Times New Roman" w:hAnsi="Times New Roman" w:eastAsia="宋体" w:cs="Times New Roman"/>
              <w:b/>
              <w:bCs/>
              <w:color w:val="auto"/>
              <w:sz w:val="44"/>
              <w:szCs w:val="44"/>
              <w:lang w:val="zh-CN"/>
            </w:rPr>
          </w:pPr>
          <w:r>
            <w:rPr>
              <w:rFonts w:ascii="Times New Roman" w:hAnsi="Times New Roman" w:eastAsia="宋体" w:cs="Times New Roman"/>
              <w:b/>
              <w:bCs/>
              <w:color w:val="auto"/>
              <w:sz w:val="44"/>
              <w:szCs w:val="44"/>
              <w:lang w:val="zh-CN"/>
            </w:rPr>
            <w:t>目录</w:t>
          </w:r>
        </w:p>
        <w:p w14:paraId="072414D3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rPr>
              <w:rFonts w:ascii="Times New Roman" w:hAnsi="Times New Roman" w:eastAsia="仿宋_GB2312" w:cs="Times New Roman"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z w:val="32"/>
              <w:szCs w:val="32"/>
            </w:rPr>
            <w:instrText xml:space="preserve"> TOC \o "1-4" \h \z \u </w:instrText>
          </w:r>
          <w:r>
            <w:rPr>
              <w:rFonts w:ascii="Times New Roman" w:hAnsi="Times New Roman" w:eastAsia="仿宋_GB2312" w:cs="Times New Roman"/>
              <w:sz w:val="32"/>
              <w:szCs w:val="32"/>
            </w:rPr>
            <w:fldChar w:fldCharType="separate"/>
          </w:r>
          <w:r>
            <w:fldChar w:fldCharType="begin"/>
          </w:r>
          <w:r>
            <w:instrText xml:space="preserve"> HYPERLINK \l "_Toc181345327"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一、系统部署说明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_Toc181345327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1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0E3F8DA1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"_Toc181345328"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（一）服务与构建镜像关系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_Toc181345328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1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37290057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"_Toc181345329"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（二）部署服务器信息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_Toc181345329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1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3AFED732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"_Toc181345330"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（三）服务更新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_Toc181345330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2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5D926331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"_Toc181345331"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二、日志查看和回滚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_Toc181345331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2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53F43A52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"_Toc181345332"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（一）日志查看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_Toc181345332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2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5B6E4EBA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"_Toc181345333"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（二）回滚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_Toc181345333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3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31CF27D6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78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210" w:leftChars="0"/>
            <w:jc w:val="left"/>
            <w:textAlignment w:val="auto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"_Toc181345334"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三、常规维护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_Toc181345334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3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733816A7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"_Toc181345335"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（一）日常维护内容综述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_Toc181345335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3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49CA03AC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"_Toc181345336"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（二）日常维护方法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_Toc181345336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3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65FBB2D3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"_Toc181345337"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（三）应用启停方法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_Toc181345337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3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04084496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"_Toc181345338"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（四）日常维护步骤和时间说明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_Toc181345338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4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四、服务配置与端口说明</w:t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（一）核心服务端口清单</w:t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（二）关键配置项</w:t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五、数据备份与恢复</w:t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六、健康检查与监控</w:t>
          </w:r>
        </w:p>
        <w:p>
          <w:pPr>
            <w:pStyle w:val="30"/>
            <w:spacing w:line="360" w:lineRule="auto"/>
            <w:ind w:left="210" w:leftChars="0"/>
            <w:jc w:val="left"/>
          </w:pP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 xml:space="preserve">七、常见故障与处理</w:t>
          </w:r>
        </w:p>
        <w:p w14:paraId="4C3BF29A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eastAsia="仿宋_GB2312" w:cs="Times New Roman"/>
              <w:smallCaps/>
              <w:sz w:val="32"/>
              <w:szCs w:val="32"/>
            </w:rPr>
          </w:pPr>
          <w:r>
            <w:fldChar w:fldCharType="begin"/>
          </w:r>
          <w:r>
            <w:instrText xml:space="preserve"> HYPERLINK \l "_Toc181345339"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附表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_Toc181345339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5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32D6DC0E">
          <w:pPr>
            <w:pStyle w:val="30"/>
            <w:tabs>
              <w:tab w:val="right" w:leader="dot" w:pos="8787"/>
            </w:tabs>
            <w:spacing w:line="360" w:lineRule="auto"/>
            <w:ind w:left="210" w:leftChars="0"/>
            <w:jc w:val="left"/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"_Toc181345340" </w:instrText>
          </w:r>
          <w: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（一）应用系统错误码表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ab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begin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instrText xml:space="preserve"> PAGEREF _Toc181345340 \h </w:instrTex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separate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t>5</w:t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  <w:r>
            <w:rPr>
              <w:rFonts w:ascii="Times New Roman" w:hAnsi="Times New Roman" w:eastAsia="仿宋_GB2312" w:cs="Times New Roman"/>
              <w:smallCaps/>
              <w:sz w:val="32"/>
              <w:szCs w:val="32"/>
            </w:rPr>
            <w:fldChar w:fldCharType="end"/>
          </w:r>
        </w:p>
        <w:p w14:paraId="77C4E451">
          <w:pPr>
            <w:spacing w:line="579" w:lineRule="exact"/>
            <w:rPr>
              <w:rFonts w:ascii="Times New Roman" w:hAnsi="Times New Roman" w:eastAsia="仿宋_GB2312" w:cs="Times New Roman"/>
              <w:sz w:val="32"/>
            </w:rPr>
          </w:pPr>
          <w:r>
            <w:rPr>
              <w:rFonts w:ascii="Times New Roman" w:hAnsi="Times New Roman" w:eastAsia="仿宋_GB2312" w:cs="Times New Roman"/>
              <w:szCs w:val="32"/>
            </w:rPr>
            <w:fldChar w:fldCharType="end"/>
          </w:r>
        </w:p>
        <w:p w14:paraId="4A3751C4">
          <w:pPr>
            <w:rPr>
              <w:rFonts w:ascii="Times New Roman" w:hAnsi="Times New Roman" w:eastAsia="仿宋_GB2312" w:cs="Times New Roman"/>
              <w:bCs/>
              <w:sz w:val="32"/>
              <w:lang w:val="zh-CN"/>
            </w:rPr>
            <w:sectPr>
              <w:footerReference r:id="rId9" w:type="default"/>
              <w:type w:val="continuous"/>
              <w:pgSz w:w="11906" w:h="16838"/>
              <w:pgMar w:top="1440" w:right="1803" w:bottom="1440" w:left="1803" w:header="851" w:footer="992" w:gutter="0"/>
              <w:pgNumType w:fmt="upperRoman" w:start="1"/>
              <w:cols w:space="425" w:num="1"/>
              <w:docGrid w:type="lines" w:linePitch="312" w:charSpace="0"/>
            </w:sectPr>
          </w:pPr>
        </w:p>
        <w:p w14:paraId="2F9D563C">
          <w:pPr>
            <w:rPr>
              <w:rFonts w:ascii="Times New Roman" w:hAnsi="Times New Roman" w:eastAsia="仿宋" w:cs="Times New Roman"/>
              <w:bCs/>
              <w:lang w:val="zh-CN"/>
            </w:rPr>
          </w:pPr>
        </w:p>
      </w:sdtContent>
    </w:sdt>
    <w:bookmarkEnd w:id="1"/>
    <w:bookmarkEnd w:id="2"/>
    <w:bookmarkEnd w:id="3"/>
    <w:bookmarkEnd w:id="4"/>
    <w:bookmarkEnd w:id="5"/>
    <w:bookmarkEnd w:id="6"/>
    <w:p w14:paraId="42020C92">
      <w:pPr>
        <w:pStyle w:val="2"/>
        <w:numPr>
          <w:ilvl w:val="0"/>
          <w:numId w:val="0"/>
        </w:numPr>
        <w:adjustRightInd/>
        <w:spacing w:before="0" w:after="0" w:line="579" w:lineRule="exact"/>
        <w:ind w:firstLine="640" w:firstLineChars="200"/>
        <w:jc w:val="both"/>
        <w:textAlignment w:val="auto"/>
        <w:rPr>
          <w:rFonts w:ascii="Times New Roman" w:hAnsi="Times New Roman"/>
          <w:b w:val="0"/>
          <w:sz w:val="32"/>
          <w:szCs w:val="32"/>
        </w:rPr>
      </w:pPr>
      <w:bookmarkStart w:id="7" w:name="_Toc119593242"/>
      <w:bookmarkStart w:id="8" w:name="_Toc181345327"/>
      <w:r>
        <w:rPr>
          <w:rFonts w:ascii="Times New Roman" w:hAnsi="Times New Roman"/>
          <w:b w:val="0"/>
          <w:sz w:val="32"/>
          <w:szCs w:val="32"/>
        </w:rPr>
        <w:t>一、系统部署说明</w:t>
      </w:r>
      <w:bookmarkEnd w:id="7"/>
      <w:bookmarkEnd w:id="8"/>
    </w:p>
    <w:p w14:paraId="63A90F89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9" w:name="_Toc127805587"/>
      <w:bookmarkStart w:id="10" w:name="_Toc119593243"/>
      <w:bookmarkStart w:id="11" w:name="_Toc181345328"/>
      <w:r>
        <w:rPr>
          <w:rFonts w:ascii="Times New Roman" w:hAnsi="Times New Roman" w:eastAsia="楷体_GB2312"/>
          <w:b w:val="0"/>
          <w:kern w:val="2"/>
          <w:szCs w:val="32"/>
        </w:rPr>
        <w:t>（一）服务与构建镜像关系</w:t>
      </w:r>
      <w:bookmarkEnd w:id="9"/>
      <w:bookmarkEnd w:id="10"/>
      <w:bookmarkEnd w:id="11"/>
    </w:p>
    <w:tbl>
      <w:tblPr>
        <w:tblStyle w:val="35"/>
        <w:tblW w:w="823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2701"/>
        <w:gridCol w:w="3478"/>
      </w:tblGrid>
      <w:tr w14:paraId="60A2113A">
        <w:trPr>
          <w:trHeight w:val="285" w:hRule="atLeast"/>
          <w:jc w:val="center"/>
        </w:trPr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67C5D41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服务名称</w:t>
            </w:r>
          </w:p>
        </w:tc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2B66174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镜像名称</w:t>
            </w:r>
          </w:p>
        </w:tc>
        <w:tc>
          <w:tcPr>
            <w:tcW w:w="347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</w:tcPr>
          <w:p w14:paraId="0696C22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备注</w:t>
            </w:r>
          </w:p>
        </w:tc>
      </w:tr>
      <w:tr w14:paraId="265907BE">
        <w:trPr>
          <w:trHeight w:val="285" w:hRule="atLeast"/>
          <w:jc w:val="center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27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eastAsia" w:eastAsia="仿宋_GB2312"/>
                <w:lang w:val="en-US" w:eastAsia="zh-CN"/>
              </w:rPr>
              <w:t>bytedes</w:t>
            </w:r>
            <w:r>
              <w:rPr>
                <w:rFonts w:hint="eastAsia" w:eastAsia="仿宋_GB2312"/>
                <w:lang w:val="en-US" w:eastAsia="zh-CN"/>
              </w:rPr>
              <w:t>k</w:t>
            </w: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08515">
            <w:pPr>
              <w:suppressAutoHyphens/>
              <w:spacing w:line="579" w:lineRule="exact"/>
              <w:jc w:val="center"/>
              <w:rPr>
                <w:rFonts w:hint="default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byte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desk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/byte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desk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:lat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es</w:t>
            </w: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val="en-US" w:eastAsia="zh-CN"/>
              </w:rPr>
              <w:t>t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E4A6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eastAsia="zh-CN"/>
              </w:rPr>
              <w:t>全场景云客服</w:t>
            </w: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平台后台</w:t>
            </w:r>
          </w:p>
        </w:tc>
      </w:tr>
      <w:tr w14:paraId="4645B8E1">
        <w:trPr>
          <w:trHeight w:val="90" w:hRule="atLeast"/>
          <w:jc w:val="center"/>
        </w:trPr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AD20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bytedesk-web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80D6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/</w:t>
            </w:r>
          </w:p>
        </w:tc>
        <w:tc>
          <w:tcPr>
            <w:tcW w:w="3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68DA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sz w:val="28"/>
                <w:szCs w:val="28"/>
                <w:lang w:eastAsia="zh-CN"/>
              </w:rPr>
              <w:t>全场景云客服</w:t>
            </w: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平台前端</w:t>
            </w:r>
          </w:p>
        </w:tc>
      </w:tr>
    </w:tbl>
    <w:p w14:paraId="7BD26ED2">
      <w:pPr>
        <w:rPr>
          <w:rFonts w:ascii="Times New Roman" w:hAnsi="Times New Roman" w:cs="Times New Roman"/>
        </w:rPr>
      </w:pPr>
    </w:p>
    <w:p w14:paraId="52F25B62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12" w:name="_Toc181345329"/>
      <w:r>
        <w:rPr>
          <w:rFonts w:ascii="Times New Roman" w:hAnsi="Times New Roman" w:eastAsia="楷体_GB2312"/>
          <w:b w:val="0"/>
          <w:kern w:val="2"/>
          <w:szCs w:val="32"/>
        </w:rPr>
        <w:t>（二）部署服务器信息</w:t>
      </w:r>
      <w:bookmarkEnd w:id="12"/>
    </w:p>
    <w:tbl>
      <w:tblPr>
        <w:tblStyle w:val="35"/>
        <w:tblW w:w="823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575"/>
        <w:gridCol w:w="675"/>
        <w:gridCol w:w="765"/>
        <w:gridCol w:w="735"/>
        <w:gridCol w:w="1294"/>
        <w:gridCol w:w="1436"/>
      </w:tblGrid>
      <w:tr w14:paraId="13A28298">
        <w:trPr>
          <w:trHeight w:val="285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36A8AA6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政务内网ip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7F9ED9A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浮动ip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0C11F05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内存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73EAE8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CPU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ABB026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磁盘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6357350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系统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 w14:paraId="239B308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备注</w:t>
            </w:r>
          </w:p>
        </w:tc>
      </w:tr>
      <w:tr w14:paraId="5C0A55E0">
        <w:trPr>
          <w:trHeight w:val="285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8ADE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34E1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8329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32g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4950A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6E37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702D4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6FFA6">
            <w:pPr>
              <w:suppressAutoHyphens/>
              <w:spacing w:line="240" w:lineRule="atLeas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376EDE74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D52A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8E08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CBA91A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72A21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C2027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1E6219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A48AD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6C853FAA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8D02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60AA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2D7F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2D5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B6FA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7B48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5B53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5C9A060A">
        <w:trPr>
          <w:trHeight w:val="227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84A4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75B6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F9E8F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C0DB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6530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D47C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79B9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1DD5AABF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6A15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7B20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04F42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77F1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2959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21A6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B92A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77D30A3A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41CF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A5F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7C39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32g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721D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91DF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FCB8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EB28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7639DE81">
        <w:trPr>
          <w:trHeight w:val="252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C4D9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9000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20D1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32g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D065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855F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17A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37EF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1191B1B2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9FDD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BE80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2882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DF029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2FEF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C5F1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7C30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4EF38698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ABE7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911E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F9EE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F1C2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77B5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0.5T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30EB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C8947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【命名空间】</w:t>
            </w:r>
          </w:p>
        </w:tc>
      </w:tr>
      <w:tr w14:paraId="75459BB3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F635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3C11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2CB1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645B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8c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D49D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64DB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E131F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nacos</w:t>
            </w:r>
          </w:p>
        </w:tc>
      </w:tr>
      <w:tr w14:paraId="273E5DA4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3283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AF8D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8F35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B790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E5B5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28D7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8FF7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nacos</w:t>
            </w:r>
          </w:p>
        </w:tc>
      </w:tr>
      <w:tr w14:paraId="4F0E3AEF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B206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65E9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AA0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5C81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9729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D1F0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C679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nacos</w:t>
            </w:r>
          </w:p>
        </w:tc>
      </w:tr>
      <w:tr w14:paraId="4EE43201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7B61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0A2D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2CA1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0E8D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86C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0170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035F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redis</w:t>
            </w:r>
          </w:p>
        </w:tc>
      </w:tr>
      <w:tr w14:paraId="5161EF10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F3D5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FDD9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48DD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1925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7363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8DC4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7CEB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redis</w:t>
            </w:r>
          </w:p>
        </w:tc>
      </w:tr>
      <w:tr w14:paraId="0C5BAF16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D210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9498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5E80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237C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340E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0.2T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D0BA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4A85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redis</w:t>
            </w:r>
          </w:p>
        </w:tc>
      </w:tr>
      <w:tr w14:paraId="0DFEC941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8946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293E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0E64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DFD3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4c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80A4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E79A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E59F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mysql</w:t>
            </w:r>
          </w:p>
        </w:tc>
      </w:tr>
      <w:tr w14:paraId="6664DE02">
        <w:trPr>
          <w:trHeight w:val="90" w:hRule="atLeast"/>
          <w:jc w:val="center"/>
        </w:trPr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B78C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【内网IP】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9D5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 xml:space="preserve">【浮动IP】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323F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32g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8E05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16c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BA2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2T</w:t>
            </w:r>
          </w:p>
        </w:tc>
        <w:tc>
          <w:tcPr>
            <w:tcW w:w="1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8713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Centos7.6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CDE3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sz w:val="28"/>
                <w:szCs w:val="28"/>
              </w:rPr>
              <w:t>mysql</w:t>
            </w:r>
          </w:p>
        </w:tc>
      </w:tr>
    </w:tbl>
    <w:p w14:paraId="46A5D542">
      <w:pPr>
        <w:suppressAutoHyphens/>
        <w:spacing w:line="579" w:lineRule="exact"/>
        <w:jc w:val="center"/>
        <w:rPr>
          <w:rFonts w:ascii="Times New Roman" w:hAnsi="Times New Roman" w:eastAsia="仿宋_GB2312" w:cs="Times New Roman"/>
          <w:bCs/>
          <w:sz w:val="24"/>
          <w:szCs w:val="24"/>
          <w:lang w:eastAsia="en-US"/>
        </w:rPr>
      </w:pPr>
    </w:p>
    <w:p w14:paraId="62F31958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13" w:name="_Toc181345330"/>
      <w:r>
        <w:rPr>
          <w:rFonts w:ascii="Times New Roman" w:hAnsi="Times New Roman" w:eastAsia="楷体_GB2312"/>
          <w:b w:val="0"/>
          <w:kern w:val="2"/>
          <w:szCs w:val="32"/>
        </w:rPr>
        <w:t>（三）服务更新</w:t>
      </w:r>
      <w:bookmarkEnd w:id="13"/>
    </w:p>
    <w:p w14:paraId="2320330A">
      <w:pPr>
        <w:spacing w:line="560" w:lineRule="exact"/>
        <w:ind w:firstLine="64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仿宋_GB2312" w:cs="Times New Roman"/>
          <w:sz w:val="32"/>
          <w:szCs w:val="32"/>
        </w:rPr>
        <w:t>使用管理员登录容器云微服务平台，点击应用管理，搜索对应服务名称，搜索结果后点击所要部署服务，点击左上角的重新部署，点选所需要部署的镜像版本（jenkins构建后自动将代码打包成镜像推送到镜像仓库），保存即可。</w:t>
      </w:r>
    </w:p>
    <w:p w14:paraId="2552D9F4">
      <w:pPr>
        <w:jc w:val="center"/>
        <w:rPr>
          <w:rFonts w:ascii="Times New Roman" w:hAnsi="Times New Roman" w:cs="Times New Roman"/>
        </w:rPr>
      </w:pPr>
    </w:p>
    <w:p w14:paraId="76803E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69230" cy="2525395"/>
            <wp:effectExtent l="0" t="0" r="381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2464">
      <w:pPr>
        <w:rPr>
          <w:rFonts w:ascii="Times New Roman" w:hAnsi="Times New Roman" w:cs="Times New Roman"/>
        </w:rPr>
      </w:pPr>
    </w:p>
    <w:p w14:paraId="60F5E479">
      <w:pPr>
        <w:pStyle w:val="2"/>
        <w:numPr>
          <w:ilvl w:val="0"/>
          <w:numId w:val="0"/>
        </w:numPr>
        <w:adjustRightInd/>
        <w:spacing w:before="0" w:after="0" w:line="579" w:lineRule="exact"/>
        <w:jc w:val="both"/>
        <w:textAlignment w:val="auto"/>
        <w:rPr>
          <w:rFonts w:ascii="Times New Roman" w:hAnsi="Times New Roman"/>
          <w:b w:val="0"/>
          <w:sz w:val="32"/>
          <w:szCs w:val="32"/>
        </w:rPr>
      </w:pPr>
      <w:bookmarkStart w:id="14" w:name="_Toc181345331"/>
      <w:bookmarkStart w:id="15" w:name="_Toc127805590"/>
      <w:r>
        <w:rPr>
          <w:rFonts w:ascii="Times New Roman" w:hAnsi="Times New Roman"/>
          <w:b w:val="0"/>
          <w:sz w:val="32"/>
          <w:szCs w:val="32"/>
        </w:rPr>
        <w:t>二、日志查看和回滚</w:t>
      </w:r>
      <w:bookmarkEnd w:id="14"/>
      <w:bookmarkEnd w:id="15"/>
    </w:p>
    <w:p w14:paraId="544ACF1F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16" w:name="_Toc181345332"/>
      <w:bookmarkStart w:id="17" w:name="_Toc127805591"/>
      <w:r>
        <w:rPr>
          <w:rFonts w:ascii="Times New Roman" w:hAnsi="Times New Roman" w:eastAsia="楷体_GB2312"/>
          <w:b w:val="0"/>
          <w:kern w:val="2"/>
          <w:szCs w:val="32"/>
        </w:rPr>
        <w:t>（一）日志查看</w:t>
      </w:r>
      <w:bookmarkEnd w:id="16"/>
      <w:bookmarkEnd w:id="17"/>
    </w:p>
    <w:p w14:paraId="54F8B7F2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登录容器云微服务平台，点击应用管理，搜索找到对应的服务，点击服务，找到日志栏，点选所要找日志的容器名和实例名，默认为最近24小时日志。</w:t>
      </w:r>
    </w:p>
    <w:p w14:paraId="64B59707">
      <w:pPr>
        <w:pStyle w:val="15"/>
        <w:spacing w:before="156" w:after="156"/>
      </w:pPr>
      <w:r>
        <w:drawing>
          <wp:inline distT="0" distB="0" distL="114300" distR="114300">
            <wp:extent cx="5264785" cy="247269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D8C3">
      <w:pPr>
        <w:rPr>
          <w:rFonts w:ascii="Times New Roman" w:hAnsi="Times New Roman" w:cs="Times New Roman"/>
        </w:rPr>
      </w:pPr>
    </w:p>
    <w:p w14:paraId="4EDB75EC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18" w:name="_Toc127805592"/>
      <w:bookmarkStart w:id="19" w:name="_Toc181345333"/>
      <w:r>
        <w:rPr>
          <w:rFonts w:ascii="Times New Roman" w:hAnsi="Times New Roman" w:eastAsia="楷体_GB2312"/>
          <w:b w:val="0"/>
          <w:kern w:val="2"/>
          <w:szCs w:val="32"/>
        </w:rPr>
        <w:t>（二）回滚</w:t>
      </w:r>
      <w:bookmarkEnd w:id="18"/>
      <w:bookmarkEnd w:id="19"/>
    </w:p>
    <w:p w14:paraId="5447CAB5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发版后如若发现服务启动或者是运行中有问题，需要回滚到之前版本恢复</w:t>
      </w:r>
      <w:bookmarkStart w:id="68" w:name="_GoBack"/>
      <w:bookmarkEnd w:id="68"/>
      <w:r>
        <w:rPr>
          <w:rFonts w:ascii="Times New Roman" w:hAnsi="Times New Roman" w:eastAsia="仿宋_GB2312" w:cs="Times New Roman"/>
          <w:sz w:val="32"/>
          <w:szCs w:val="32"/>
        </w:rPr>
        <w:t>业务正常，则点击应用找到重新部署，选择上一个版本的镜像保存即可，多个实例会依次回滚。</w:t>
      </w:r>
    </w:p>
    <w:p w14:paraId="613851C7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</w:p>
    <w:p w14:paraId="48A618D5">
      <w:pPr>
        <w:pStyle w:val="2"/>
        <w:numPr>
          <w:ilvl w:val="0"/>
          <w:numId w:val="0"/>
        </w:numPr>
        <w:adjustRightInd/>
        <w:spacing w:before="0" w:after="0" w:line="579" w:lineRule="exact"/>
        <w:jc w:val="both"/>
        <w:textAlignment w:val="auto"/>
        <w:rPr>
          <w:rFonts w:ascii="Times New Roman" w:hAnsi="Times New Roman"/>
          <w:b w:val="0"/>
          <w:sz w:val="32"/>
          <w:szCs w:val="32"/>
        </w:rPr>
      </w:pPr>
      <w:bookmarkStart w:id="20" w:name="_Toc119574180"/>
      <w:bookmarkStart w:id="21" w:name="_Toc470368136"/>
      <w:bookmarkStart w:id="22" w:name="_Toc127805593"/>
      <w:bookmarkStart w:id="23" w:name="_Toc119593274"/>
      <w:bookmarkStart w:id="24" w:name="_Toc181345334"/>
      <w:bookmarkStart w:id="25" w:name="_Toc306366609"/>
      <w:bookmarkStart w:id="26" w:name="_Toc302654327"/>
      <w:r>
        <w:rPr>
          <w:rFonts w:ascii="Times New Roman" w:hAnsi="Times New Roman"/>
          <w:b w:val="0"/>
          <w:sz w:val="32"/>
          <w:szCs w:val="32"/>
        </w:rPr>
        <w:t>三、常规维护</w:t>
      </w:r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ascii="Times New Roman" w:hAnsi="Times New Roman"/>
          <w:b w:val="0"/>
          <w:sz w:val="32"/>
          <w:szCs w:val="32"/>
        </w:rPr>
        <w:t xml:space="preserve"> </w:t>
      </w:r>
    </w:p>
    <w:p w14:paraId="27137F8B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27" w:name="_Toc119574181"/>
      <w:bookmarkStart w:id="28" w:name="_Toc127805594"/>
      <w:bookmarkStart w:id="29" w:name="_Toc302654328"/>
      <w:bookmarkStart w:id="30" w:name="_Toc470368137"/>
      <w:bookmarkStart w:id="31" w:name="_Toc306366610"/>
      <w:bookmarkStart w:id="32" w:name="_Toc119593275"/>
      <w:bookmarkStart w:id="33" w:name="_Toc181345335"/>
      <w:r>
        <w:rPr>
          <w:rFonts w:ascii="Times New Roman" w:hAnsi="Times New Roman" w:eastAsia="楷体_GB2312"/>
          <w:b w:val="0"/>
          <w:kern w:val="2"/>
          <w:szCs w:val="32"/>
        </w:rPr>
        <w:t>（一）日常维护内容综述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3210BB02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包括服务器运维、应用运维、接口维护、网络运维、安全整改。</w:t>
      </w:r>
    </w:p>
    <w:p w14:paraId="46E30874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34" w:name="_Toc470368138"/>
      <w:bookmarkStart w:id="35" w:name="_Toc181345336"/>
      <w:bookmarkStart w:id="36" w:name="_Toc127805595"/>
      <w:bookmarkStart w:id="37" w:name="_Toc302654329"/>
      <w:bookmarkStart w:id="38" w:name="_Toc306366611"/>
      <w:bookmarkStart w:id="39" w:name="_Toc119593276"/>
      <w:bookmarkStart w:id="40" w:name="_Toc119574182"/>
      <w:r>
        <w:rPr>
          <w:rFonts w:ascii="Times New Roman" w:hAnsi="Times New Roman" w:eastAsia="楷体_GB2312"/>
          <w:b w:val="0"/>
          <w:kern w:val="2"/>
          <w:szCs w:val="32"/>
        </w:rPr>
        <w:t>（二）日常维护方法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0EC823FC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日常巡检→故障上报→上机排查→问题定位→问题处理→测试验证→问题记录→复盘。</w:t>
      </w:r>
    </w:p>
    <w:p w14:paraId="2F1925DB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41" w:name="_Toc119574183"/>
      <w:bookmarkStart w:id="42" w:name="_Toc181345337"/>
      <w:bookmarkStart w:id="43" w:name="_Toc470368139"/>
      <w:bookmarkStart w:id="44" w:name="_Toc306366612"/>
      <w:bookmarkStart w:id="45" w:name="_Toc119593277"/>
      <w:bookmarkStart w:id="46" w:name="_Toc127805596"/>
      <w:r>
        <w:rPr>
          <w:rFonts w:ascii="Times New Roman" w:hAnsi="Times New Roman" w:eastAsia="楷体_GB2312"/>
          <w:b w:val="0"/>
          <w:kern w:val="2"/>
          <w:szCs w:val="32"/>
        </w:rPr>
        <w:t>（三）应用启停方法</w:t>
      </w:r>
      <w:bookmarkEnd w:id="41"/>
      <w:bookmarkEnd w:id="42"/>
      <w:bookmarkEnd w:id="43"/>
      <w:bookmarkEnd w:id="44"/>
      <w:bookmarkEnd w:id="45"/>
      <w:bookmarkEnd w:id="46"/>
    </w:p>
    <w:p w14:paraId="72CE1BF2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应用停止：</w:t>
      </w:r>
    </w:p>
    <w:p w14:paraId="68130780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点击应用，找到左上角停止按钮，点击停止；</w:t>
      </w:r>
    </w:p>
    <w:p w14:paraId="3D13AB9E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应用启动：</w:t>
      </w:r>
    </w:p>
    <w:p w14:paraId="36AB9860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点击应用，找到左上角启动按钮，点击启动；</w:t>
      </w:r>
    </w:p>
    <w:p w14:paraId="70017BC1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应用重启：</w:t>
      </w:r>
    </w:p>
    <w:p w14:paraId="03F59600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先点击停止，停止完全后，再点击启动。</w:t>
      </w:r>
    </w:p>
    <w:p w14:paraId="7F882D47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47" w:name="_Toc302654330"/>
      <w:bookmarkStart w:id="48" w:name="_Toc119574184"/>
      <w:bookmarkStart w:id="49" w:name="_Toc470368140"/>
      <w:bookmarkStart w:id="50" w:name="_Toc181345338"/>
      <w:bookmarkStart w:id="51" w:name="_Toc127805597"/>
      <w:bookmarkStart w:id="52" w:name="_Toc306366613"/>
      <w:bookmarkStart w:id="53" w:name="_Toc119593278"/>
      <w:r>
        <w:rPr>
          <w:rFonts w:ascii="Times New Roman" w:hAnsi="Times New Roman" w:eastAsia="楷体_GB2312"/>
          <w:b w:val="0"/>
          <w:kern w:val="2"/>
          <w:szCs w:val="32"/>
        </w:rPr>
        <w:t>（四）日常维护步骤和时间说明</w:t>
      </w:r>
      <w:bookmarkEnd w:id="47"/>
      <w:bookmarkEnd w:id="48"/>
      <w:bookmarkEnd w:id="49"/>
      <w:bookmarkEnd w:id="50"/>
      <w:bookmarkEnd w:id="51"/>
      <w:bookmarkEnd w:id="52"/>
      <w:bookmarkEnd w:id="53"/>
    </w:p>
    <w:tbl>
      <w:tblPr>
        <w:tblStyle w:val="35"/>
        <w:tblW w:w="82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3295"/>
        <w:gridCol w:w="3058"/>
      </w:tblGrid>
      <w:tr w14:paraId="500A806B">
        <w:trPr>
          <w:trHeight w:val="270" w:hRule="atLeast"/>
          <w:jc w:val="center"/>
        </w:trPr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 w14:paraId="263DEE3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项目</w:t>
            </w:r>
          </w:p>
        </w:tc>
        <w:tc>
          <w:tcPr>
            <w:tcW w:w="32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 w14:paraId="30E94DF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步骤</w:t>
            </w:r>
          </w:p>
        </w:tc>
        <w:tc>
          <w:tcPr>
            <w:tcW w:w="30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vAlign w:val="center"/>
          </w:tcPr>
          <w:p w14:paraId="015FB76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操作</w:t>
            </w:r>
          </w:p>
        </w:tc>
      </w:tr>
      <w:tr w14:paraId="0FC7570E">
        <w:trPr>
          <w:trHeight w:val="270" w:hRule="atLeast"/>
          <w:jc w:val="center"/>
        </w:trPr>
        <w:tc>
          <w:tcPr>
            <w:tcW w:w="18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D589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应用系统</w:t>
            </w: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6CAEB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服务进程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7760B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ps aux</w:t>
            </w:r>
          </w:p>
        </w:tc>
      </w:tr>
      <w:tr w14:paraId="2B02175A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637B7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856E9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日志检查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F033D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 xml:space="preserve">Kubectl logs -f  </w:t>
            </w:r>
          </w:p>
        </w:tc>
      </w:tr>
      <w:tr w14:paraId="5656C9C3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46936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921A6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配置文件变更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0CCE6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vim</w:t>
            </w:r>
          </w:p>
        </w:tc>
      </w:tr>
      <w:tr w14:paraId="5968798E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A872C3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B7DC7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日间业务数据异常或阻塞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90F08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netstat</w:t>
            </w:r>
          </w:p>
        </w:tc>
      </w:tr>
      <w:tr w14:paraId="031AE59D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0C28D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88457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应用接口检查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DD628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curl</w:t>
            </w:r>
          </w:p>
        </w:tc>
      </w:tr>
      <w:tr w14:paraId="6474EB22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E76D9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64CEA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网络监听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5859A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ss -l</w:t>
            </w:r>
          </w:p>
        </w:tc>
      </w:tr>
      <w:tr w14:paraId="4C44A238">
        <w:trPr>
          <w:trHeight w:val="270" w:hRule="atLeast"/>
          <w:jc w:val="center"/>
        </w:trPr>
        <w:tc>
          <w:tcPr>
            <w:tcW w:w="189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6D547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平台系统</w:t>
            </w: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4F10C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CPU使用率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43ACA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cpuinfo</w:t>
            </w:r>
          </w:p>
        </w:tc>
      </w:tr>
      <w:tr w14:paraId="128CE1EB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1026D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AFFB6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关联节点网络联通检查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4C4F5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telnet IP 端口</w:t>
            </w:r>
          </w:p>
        </w:tc>
      </w:tr>
      <w:tr w14:paraId="40674E23">
        <w:trPr>
          <w:trHeight w:val="285" w:hRule="atLeast"/>
          <w:jc w:val="center"/>
        </w:trPr>
        <w:tc>
          <w:tcPr>
            <w:tcW w:w="189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C3BACE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E240C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 xml:space="preserve">本地硬盘I/O 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DC3197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iostat</w:t>
            </w:r>
          </w:p>
        </w:tc>
      </w:tr>
      <w:tr w14:paraId="7BC6CEC0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2D7E3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4FD43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内存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8DA38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free -g</w:t>
            </w:r>
          </w:p>
        </w:tc>
      </w:tr>
      <w:tr w14:paraId="3D943DFC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F686C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9C35E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文件系统状态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CD146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df -h</w:t>
            </w:r>
          </w:p>
        </w:tc>
      </w:tr>
      <w:tr w14:paraId="3FF9FB0E">
        <w:trPr>
          <w:trHeight w:val="270" w:hRule="atLeast"/>
          <w:jc w:val="center"/>
        </w:trPr>
        <w:tc>
          <w:tcPr>
            <w:tcW w:w="189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AB77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其他</w:t>
            </w: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FD8F5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Tcp连接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72176F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lsof</w:t>
            </w:r>
          </w:p>
        </w:tc>
      </w:tr>
      <w:tr w14:paraId="38B037E2">
        <w:trPr>
          <w:trHeight w:val="270" w:hRule="atLeast"/>
          <w:jc w:val="center"/>
        </w:trPr>
        <w:tc>
          <w:tcPr>
            <w:tcW w:w="189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211A21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  <w:tc>
          <w:tcPr>
            <w:tcW w:w="3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F4603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io测试</w:t>
            </w:r>
          </w:p>
        </w:tc>
        <w:tc>
          <w:tcPr>
            <w:tcW w:w="3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1C247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fio</w:t>
            </w:r>
          </w:p>
        </w:tc>
      </w:tr>
    </w:tbl>
    <w:p w14:paraId="77948710">
      <w:pPr>
        <w:rPr>
          <w:rFonts w:ascii="Times New Roman" w:hAnsi="Times New Roman" w:cs="Times New Roman"/>
        </w:rPr>
      </w:pPr>
      <w:bookmarkStart w:id="54" w:name="_Toc119593279"/>
      <w:bookmarkStart w:id="55" w:name="_Toc181345339"/>
      <w:bookmarkStart w:id="56" w:name="_Toc470368143"/>
      <w:bookmarkStart w:id="57" w:name="_Toc119574185"/>
      <w:bookmarkStart w:id="58" w:name="_Toc302654334"/>
      <w:bookmarkStart w:id="59" w:name="_Toc127805598"/>
      <w:bookmarkStart w:id="60" w:name="_Toc306366617"/>
    </w:p>
    <w:p w14:paraId="180E5EA9">
      <w:pPr>
        <w:rPr>
          <w:rFonts w:ascii="Times New Roman" w:hAnsi="Times New Roman" w:cs="Times New Roman"/>
        </w:rPr>
      </w:pPr>
    </w:p>
    <w:p w14:paraId="7A5237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39A58B">
      <w:pPr>
        <w:pStyle w:val="2"/>
        <w:numPr>
          <w:ilvl w:val="0"/>
          <w:numId w:val="0"/>
        </w:numPr>
        <w:adjustRightInd/>
        <w:spacing w:before="0" w:after="0" w:line="579" w:lineRule="exact"/>
        <w:jc w:val="both"/>
        <w:textAlignment w:val="auto"/>
        <w:rPr>
          <w:rFonts w:ascii="Times New Roman" w:hAnsi="Times New Roman"/>
          <w:b w:val="0"/>
          <w:sz w:val="32"/>
          <w:szCs w:val="32"/>
        </w:rPr>
      </w:pPr>
      <w:r>
        <w:rPr>
          <w:rFonts w:ascii="Times New Roman" w:hAnsi="Times New Roman"/>
          <w:b w:val="0"/>
          <w:sz w:val="32"/>
          <w:szCs w:val="32"/>
        </w:rPr>
        <w:t>附表</w:t>
      </w:r>
      <w:bookmarkEnd w:id="54"/>
      <w:bookmarkEnd w:id="55"/>
      <w:bookmarkEnd w:id="56"/>
      <w:bookmarkEnd w:id="57"/>
      <w:bookmarkEnd w:id="58"/>
      <w:bookmarkEnd w:id="59"/>
      <w:bookmarkEnd w:id="60"/>
    </w:p>
    <w:p>
      <w:pPr>
        <w:pStyle w:val="2"/>
        <w:jc w:val="left"/>
      </w:pPr>
      <w:r>
        <w:rPr>
          <w:rFonts w:hint="eastAsia"/>
          <w:b/>
        </w:rPr>
        <w:t>四、服务配置与端口说明</w:t>
      </w:r>
    </w:p>
    <w:p>
      <w:pPr>
        <w:pStyle w:val="3"/>
        <w:jc w:val="left"/>
      </w:pPr>
      <w:r>
        <w:rPr>
          <w:rFonts w:hint="eastAsia"/>
          <w:b/>
        </w:rPr>
        <w:t>（一）核心服务端口清单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00"/>
        <w:gridCol w:w="3200"/>
        <w:gridCol w:w="5000"/>
      </w:tblGrid>
      <w:tr>
        <w:trPr>
          <w:cantSplit/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服务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端口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说明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bytedesk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9003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HTTP 主服务（REST API / 管理后台接口）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bytedesk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9885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WebSocket / MQTT 消息通道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mysql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3306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数据库主端口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redis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6379（宿主机映射 16379）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缓存与消息队列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elasticsearch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9200 / 9300（宿主机映射 19200 / 19300）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向量与全文检索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artemis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61616 / 8161（宿主机映射 16161 / 18161）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消息中间件 JMS / Web 控制台</w:t>
            </w:r>
          </w:p>
        </w:tc>
      </w:tr>
    </w:tbl>
    <w:p>
      <w:pPr>
        <w:pStyle w:val="3"/>
        <w:jc w:val="left"/>
      </w:pPr>
      <w:r>
        <w:rPr>
          <w:rFonts w:hint="eastAsia"/>
          <w:b/>
        </w:rPr>
        <w:t>（二）关键配置项</w:t>
      </w:r>
    </w:p>
    <w:p>
      <w:pPr>
        <w:ind w:firstLine="480" w:firstLineChars="200"/>
        <w:jc w:val="both"/>
      </w:pPr>
      <w:r>
        <w:rPr>
          <w:rFonts w:hint="eastAsia"/>
        </w:rPr>
        <w:t xml:space="preserve">应用核心配置位于 application.properties（含 profile 区分）：服务端口 server.port=9003；WebSocket 端口 9885；数据库连接（MySQL/PostgreSQL 可选）、Redis、消息中间件（Redis Stream 或 Artemis 可选）、Elasticsearch 向量库、文件上传目录与大模型 API Key 等均在此配置。修改配置后需重启 bytedesk 服务生效。</w:t>
      </w:r>
    </w:p>
    <w:p>
      <w:pPr>
        <w:pStyle w:val="2"/>
        <w:jc w:val="left"/>
      </w:pPr>
      <w:r>
        <w:rPr>
          <w:rFonts w:hint="eastAsia"/>
          <w:b/>
        </w:rPr>
        <w:t>五、数据备份与恢复</w:t>
      </w:r>
    </w:p>
    <w:p>
      <w:pPr>
        <w:ind w:firstLine="480" w:firstLineChars="200"/>
        <w:jc w:val="both"/>
      </w:pPr>
      <w:r>
        <w:rPr>
          <w:rFonts w:hint="eastAsia"/>
        </w:rPr>
        <w:t xml:space="preserve">数据库备份：建议每日凌晨通过 mysqldump（或 pg_dump）执行全量备份，保留最近 30 天备份文件，并定期将备份传输至备份服务器或对象存储。文件备份：上传附件目录（uploads）、帮助中心与博客数据目录需纳入定期备份计划。恢复演练：每季度至少进行一次备份恢复演练，验证备份可用性与恢复时长。数据库结构变更由应用内置的 Liquibase 在启动时自动执行，恢复备份时注意版本匹配。</w:t>
      </w:r>
    </w:p>
    <w:p>
      <w:pPr>
        <w:pStyle w:val="2"/>
        <w:jc w:val="left"/>
      </w:pPr>
      <w:r>
        <w:rPr>
          <w:rFonts w:hint="eastAsia"/>
          <w:b/>
        </w:rPr>
        <w:t>六、健康检查与监控</w:t>
      </w:r>
    </w:p>
    <w:p>
      <w:pPr>
        <w:ind w:firstLine="480" w:firstLineChars="200"/>
        <w:jc w:val="both"/>
      </w:pPr>
      <w:r>
        <w:rPr>
          <w:rFonts w:hint="eastAsia"/>
        </w:rPr>
        <w:t xml:space="preserve">应用健康检查：访问 http(s)://服务地址:9003/system/health（必要时辅以 /actuator/health）确认服务存活。日常监控建议覆盖：服务进程与容器状态、9003/9885 端口可达性、数据库与 Redis 连接数、JVM 内存与 GC、磁盘空间（上传目录与日志目录）、消息中间件积压情况。发现异常按应急预案分级上报处置。</w:t>
      </w:r>
    </w:p>
    <w:p>
      <w:pPr>
        <w:pStyle w:val="2"/>
        <w:jc w:val="left"/>
      </w:pPr>
      <w:r>
        <w:rPr>
          <w:rFonts w:hint="eastAsia"/>
          <w:b/>
        </w:rPr>
        <w:t>七、常见故障与处理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3200"/>
        <w:gridCol w:w="4800"/>
      </w:tblGrid>
      <w:tr>
        <w:trPr>
          <w:cantSplit/>
          <w:tblHeader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故障现象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典型表现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处理方法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服务无法访问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浏览器访问 9003 端口无响应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检查容器运行状态；查看服务日志定位启动异常；确认端口映射与防火墙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前端页面白屏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管理后台/工作台打开空白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检查浏览器控制台报错；确认 bytedesk-web 静态资源是否部署完整；清理浏览器缓存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消息收发异常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会话消息不刷新或丢失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 9885 WebSocket/MQTT 端口连通性；确认 Redis/Artemis 中间件运行正常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机器人不回复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访客提问机器人无应答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检查大模型配置与 API Key 有效性；查看服务日志中模型调用错误；确认机器人绑定工作组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知识库检索为空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知识库问答无结果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确认知识库文件已导入并完成向量化；检查 Elasticsearch 运行状态与索引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数据库连接失败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服务日志报连接超时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 MySQL 运行状态与连接数；核对数据源账号密码与网络连通性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文件上传失败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上传附件报错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检查服务器磁盘空间；确认 uploads 目录挂载与写权限</w:t>
            </w:r>
          </w:p>
        </w:tc>
      </w:tr>
      <w:tr>
        <w:trPr>
          <w:cantSplit/>
          <w:jc w:val="center"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服务启动失败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容器反复重启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hint="eastAsia" w:eastAsia="宋体"/>
                <w:color w:val="000000"/>
              </w:rPr>
            </w:pPr>
            <w:r>
              <w:rPr>
                <w:rFonts w:hint="eastAsia" w:eastAsia="宋体"/>
                <w:color w:val="000000"/>
              </w:rPr>
              <w:t xml:space="preserve">查看启动日志定位配置错误；检查依赖的中间件是否就绪；回滚到上一可用镜像版本</w:t>
            </w:r>
          </w:p>
        </w:tc>
      </w:tr>
    </w:tbl>
    <w:p w14:paraId="2190A2EF">
      <w:pPr>
        <w:pStyle w:val="3"/>
        <w:numPr>
          <w:ilvl w:val="1"/>
          <w:numId w:val="0"/>
        </w:numPr>
        <w:adjustRightInd/>
        <w:spacing w:before="0" w:after="0" w:line="579" w:lineRule="exact"/>
        <w:ind w:right="0"/>
        <w:jc w:val="both"/>
        <w:textAlignment w:val="auto"/>
        <w:rPr>
          <w:rFonts w:ascii="Times New Roman" w:hAnsi="Times New Roman" w:eastAsia="楷体_GB2312"/>
          <w:b w:val="0"/>
          <w:kern w:val="2"/>
          <w:szCs w:val="32"/>
        </w:rPr>
      </w:pPr>
      <w:bookmarkStart w:id="61" w:name="_Toc302654336"/>
      <w:bookmarkStart w:id="62" w:name="_Toc181345340"/>
      <w:bookmarkStart w:id="63" w:name="_Toc127805599"/>
      <w:bookmarkStart w:id="64" w:name="_Toc306366619"/>
      <w:bookmarkStart w:id="65" w:name="_Toc119593280"/>
      <w:bookmarkStart w:id="66" w:name="_Toc119574186"/>
      <w:bookmarkStart w:id="67" w:name="_Toc470368144"/>
      <w:r>
        <w:rPr>
          <w:rFonts w:ascii="Times New Roman" w:hAnsi="Times New Roman" w:eastAsia="楷体_GB2312"/>
          <w:b w:val="0"/>
          <w:kern w:val="2"/>
          <w:szCs w:val="32"/>
        </w:rPr>
        <w:t>（一）应用系统错误码表</w:t>
      </w:r>
      <w:bookmarkEnd w:id="61"/>
      <w:bookmarkEnd w:id="62"/>
      <w:bookmarkEnd w:id="63"/>
      <w:bookmarkEnd w:id="64"/>
      <w:bookmarkEnd w:id="65"/>
      <w:bookmarkEnd w:id="66"/>
      <w:bookmarkEnd w:id="6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3555"/>
        <w:gridCol w:w="2619"/>
      </w:tblGrid>
      <w:tr w14:paraId="1B6A5FA0">
        <w:trPr>
          <w:trHeight w:val="285" w:hRule="atLeast"/>
          <w:jc w:val="center"/>
        </w:trPr>
        <w:tc>
          <w:tcPr>
            <w:tcW w:w="2072" w:type="dxa"/>
            <w:shd w:val="clear" w:color="auto" w:fill="D9D9D9"/>
            <w:vAlign w:val="bottom"/>
          </w:tcPr>
          <w:p w14:paraId="44C771B5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错误码</w:t>
            </w:r>
          </w:p>
        </w:tc>
        <w:tc>
          <w:tcPr>
            <w:tcW w:w="3555" w:type="dxa"/>
            <w:shd w:val="clear" w:color="auto" w:fill="D9D9D9"/>
            <w:vAlign w:val="bottom"/>
          </w:tcPr>
          <w:p w14:paraId="32620026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错误码说明</w:t>
            </w:r>
          </w:p>
        </w:tc>
        <w:tc>
          <w:tcPr>
            <w:tcW w:w="2619" w:type="dxa"/>
            <w:shd w:val="clear" w:color="auto" w:fill="D9D9D9"/>
            <w:vAlign w:val="bottom"/>
          </w:tcPr>
          <w:p w14:paraId="74AC920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备注</w:t>
            </w:r>
          </w:p>
        </w:tc>
      </w:tr>
      <w:tr w14:paraId="740CF002">
        <w:trPr>
          <w:trHeight w:val="70" w:hRule="atLeast"/>
          <w:jc w:val="center"/>
        </w:trPr>
        <w:tc>
          <w:tcPr>
            <w:tcW w:w="2072" w:type="dxa"/>
            <w:vAlign w:val="bottom"/>
          </w:tcPr>
          <w:p w14:paraId="5AE32B34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  <w:lang w:val="zh-CN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  <w:lang w:val="zh-CN"/>
              </w:rPr>
              <w:t>200</w:t>
            </w:r>
          </w:p>
        </w:tc>
        <w:tc>
          <w:tcPr>
            <w:tcW w:w="3555" w:type="dxa"/>
            <w:vAlign w:val="bottom"/>
          </w:tcPr>
          <w:p w14:paraId="57FD5EE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成功</w:t>
            </w:r>
          </w:p>
        </w:tc>
        <w:tc>
          <w:tcPr>
            <w:tcW w:w="2619" w:type="dxa"/>
            <w:vAlign w:val="bottom"/>
          </w:tcPr>
          <w:p w14:paraId="2E2F9FA9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</w:tr>
      <w:tr w14:paraId="33707778">
        <w:trPr>
          <w:trHeight w:val="70" w:hRule="atLeast"/>
          <w:jc w:val="center"/>
        </w:trPr>
        <w:tc>
          <w:tcPr>
            <w:tcW w:w="2072" w:type="dxa"/>
            <w:vAlign w:val="bottom"/>
          </w:tcPr>
          <w:p w14:paraId="2F605FDC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500</w:t>
            </w:r>
          </w:p>
        </w:tc>
        <w:tc>
          <w:tcPr>
            <w:tcW w:w="3555" w:type="dxa"/>
            <w:vAlign w:val="bottom"/>
          </w:tcPr>
          <w:p w14:paraId="1F4A3A63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Internal Server Error 服务器错误</w:t>
            </w:r>
          </w:p>
        </w:tc>
        <w:tc>
          <w:tcPr>
            <w:tcW w:w="2619" w:type="dxa"/>
            <w:vAlign w:val="bottom"/>
          </w:tcPr>
          <w:p w14:paraId="7DAEBC08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</w:tr>
      <w:tr w14:paraId="5306D91F">
        <w:trPr>
          <w:trHeight w:val="70" w:hRule="atLeast"/>
          <w:jc w:val="center"/>
        </w:trPr>
        <w:tc>
          <w:tcPr>
            <w:tcW w:w="2072" w:type="dxa"/>
            <w:vAlign w:val="bottom"/>
          </w:tcPr>
          <w:p w14:paraId="7CA3F41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404</w:t>
            </w:r>
          </w:p>
        </w:tc>
        <w:tc>
          <w:tcPr>
            <w:tcW w:w="3555" w:type="dxa"/>
            <w:vAlign w:val="bottom"/>
          </w:tcPr>
          <w:p w14:paraId="38D8B4E2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找不到文件</w:t>
            </w:r>
          </w:p>
        </w:tc>
        <w:tc>
          <w:tcPr>
            <w:tcW w:w="2619" w:type="dxa"/>
            <w:vAlign w:val="bottom"/>
          </w:tcPr>
          <w:p w14:paraId="6CA00C5A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</w:tr>
      <w:tr w14:paraId="646B12FB">
        <w:trPr>
          <w:trHeight w:val="70" w:hRule="atLeast"/>
          <w:jc w:val="center"/>
        </w:trPr>
        <w:tc>
          <w:tcPr>
            <w:tcW w:w="2072" w:type="dxa"/>
            <w:vAlign w:val="bottom"/>
          </w:tcPr>
          <w:p w14:paraId="48C460FD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403</w:t>
            </w:r>
          </w:p>
        </w:tc>
        <w:tc>
          <w:tcPr>
            <w:tcW w:w="3555" w:type="dxa"/>
            <w:vAlign w:val="bottom"/>
          </w:tcPr>
          <w:p w14:paraId="30C9A4E0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  <w:r>
              <w:rPr>
                <w:rFonts w:ascii="Times New Roman" w:hAnsi="Times New Roman" w:eastAsia="仿宋_GB2312" w:cs="Times New Roman"/>
                <w:bCs/>
                <w:szCs w:val="21"/>
              </w:rPr>
              <w:t>黑白名单</w:t>
            </w:r>
          </w:p>
        </w:tc>
        <w:tc>
          <w:tcPr>
            <w:tcW w:w="2619" w:type="dxa"/>
            <w:vAlign w:val="bottom"/>
          </w:tcPr>
          <w:p w14:paraId="42C6EC7B">
            <w:pPr>
              <w:suppressAutoHyphens/>
              <w:spacing w:line="579" w:lineRule="exact"/>
              <w:jc w:val="center"/>
              <w:rPr>
                <w:rFonts w:ascii="Times New Roman" w:hAnsi="Times New Roman" w:eastAsia="仿宋_GB2312" w:cs="Times New Roman"/>
                <w:bCs/>
                <w:szCs w:val="21"/>
              </w:rPr>
            </w:pPr>
          </w:p>
        </w:tc>
      </w:tr>
    </w:tbl>
    <w:p w14:paraId="7AC42163">
      <w:pPr>
        <w:rPr>
          <w:rFonts w:ascii="Times New Roman" w:hAnsi="Times New Roman" w:eastAsia="仿宋" w:cs="Times New Roman"/>
          <w:sz w:val="24"/>
          <w:szCs w:val="20"/>
        </w:rPr>
      </w:pPr>
    </w:p>
    <w:sectPr>
      <w:footerReference r:id="rId10" w:type="default"/>
      <w:pgSz w:w="11906" w:h="16838"/>
      <w:pgMar w:top="1440" w:right="1803" w:bottom="1440" w:left="1803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S Sans Serif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彩虹楷体">
    <w:altName w:val="汉仪楷体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方正小标宋_GBK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06966">
    <w:pPr>
      <w:pStyle w:val="2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F57BF">
    <w:pPr>
      <w:pStyle w:val="2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2FA65">
    <w:pPr>
      <w:pStyle w:val="25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4B4C5">
    <w:pPr>
      <w:pStyle w:val="25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C9597">
    <w:pPr>
      <w:pStyle w:val="25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84CB4">
    <w:pPr>
      <w:pStyle w:val="25"/>
      <w:jc w:val="center"/>
      <w:rPr>
        <w:rFonts w:ascii="宋体" w:hAnsi="宋体"/>
        <w:sz w:val="28"/>
      </w:rPr>
    </w:pPr>
    <w:r>
      <w:rPr>
        <w:rFonts w:ascii="宋体" w:hAnsi="宋体"/>
        <w:sz w:val="28"/>
      </w:rPr>
      <w:t xml:space="preserve"> </w:t>
    </w:r>
    <w:r>
      <w:rPr>
        <w:rFonts w:ascii="宋体" w:hAnsi="宋体"/>
        <w:sz w:val="28"/>
      </w:rPr>
      <w:fldChar w:fldCharType="begin"/>
    </w:r>
    <w:r>
      <w:rPr>
        <w:rFonts w:ascii="宋体" w:hAnsi="宋体"/>
        <w:sz w:val="28"/>
      </w:rPr>
      <w:instrText xml:space="preserve"> PAGE \* Arabic \* MERGEFORMAT </w:instrText>
    </w:r>
    <w:r>
      <w:rPr>
        <w:rFonts w:ascii="宋体" w:hAnsi="宋体"/>
        <w:sz w:val="28"/>
      </w:rPr>
      <w:fldChar w:fldCharType="separate"/>
    </w:r>
    <w:r>
      <w:rPr>
        <w:rFonts w:ascii="宋体" w:hAnsi="宋体"/>
        <w:sz w:val="28"/>
      </w:rPr>
      <w:t>1</w:t>
    </w:r>
    <w:r>
      <w:rPr>
        <w:rFonts w:ascii="宋体" w:hAnsi="宋体"/>
        <w:sz w:val="28"/>
      </w:rPr>
      <w:fldChar w:fldCharType="end"/>
    </w:r>
    <w:r>
      <w:rPr>
        <w:rFonts w:ascii="宋体" w:hAnsi="宋体"/>
        <w:sz w:val="28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40636">
    <w:pPr>
      <w:pStyle w:val="2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53BC7">
    <w:pPr>
      <w:pStyle w:val="2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宋体" w:eastAsia="宋体"/>
        <w:b/>
        <w:i w:val="0"/>
        <w:color w:val="000000" w:themeColor="text1"/>
        <w:sz w:val="4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eastAsia="宋体"/>
        <w:b/>
        <w:i w:val="0"/>
        <w:color w:val="000000" w:themeColor="text1"/>
        <w:sz w:val="44"/>
        <w:szCs w:val="4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09" w:firstLine="0"/>
      </w:pPr>
      <w:rPr>
        <w:rFonts w:hint="default" w:ascii="新宋体" w:eastAsia="新宋体"/>
        <w:b/>
        <w:i w:val="0"/>
        <w:color w:val="000000" w:themeColor="text1"/>
        <w:sz w:val="32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 w:ascii="宋体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 w:ascii="宋体" w:eastAsia="宋体"/>
        <w:b/>
        <w:i w:val="0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0" w:firstLine="0"/>
      </w:pPr>
      <w:rPr>
        <w:rFonts w:hint="eastAsia" w:ascii="宋体" w:eastAsia="宋体"/>
        <w:b/>
        <w:i w:val="0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0" w:firstLine="0"/>
      </w:pPr>
      <w:rPr>
        <w:rFonts w:hint="eastAsia" w:ascii="宋体" w:eastAsia="宋体"/>
        <w:b/>
        <w:i w:val="0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0" w:firstLine="0"/>
      </w:pPr>
      <w:rPr>
        <w:rFonts w:hint="eastAsia" w:ascii="宋体" w:eastAsia="宋体"/>
        <w:b/>
        <w:i w:val="0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0" w:firstLine="0"/>
      </w:pPr>
      <w:rPr>
        <w:rFonts w:hint="eastAsia" w:ascii="宋体" w:eastAsia="宋体"/>
        <w:b/>
        <w:i w:val="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宁金鹏">
    <w15:presenceInfo w15:providerId="WPS Office" w15:userId="4097249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1"/>
  <w:bordersDoNotSurroundFooter w:val="1"/>
  <w:hideSpellingErrors/>
  <w:trackRevisions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RiY2I5NTc4ODRmMTc4Y2Q2NmJiZjEzMGM4NDcxMDQifQ=="/>
  </w:docVars>
  <w:rsids>
    <w:rsidRoot w:val="00B00308"/>
    <w:rsid w:val="000015B3"/>
    <w:rsid w:val="00015BB0"/>
    <w:rsid w:val="00016AFF"/>
    <w:rsid w:val="00021C44"/>
    <w:rsid w:val="000342E1"/>
    <w:rsid w:val="00044A29"/>
    <w:rsid w:val="000535A2"/>
    <w:rsid w:val="00057ABA"/>
    <w:rsid w:val="00061F80"/>
    <w:rsid w:val="00065E92"/>
    <w:rsid w:val="00065F1E"/>
    <w:rsid w:val="00071109"/>
    <w:rsid w:val="000720C2"/>
    <w:rsid w:val="0008546B"/>
    <w:rsid w:val="0008727B"/>
    <w:rsid w:val="00095960"/>
    <w:rsid w:val="000A6822"/>
    <w:rsid w:val="000B2306"/>
    <w:rsid w:val="000B3514"/>
    <w:rsid w:val="000C0367"/>
    <w:rsid w:val="000C40C6"/>
    <w:rsid w:val="000C5218"/>
    <w:rsid w:val="000D275F"/>
    <w:rsid w:val="000D2E6E"/>
    <w:rsid w:val="000E4112"/>
    <w:rsid w:val="000E4BE2"/>
    <w:rsid w:val="00106699"/>
    <w:rsid w:val="0011069C"/>
    <w:rsid w:val="001129A3"/>
    <w:rsid w:val="001144AB"/>
    <w:rsid w:val="001149ED"/>
    <w:rsid w:val="00116C7C"/>
    <w:rsid w:val="0012158A"/>
    <w:rsid w:val="00124AF6"/>
    <w:rsid w:val="00125C81"/>
    <w:rsid w:val="0013455F"/>
    <w:rsid w:val="00135649"/>
    <w:rsid w:val="00135893"/>
    <w:rsid w:val="00145816"/>
    <w:rsid w:val="00150AF8"/>
    <w:rsid w:val="001559F1"/>
    <w:rsid w:val="00155C73"/>
    <w:rsid w:val="0016068F"/>
    <w:rsid w:val="001609AC"/>
    <w:rsid w:val="00161B96"/>
    <w:rsid w:val="001635AA"/>
    <w:rsid w:val="00166C22"/>
    <w:rsid w:val="00167224"/>
    <w:rsid w:val="00175CF4"/>
    <w:rsid w:val="001827B9"/>
    <w:rsid w:val="00183904"/>
    <w:rsid w:val="001903EE"/>
    <w:rsid w:val="00192B5F"/>
    <w:rsid w:val="001A244A"/>
    <w:rsid w:val="001A4DC0"/>
    <w:rsid w:val="001A6A22"/>
    <w:rsid w:val="001B2105"/>
    <w:rsid w:val="001B7272"/>
    <w:rsid w:val="001B77DB"/>
    <w:rsid w:val="001C6D93"/>
    <w:rsid w:val="001D3429"/>
    <w:rsid w:val="001D749F"/>
    <w:rsid w:val="001E258F"/>
    <w:rsid w:val="001E495A"/>
    <w:rsid w:val="001E6E40"/>
    <w:rsid w:val="001F4C87"/>
    <w:rsid w:val="001F611B"/>
    <w:rsid w:val="00206EAC"/>
    <w:rsid w:val="002146D2"/>
    <w:rsid w:val="0021789F"/>
    <w:rsid w:val="002207CA"/>
    <w:rsid w:val="00223FEF"/>
    <w:rsid w:val="00224871"/>
    <w:rsid w:val="002267C2"/>
    <w:rsid w:val="0023668D"/>
    <w:rsid w:val="0025094D"/>
    <w:rsid w:val="0025783F"/>
    <w:rsid w:val="00273CC5"/>
    <w:rsid w:val="0028615C"/>
    <w:rsid w:val="002B1008"/>
    <w:rsid w:val="002B3348"/>
    <w:rsid w:val="002B3446"/>
    <w:rsid w:val="002C26E0"/>
    <w:rsid w:val="002C341D"/>
    <w:rsid w:val="002C3556"/>
    <w:rsid w:val="002C4C8F"/>
    <w:rsid w:val="002D420B"/>
    <w:rsid w:val="002F48B3"/>
    <w:rsid w:val="0030073E"/>
    <w:rsid w:val="0030306C"/>
    <w:rsid w:val="00303152"/>
    <w:rsid w:val="00315496"/>
    <w:rsid w:val="00326D1F"/>
    <w:rsid w:val="00344C65"/>
    <w:rsid w:val="0034594D"/>
    <w:rsid w:val="00345EEF"/>
    <w:rsid w:val="0034600F"/>
    <w:rsid w:val="00346866"/>
    <w:rsid w:val="00350C93"/>
    <w:rsid w:val="0035436D"/>
    <w:rsid w:val="00362B0F"/>
    <w:rsid w:val="00366A31"/>
    <w:rsid w:val="00375C0A"/>
    <w:rsid w:val="00377016"/>
    <w:rsid w:val="003772E1"/>
    <w:rsid w:val="0038343D"/>
    <w:rsid w:val="003868CF"/>
    <w:rsid w:val="00391824"/>
    <w:rsid w:val="00394177"/>
    <w:rsid w:val="003B3484"/>
    <w:rsid w:val="003B3AAD"/>
    <w:rsid w:val="003B4A4A"/>
    <w:rsid w:val="003B60D9"/>
    <w:rsid w:val="003C31B3"/>
    <w:rsid w:val="003D40E4"/>
    <w:rsid w:val="003D6B80"/>
    <w:rsid w:val="003E0CA2"/>
    <w:rsid w:val="003F02AA"/>
    <w:rsid w:val="003F2C5F"/>
    <w:rsid w:val="003F2CA3"/>
    <w:rsid w:val="003F7441"/>
    <w:rsid w:val="004014B3"/>
    <w:rsid w:val="0040312F"/>
    <w:rsid w:val="0040345F"/>
    <w:rsid w:val="004114AE"/>
    <w:rsid w:val="00434A68"/>
    <w:rsid w:val="00435C2A"/>
    <w:rsid w:val="004366CA"/>
    <w:rsid w:val="00442009"/>
    <w:rsid w:val="00443C87"/>
    <w:rsid w:val="00445531"/>
    <w:rsid w:val="00454B17"/>
    <w:rsid w:val="00456060"/>
    <w:rsid w:val="00457179"/>
    <w:rsid w:val="00462AF5"/>
    <w:rsid w:val="00462F8A"/>
    <w:rsid w:val="004772A7"/>
    <w:rsid w:val="00477507"/>
    <w:rsid w:val="00480BD0"/>
    <w:rsid w:val="00480DE5"/>
    <w:rsid w:val="00480F10"/>
    <w:rsid w:val="004811D4"/>
    <w:rsid w:val="0048540E"/>
    <w:rsid w:val="004858EF"/>
    <w:rsid w:val="00490868"/>
    <w:rsid w:val="004A3A2D"/>
    <w:rsid w:val="004A52A6"/>
    <w:rsid w:val="004A5A6A"/>
    <w:rsid w:val="004C2084"/>
    <w:rsid w:val="004C2D90"/>
    <w:rsid w:val="004C30DE"/>
    <w:rsid w:val="004C40E1"/>
    <w:rsid w:val="004D151A"/>
    <w:rsid w:val="004E3937"/>
    <w:rsid w:val="004E7626"/>
    <w:rsid w:val="004F41A8"/>
    <w:rsid w:val="005023CE"/>
    <w:rsid w:val="00507070"/>
    <w:rsid w:val="005142CC"/>
    <w:rsid w:val="00515BC9"/>
    <w:rsid w:val="00520099"/>
    <w:rsid w:val="00520D33"/>
    <w:rsid w:val="005223CA"/>
    <w:rsid w:val="00525E34"/>
    <w:rsid w:val="00527F5D"/>
    <w:rsid w:val="005363C3"/>
    <w:rsid w:val="00537BD5"/>
    <w:rsid w:val="0054678C"/>
    <w:rsid w:val="0054766F"/>
    <w:rsid w:val="0056079E"/>
    <w:rsid w:val="00567FE7"/>
    <w:rsid w:val="0058084B"/>
    <w:rsid w:val="00580AD1"/>
    <w:rsid w:val="00582FD7"/>
    <w:rsid w:val="005906F7"/>
    <w:rsid w:val="005A14E6"/>
    <w:rsid w:val="005A19C8"/>
    <w:rsid w:val="005A2F8B"/>
    <w:rsid w:val="005B0CB6"/>
    <w:rsid w:val="005B3CF4"/>
    <w:rsid w:val="005B71E0"/>
    <w:rsid w:val="005C09FB"/>
    <w:rsid w:val="005C3E49"/>
    <w:rsid w:val="005C4D35"/>
    <w:rsid w:val="005D211E"/>
    <w:rsid w:val="005D5106"/>
    <w:rsid w:val="005E2994"/>
    <w:rsid w:val="005E4F15"/>
    <w:rsid w:val="005F27D3"/>
    <w:rsid w:val="005F67B0"/>
    <w:rsid w:val="00600CD7"/>
    <w:rsid w:val="00603F51"/>
    <w:rsid w:val="006169D9"/>
    <w:rsid w:val="0062138D"/>
    <w:rsid w:val="00626EF7"/>
    <w:rsid w:val="00633A66"/>
    <w:rsid w:val="00634FE0"/>
    <w:rsid w:val="00643D4A"/>
    <w:rsid w:val="00644942"/>
    <w:rsid w:val="0064736C"/>
    <w:rsid w:val="00647F4C"/>
    <w:rsid w:val="006502BA"/>
    <w:rsid w:val="00651340"/>
    <w:rsid w:val="00654797"/>
    <w:rsid w:val="006558C9"/>
    <w:rsid w:val="00657B13"/>
    <w:rsid w:val="00661FDC"/>
    <w:rsid w:val="00662AC4"/>
    <w:rsid w:val="006637F6"/>
    <w:rsid w:val="00664A94"/>
    <w:rsid w:val="00665FA7"/>
    <w:rsid w:val="00666A5E"/>
    <w:rsid w:val="00667256"/>
    <w:rsid w:val="00671A11"/>
    <w:rsid w:val="00683785"/>
    <w:rsid w:val="00690432"/>
    <w:rsid w:val="006919CD"/>
    <w:rsid w:val="00692ED4"/>
    <w:rsid w:val="00692FA7"/>
    <w:rsid w:val="006974BC"/>
    <w:rsid w:val="00697C05"/>
    <w:rsid w:val="006A108B"/>
    <w:rsid w:val="006A1D98"/>
    <w:rsid w:val="006A738D"/>
    <w:rsid w:val="006B0356"/>
    <w:rsid w:val="006C1681"/>
    <w:rsid w:val="006E42D7"/>
    <w:rsid w:val="006F51AD"/>
    <w:rsid w:val="006F54D5"/>
    <w:rsid w:val="006F63FD"/>
    <w:rsid w:val="006F68AD"/>
    <w:rsid w:val="006F7EFD"/>
    <w:rsid w:val="0070381D"/>
    <w:rsid w:val="007119C5"/>
    <w:rsid w:val="007125CC"/>
    <w:rsid w:val="0071438F"/>
    <w:rsid w:val="00716F52"/>
    <w:rsid w:val="007255E4"/>
    <w:rsid w:val="00727EE2"/>
    <w:rsid w:val="007374E1"/>
    <w:rsid w:val="00744834"/>
    <w:rsid w:val="00753776"/>
    <w:rsid w:val="007577F1"/>
    <w:rsid w:val="00773F0E"/>
    <w:rsid w:val="00783D43"/>
    <w:rsid w:val="007A02DC"/>
    <w:rsid w:val="007A5410"/>
    <w:rsid w:val="007A5558"/>
    <w:rsid w:val="007B14BE"/>
    <w:rsid w:val="007B7A2F"/>
    <w:rsid w:val="007C2C5A"/>
    <w:rsid w:val="007C73B0"/>
    <w:rsid w:val="007D5011"/>
    <w:rsid w:val="007E2EB6"/>
    <w:rsid w:val="007E5D79"/>
    <w:rsid w:val="007E6900"/>
    <w:rsid w:val="007F5D14"/>
    <w:rsid w:val="008134E0"/>
    <w:rsid w:val="008136FB"/>
    <w:rsid w:val="00813EC3"/>
    <w:rsid w:val="00816E82"/>
    <w:rsid w:val="00823BCD"/>
    <w:rsid w:val="00825440"/>
    <w:rsid w:val="00826C70"/>
    <w:rsid w:val="00831DB4"/>
    <w:rsid w:val="008354D9"/>
    <w:rsid w:val="008360B1"/>
    <w:rsid w:val="00836BCD"/>
    <w:rsid w:val="00846067"/>
    <w:rsid w:val="0084733E"/>
    <w:rsid w:val="008511C0"/>
    <w:rsid w:val="008517E5"/>
    <w:rsid w:val="008549BC"/>
    <w:rsid w:val="008557B0"/>
    <w:rsid w:val="00857B64"/>
    <w:rsid w:val="00862B77"/>
    <w:rsid w:val="00872D1B"/>
    <w:rsid w:val="008737FE"/>
    <w:rsid w:val="00875CDF"/>
    <w:rsid w:val="00876546"/>
    <w:rsid w:val="008924FA"/>
    <w:rsid w:val="0089661A"/>
    <w:rsid w:val="008A468D"/>
    <w:rsid w:val="008A49B8"/>
    <w:rsid w:val="008A5DE7"/>
    <w:rsid w:val="008B3292"/>
    <w:rsid w:val="008B6FA5"/>
    <w:rsid w:val="008C77D6"/>
    <w:rsid w:val="008C7EEB"/>
    <w:rsid w:val="008D170F"/>
    <w:rsid w:val="008D18ED"/>
    <w:rsid w:val="008D4B80"/>
    <w:rsid w:val="008D7FB6"/>
    <w:rsid w:val="008E06B8"/>
    <w:rsid w:val="008E3F9A"/>
    <w:rsid w:val="008E431D"/>
    <w:rsid w:val="008E4581"/>
    <w:rsid w:val="008E4A28"/>
    <w:rsid w:val="008F1BD3"/>
    <w:rsid w:val="008F50E6"/>
    <w:rsid w:val="008F7B54"/>
    <w:rsid w:val="008F7EA6"/>
    <w:rsid w:val="00904D39"/>
    <w:rsid w:val="009063D2"/>
    <w:rsid w:val="0090761C"/>
    <w:rsid w:val="00907B01"/>
    <w:rsid w:val="0092757B"/>
    <w:rsid w:val="00934C01"/>
    <w:rsid w:val="009373E2"/>
    <w:rsid w:val="009375BD"/>
    <w:rsid w:val="009417DC"/>
    <w:rsid w:val="00967D89"/>
    <w:rsid w:val="009707CD"/>
    <w:rsid w:val="00986E05"/>
    <w:rsid w:val="00995D5F"/>
    <w:rsid w:val="009968D1"/>
    <w:rsid w:val="009A3051"/>
    <w:rsid w:val="009A5404"/>
    <w:rsid w:val="009A5B26"/>
    <w:rsid w:val="009A6BBD"/>
    <w:rsid w:val="009B12AC"/>
    <w:rsid w:val="009B59A4"/>
    <w:rsid w:val="009D2CD7"/>
    <w:rsid w:val="009D5F38"/>
    <w:rsid w:val="009E047C"/>
    <w:rsid w:val="009F297A"/>
    <w:rsid w:val="009F55EB"/>
    <w:rsid w:val="009F631B"/>
    <w:rsid w:val="009F6F05"/>
    <w:rsid w:val="00A04879"/>
    <w:rsid w:val="00A1580B"/>
    <w:rsid w:val="00A20BA5"/>
    <w:rsid w:val="00A23794"/>
    <w:rsid w:val="00A34473"/>
    <w:rsid w:val="00A3558C"/>
    <w:rsid w:val="00A35CC8"/>
    <w:rsid w:val="00A36E34"/>
    <w:rsid w:val="00A434E1"/>
    <w:rsid w:val="00A43566"/>
    <w:rsid w:val="00A456F2"/>
    <w:rsid w:val="00A54DBA"/>
    <w:rsid w:val="00A56ED3"/>
    <w:rsid w:val="00A574EF"/>
    <w:rsid w:val="00A609A2"/>
    <w:rsid w:val="00A635F7"/>
    <w:rsid w:val="00A70223"/>
    <w:rsid w:val="00A72AD0"/>
    <w:rsid w:val="00A7503A"/>
    <w:rsid w:val="00A83D23"/>
    <w:rsid w:val="00A8592D"/>
    <w:rsid w:val="00A8714A"/>
    <w:rsid w:val="00A87B0F"/>
    <w:rsid w:val="00A97E9F"/>
    <w:rsid w:val="00AA1422"/>
    <w:rsid w:val="00AB11AA"/>
    <w:rsid w:val="00AB628A"/>
    <w:rsid w:val="00AC1524"/>
    <w:rsid w:val="00AC3C9B"/>
    <w:rsid w:val="00AC3EFD"/>
    <w:rsid w:val="00AC5370"/>
    <w:rsid w:val="00AD1281"/>
    <w:rsid w:val="00AE7569"/>
    <w:rsid w:val="00AE7B09"/>
    <w:rsid w:val="00AF3D3F"/>
    <w:rsid w:val="00B00308"/>
    <w:rsid w:val="00B03856"/>
    <w:rsid w:val="00B059A4"/>
    <w:rsid w:val="00B1536D"/>
    <w:rsid w:val="00B17D03"/>
    <w:rsid w:val="00B21315"/>
    <w:rsid w:val="00B240D8"/>
    <w:rsid w:val="00B2730F"/>
    <w:rsid w:val="00B37089"/>
    <w:rsid w:val="00B37A33"/>
    <w:rsid w:val="00B44E08"/>
    <w:rsid w:val="00B451A6"/>
    <w:rsid w:val="00B519A8"/>
    <w:rsid w:val="00B53A56"/>
    <w:rsid w:val="00B54D7D"/>
    <w:rsid w:val="00B55E15"/>
    <w:rsid w:val="00B63029"/>
    <w:rsid w:val="00B6686F"/>
    <w:rsid w:val="00B71013"/>
    <w:rsid w:val="00B7531D"/>
    <w:rsid w:val="00B7552F"/>
    <w:rsid w:val="00B80F26"/>
    <w:rsid w:val="00B843D9"/>
    <w:rsid w:val="00B852D1"/>
    <w:rsid w:val="00B87CF5"/>
    <w:rsid w:val="00BA099D"/>
    <w:rsid w:val="00BA30D1"/>
    <w:rsid w:val="00BB05AA"/>
    <w:rsid w:val="00BB1B3E"/>
    <w:rsid w:val="00BB6AF4"/>
    <w:rsid w:val="00BB7E9A"/>
    <w:rsid w:val="00BC2092"/>
    <w:rsid w:val="00BC4422"/>
    <w:rsid w:val="00BC4D0C"/>
    <w:rsid w:val="00BC5FAC"/>
    <w:rsid w:val="00BD4F2C"/>
    <w:rsid w:val="00BE5FED"/>
    <w:rsid w:val="00BF601B"/>
    <w:rsid w:val="00C01847"/>
    <w:rsid w:val="00C02D0B"/>
    <w:rsid w:val="00C05E40"/>
    <w:rsid w:val="00C061CD"/>
    <w:rsid w:val="00C13472"/>
    <w:rsid w:val="00C14D44"/>
    <w:rsid w:val="00C157B4"/>
    <w:rsid w:val="00C165BA"/>
    <w:rsid w:val="00C17027"/>
    <w:rsid w:val="00C21BC5"/>
    <w:rsid w:val="00C25801"/>
    <w:rsid w:val="00C3189A"/>
    <w:rsid w:val="00C35484"/>
    <w:rsid w:val="00C35B2A"/>
    <w:rsid w:val="00C41D76"/>
    <w:rsid w:val="00C44598"/>
    <w:rsid w:val="00C459EE"/>
    <w:rsid w:val="00C46522"/>
    <w:rsid w:val="00C50F14"/>
    <w:rsid w:val="00C52B01"/>
    <w:rsid w:val="00C619FD"/>
    <w:rsid w:val="00C64D82"/>
    <w:rsid w:val="00C67ED0"/>
    <w:rsid w:val="00C7023E"/>
    <w:rsid w:val="00C72BEE"/>
    <w:rsid w:val="00C76311"/>
    <w:rsid w:val="00C77173"/>
    <w:rsid w:val="00C81698"/>
    <w:rsid w:val="00C854F9"/>
    <w:rsid w:val="00C85F68"/>
    <w:rsid w:val="00C95FDB"/>
    <w:rsid w:val="00CA0070"/>
    <w:rsid w:val="00CA464B"/>
    <w:rsid w:val="00CA64BB"/>
    <w:rsid w:val="00CB04A2"/>
    <w:rsid w:val="00CB2E28"/>
    <w:rsid w:val="00CB3EFC"/>
    <w:rsid w:val="00CC6281"/>
    <w:rsid w:val="00CD50E7"/>
    <w:rsid w:val="00CD638E"/>
    <w:rsid w:val="00CF032D"/>
    <w:rsid w:val="00CF546B"/>
    <w:rsid w:val="00D02A73"/>
    <w:rsid w:val="00D06651"/>
    <w:rsid w:val="00D142AF"/>
    <w:rsid w:val="00D209CF"/>
    <w:rsid w:val="00D22CE6"/>
    <w:rsid w:val="00D414B6"/>
    <w:rsid w:val="00D424D9"/>
    <w:rsid w:val="00D4284A"/>
    <w:rsid w:val="00D436FF"/>
    <w:rsid w:val="00D459B3"/>
    <w:rsid w:val="00D536D7"/>
    <w:rsid w:val="00D70372"/>
    <w:rsid w:val="00D710DD"/>
    <w:rsid w:val="00D71519"/>
    <w:rsid w:val="00D74F7D"/>
    <w:rsid w:val="00D77651"/>
    <w:rsid w:val="00D9290F"/>
    <w:rsid w:val="00DB446A"/>
    <w:rsid w:val="00DC0E78"/>
    <w:rsid w:val="00DC0EEE"/>
    <w:rsid w:val="00DC2F9E"/>
    <w:rsid w:val="00DD2C5F"/>
    <w:rsid w:val="00DD5556"/>
    <w:rsid w:val="00DE16C0"/>
    <w:rsid w:val="00DE28AD"/>
    <w:rsid w:val="00DF0DED"/>
    <w:rsid w:val="00DF607D"/>
    <w:rsid w:val="00E010F1"/>
    <w:rsid w:val="00E02251"/>
    <w:rsid w:val="00E03E3F"/>
    <w:rsid w:val="00E16803"/>
    <w:rsid w:val="00E25CE0"/>
    <w:rsid w:val="00E27D20"/>
    <w:rsid w:val="00E30FAC"/>
    <w:rsid w:val="00E34D0C"/>
    <w:rsid w:val="00E377B2"/>
    <w:rsid w:val="00E436D9"/>
    <w:rsid w:val="00E46B70"/>
    <w:rsid w:val="00E54C0B"/>
    <w:rsid w:val="00E57D85"/>
    <w:rsid w:val="00E57E18"/>
    <w:rsid w:val="00E64D25"/>
    <w:rsid w:val="00E719A3"/>
    <w:rsid w:val="00E83254"/>
    <w:rsid w:val="00E83FB5"/>
    <w:rsid w:val="00EA028F"/>
    <w:rsid w:val="00EA5947"/>
    <w:rsid w:val="00EB2008"/>
    <w:rsid w:val="00EB2878"/>
    <w:rsid w:val="00ED6D43"/>
    <w:rsid w:val="00EE1907"/>
    <w:rsid w:val="00EE64AF"/>
    <w:rsid w:val="00EF169E"/>
    <w:rsid w:val="00EF38F5"/>
    <w:rsid w:val="00EF7782"/>
    <w:rsid w:val="00EF7E3E"/>
    <w:rsid w:val="00F02165"/>
    <w:rsid w:val="00F04603"/>
    <w:rsid w:val="00F04956"/>
    <w:rsid w:val="00F123EC"/>
    <w:rsid w:val="00F12C1A"/>
    <w:rsid w:val="00F13E79"/>
    <w:rsid w:val="00F14C06"/>
    <w:rsid w:val="00F258FB"/>
    <w:rsid w:val="00F3398B"/>
    <w:rsid w:val="00F436A3"/>
    <w:rsid w:val="00F512D8"/>
    <w:rsid w:val="00F67986"/>
    <w:rsid w:val="00F71AD7"/>
    <w:rsid w:val="00F73A32"/>
    <w:rsid w:val="00F75093"/>
    <w:rsid w:val="00F76FC9"/>
    <w:rsid w:val="00F96942"/>
    <w:rsid w:val="00FA1C6C"/>
    <w:rsid w:val="00FB11AA"/>
    <w:rsid w:val="00FB463A"/>
    <w:rsid w:val="00FC0C9F"/>
    <w:rsid w:val="00FD32F6"/>
    <w:rsid w:val="00FD7E0F"/>
    <w:rsid w:val="00FF063B"/>
    <w:rsid w:val="00FF3D31"/>
    <w:rsid w:val="01E00D09"/>
    <w:rsid w:val="02704178"/>
    <w:rsid w:val="02AA74D2"/>
    <w:rsid w:val="02E4100B"/>
    <w:rsid w:val="03044C6A"/>
    <w:rsid w:val="03313B7A"/>
    <w:rsid w:val="034E0975"/>
    <w:rsid w:val="03FA1C1F"/>
    <w:rsid w:val="03FD5F08"/>
    <w:rsid w:val="05096B07"/>
    <w:rsid w:val="066C37F1"/>
    <w:rsid w:val="0740101A"/>
    <w:rsid w:val="08385335"/>
    <w:rsid w:val="08775B32"/>
    <w:rsid w:val="09B5698F"/>
    <w:rsid w:val="09E015D7"/>
    <w:rsid w:val="0A3A73E9"/>
    <w:rsid w:val="0A464ED5"/>
    <w:rsid w:val="0A4A6B8E"/>
    <w:rsid w:val="0B71644B"/>
    <w:rsid w:val="0BE004D6"/>
    <w:rsid w:val="0C1D0AA7"/>
    <w:rsid w:val="0C9353D1"/>
    <w:rsid w:val="0D270472"/>
    <w:rsid w:val="0D3B3F1D"/>
    <w:rsid w:val="0D580B3D"/>
    <w:rsid w:val="0DD97CB2"/>
    <w:rsid w:val="0DF438C4"/>
    <w:rsid w:val="0ECB79DB"/>
    <w:rsid w:val="0F003901"/>
    <w:rsid w:val="0F273CC9"/>
    <w:rsid w:val="0F2B249C"/>
    <w:rsid w:val="0F7D7666"/>
    <w:rsid w:val="0F8A5C85"/>
    <w:rsid w:val="0FB669C1"/>
    <w:rsid w:val="10374A4A"/>
    <w:rsid w:val="11BF70B4"/>
    <w:rsid w:val="11CD69B9"/>
    <w:rsid w:val="12266F4A"/>
    <w:rsid w:val="123A0C48"/>
    <w:rsid w:val="12524FC4"/>
    <w:rsid w:val="132B7B00"/>
    <w:rsid w:val="134C7666"/>
    <w:rsid w:val="136A618A"/>
    <w:rsid w:val="13BA10A8"/>
    <w:rsid w:val="152E27E6"/>
    <w:rsid w:val="1582580C"/>
    <w:rsid w:val="15F874DA"/>
    <w:rsid w:val="15FE6D75"/>
    <w:rsid w:val="16157293"/>
    <w:rsid w:val="16CB174E"/>
    <w:rsid w:val="177948FE"/>
    <w:rsid w:val="17AA5F28"/>
    <w:rsid w:val="17BE3ECC"/>
    <w:rsid w:val="183A72AB"/>
    <w:rsid w:val="18475AAE"/>
    <w:rsid w:val="195132F4"/>
    <w:rsid w:val="19DC7AD0"/>
    <w:rsid w:val="19F142E2"/>
    <w:rsid w:val="1A3311F4"/>
    <w:rsid w:val="1ABE5586"/>
    <w:rsid w:val="1AC16CED"/>
    <w:rsid w:val="1B303AC8"/>
    <w:rsid w:val="1CC26829"/>
    <w:rsid w:val="1CCA5A62"/>
    <w:rsid w:val="1CDD024A"/>
    <w:rsid w:val="1D6D68A9"/>
    <w:rsid w:val="1DC95824"/>
    <w:rsid w:val="1E48452E"/>
    <w:rsid w:val="1E5905ED"/>
    <w:rsid w:val="1E7828DC"/>
    <w:rsid w:val="1EA6450F"/>
    <w:rsid w:val="1F010698"/>
    <w:rsid w:val="1F037A6B"/>
    <w:rsid w:val="1F4153C3"/>
    <w:rsid w:val="1F9C6A9E"/>
    <w:rsid w:val="20172933"/>
    <w:rsid w:val="203B2300"/>
    <w:rsid w:val="20824175"/>
    <w:rsid w:val="20C4385C"/>
    <w:rsid w:val="2156269E"/>
    <w:rsid w:val="21BA19AA"/>
    <w:rsid w:val="22160D89"/>
    <w:rsid w:val="222F4F12"/>
    <w:rsid w:val="22AD4B1E"/>
    <w:rsid w:val="22C81958"/>
    <w:rsid w:val="234611FA"/>
    <w:rsid w:val="23527A94"/>
    <w:rsid w:val="236D2C2B"/>
    <w:rsid w:val="23AC05BB"/>
    <w:rsid w:val="23C93F0B"/>
    <w:rsid w:val="23EF1892"/>
    <w:rsid w:val="2449089B"/>
    <w:rsid w:val="24701499"/>
    <w:rsid w:val="247B52D1"/>
    <w:rsid w:val="25015861"/>
    <w:rsid w:val="25995742"/>
    <w:rsid w:val="268169ED"/>
    <w:rsid w:val="26A948B0"/>
    <w:rsid w:val="274D4CFB"/>
    <w:rsid w:val="27552845"/>
    <w:rsid w:val="278B5C0D"/>
    <w:rsid w:val="27910D11"/>
    <w:rsid w:val="28575C58"/>
    <w:rsid w:val="287E1436"/>
    <w:rsid w:val="28F76266"/>
    <w:rsid w:val="299F1664"/>
    <w:rsid w:val="2A8F68BF"/>
    <w:rsid w:val="2AA16007"/>
    <w:rsid w:val="2AC465FE"/>
    <w:rsid w:val="2C7610E7"/>
    <w:rsid w:val="2CA62D0A"/>
    <w:rsid w:val="2D127B5A"/>
    <w:rsid w:val="2D134903"/>
    <w:rsid w:val="2DB72526"/>
    <w:rsid w:val="2E020414"/>
    <w:rsid w:val="2E045F3A"/>
    <w:rsid w:val="2E7569D1"/>
    <w:rsid w:val="2E9C2616"/>
    <w:rsid w:val="2F064196"/>
    <w:rsid w:val="30406FD1"/>
    <w:rsid w:val="309A32C8"/>
    <w:rsid w:val="30C26380"/>
    <w:rsid w:val="31E56082"/>
    <w:rsid w:val="32171FB4"/>
    <w:rsid w:val="3350629C"/>
    <w:rsid w:val="34640A9B"/>
    <w:rsid w:val="346E6803"/>
    <w:rsid w:val="35062A43"/>
    <w:rsid w:val="352073D1"/>
    <w:rsid w:val="365657A0"/>
    <w:rsid w:val="37413842"/>
    <w:rsid w:val="377C310C"/>
    <w:rsid w:val="3897085E"/>
    <w:rsid w:val="38A15B50"/>
    <w:rsid w:val="392666B6"/>
    <w:rsid w:val="39BE2C73"/>
    <w:rsid w:val="3A571AE7"/>
    <w:rsid w:val="3B1707B1"/>
    <w:rsid w:val="3B612948"/>
    <w:rsid w:val="3B843C72"/>
    <w:rsid w:val="3BBD3BCC"/>
    <w:rsid w:val="3C0D1067"/>
    <w:rsid w:val="3C217887"/>
    <w:rsid w:val="3C233468"/>
    <w:rsid w:val="3DBA5AD4"/>
    <w:rsid w:val="3E1E6134"/>
    <w:rsid w:val="3E8A248B"/>
    <w:rsid w:val="3E971CA3"/>
    <w:rsid w:val="3EE11772"/>
    <w:rsid w:val="3F8F001A"/>
    <w:rsid w:val="408E6EF4"/>
    <w:rsid w:val="40CE7E79"/>
    <w:rsid w:val="40ED41F9"/>
    <w:rsid w:val="40FB566E"/>
    <w:rsid w:val="412D35A2"/>
    <w:rsid w:val="412F2E76"/>
    <w:rsid w:val="4162324B"/>
    <w:rsid w:val="4185119C"/>
    <w:rsid w:val="42160FB8"/>
    <w:rsid w:val="42F223AD"/>
    <w:rsid w:val="43170EF8"/>
    <w:rsid w:val="43804913"/>
    <w:rsid w:val="43843897"/>
    <w:rsid w:val="43EB4FBE"/>
    <w:rsid w:val="447050CA"/>
    <w:rsid w:val="44884A87"/>
    <w:rsid w:val="44D53828"/>
    <w:rsid w:val="4508235C"/>
    <w:rsid w:val="459F310F"/>
    <w:rsid w:val="45C931B9"/>
    <w:rsid w:val="46911EDD"/>
    <w:rsid w:val="46AC5857"/>
    <w:rsid w:val="46E82445"/>
    <w:rsid w:val="46F47A3F"/>
    <w:rsid w:val="495C2C76"/>
    <w:rsid w:val="49936694"/>
    <w:rsid w:val="4AAA17BF"/>
    <w:rsid w:val="4B223A4B"/>
    <w:rsid w:val="4B4439C2"/>
    <w:rsid w:val="4BC863A1"/>
    <w:rsid w:val="4C056156"/>
    <w:rsid w:val="4C3434D6"/>
    <w:rsid w:val="4C4378FE"/>
    <w:rsid w:val="4C7C7E30"/>
    <w:rsid w:val="4CDF3357"/>
    <w:rsid w:val="4D573B7E"/>
    <w:rsid w:val="4D7E06F6"/>
    <w:rsid w:val="4D9523E7"/>
    <w:rsid w:val="4DBA3D6E"/>
    <w:rsid w:val="4DBD1DF1"/>
    <w:rsid w:val="4DE037A0"/>
    <w:rsid w:val="4DF74D1B"/>
    <w:rsid w:val="4E5B5B47"/>
    <w:rsid w:val="4E91107D"/>
    <w:rsid w:val="4EB40E5E"/>
    <w:rsid w:val="4EB8286A"/>
    <w:rsid w:val="4EDB4D5B"/>
    <w:rsid w:val="4F275265"/>
    <w:rsid w:val="4F7F458B"/>
    <w:rsid w:val="50016325"/>
    <w:rsid w:val="50C2541A"/>
    <w:rsid w:val="50D0101F"/>
    <w:rsid w:val="50FD5C99"/>
    <w:rsid w:val="514204A3"/>
    <w:rsid w:val="519F1952"/>
    <w:rsid w:val="5398252B"/>
    <w:rsid w:val="53AE40CE"/>
    <w:rsid w:val="544E765F"/>
    <w:rsid w:val="54DE001B"/>
    <w:rsid w:val="54DE531C"/>
    <w:rsid w:val="5556547A"/>
    <w:rsid w:val="555B0286"/>
    <w:rsid w:val="55760C1C"/>
    <w:rsid w:val="55911EF9"/>
    <w:rsid w:val="563C1E65"/>
    <w:rsid w:val="56794E67"/>
    <w:rsid w:val="56995D14"/>
    <w:rsid w:val="56A52B4C"/>
    <w:rsid w:val="56AF17FC"/>
    <w:rsid w:val="5757542F"/>
    <w:rsid w:val="57944254"/>
    <w:rsid w:val="57F63ED1"/>
    <w:rsid w:val="581D5CC6"/>
    <w:rsid w:val="58B13992"/>
    <w:rsid w:val="593C49F3"/>
    <w:rsid w:val="59A26483"/>
    <w:rsid w:val="5A144D9C"/>
    <w:rsid w:val="5B7E082A"/>
    <w:rsid w:val="5BDE39BF"/>
    <w:rsid w:val="5C1A29D2"/>
    <w:rsid w:val="5C7C2E30"/>
    <w:rsid w:val="5CC2297B"/>
    <w:rsid w:val="5CE225AB"/>
    <w:rsid w:val="5CFB5E88"/>
    <w:rsid w:val="5DE37F62"/>
    <w:rsid w:val="5E604A71"/>
    <w:rsid w:val="5FA56165"/>
    <w:rsid w:val="5FE873D0"/>
    <w:rsid w:val="602B2557"/>
    <w:rsid w:val="606B4C2D"/>
    <w:rsid w:val="615E35D8"/>
    <w:rsid w:val="61D5580D"/>
    <w:rsid w:val="61F801C7"/>
    <w:rsid w:val="62540537"/>
    <w:rsid w:val="62A57F3E"/>
    <w:rsid w:val="63293E5E"/>
    <w:rsid w:val="63332842"/>
    <w:rsid w:val="64047D3A"/>
    <w:rsid w:val="640D2C5A"/>
    <w:rsid w:val="64444465"/>
    <w:rsid w:val="64A82DBC"/>
    <w:rsid w:val="64E04304"/>
    <w:rsid w:val="65193971"/>
    <w:rsid w:val="652A1249"/>
    <w:rsid w:val="65590EC9"/>
    <w:rsid w:val="65980716"/>
    <w:rsid w:val="65EF3CEC"/>
    <w:rsid w:val="665931A6"/>
    <w:rsid w:val="6659436D"/>
    <w:rsid w:val="66E11881"/>
    <w:rsid w:val="67E077C2"/>
    <w:rsid w:val="68914293"/>
    <w:rsid w:val="69230C63"/>
    <w:rsid w:val="692544AC"/>
    <w:rsid w:val="6971288C"/>
    <w:rsid w:val="69BF098B"/>
    <w:rsid w:val="69D76646"/>
    <w:rsid w:val="6A162576"/>
    <w:rsid w:val="6ADE4516"/>
    <w:rsid w:val="6BD17620"/>
    <w:rsid w:val="6C9F4AA4"/>
    <w:rsid w:val="6CD02EB0"/>
    <w:rsid w:val="6D440429"/>
    <w:rsid w:val="6E2E7E8E"/>
    <w:rsid w:val="6E7D1D95"/>
    <w:rsid w:val="6F1E43A6"/>
    <w:rsid w:val="70027824"/>
    <w:rsid w:val="70136A45"/>
    <w:rsid w:val="70B86135"/>
    <w:rsid w:val="71372DCB"/>
    <w:rsid w:val="71EC3355"/>
    <w:rsid w:val="722A3661"/>
    <w:rsid w:val="72CE7E91"/>
    <w:rsid w:val="72DD6326"/>
    <w:rsid w:val="72EC0317"/>
    <w:rsid w:val="72EE22E1"/>
    <w:rsid w:val="73C0168D"/>
    <w:rsid w:val="74372570"/>
    <w:rsid w:val="743C0E2B"/>
    <w:rsid w:val="75C90D7D"/>
    <w:rsid w:val="75DA6B4D"/>
    <w:rsid w:val="75FA183A"/>
    <w:rsid w:val="76724FD8"/>
    <w:rsid w:val="771855AD"/>
    <w:rsid w:val="777A4144"/>
    <w:rsid w:val="777F4C9D"/>
    <w:rsid w:val="77A77A35"/>
    <w:rsid w:val="78972AD3"/>
    <w:rsid w:val="78B77851"/>
    <w:rsid w:val="78D4706D"/>
    <w:rsid w:val="790338A9"/>
    <w:rsid w:val="793B5B55"/>
    <w:rsid w:val="798B2BA1"/>
    <w:rsid w:val="79D97847"/>
    <w:rsid w:val="7A1B7E60"/>
    <w:rsid w:val="7A320F4E"/>
    <w:rsid w:val="7A625756"/>
    <w:rsid w:val="7AC027B5"/>
    <w:rsid w:val="7AD16771"/>
    <w:rsid w:val="7BFF10BB"/>
    <w:rsid w:val="7C013085"/>
    <w:rsid w:val="7C151726"/>
    <w:rsid w:val="7C3F1BC3"/>
    <w:rsid w:val="7D9D0B8C"/>
    <w:rsid w:val="7DE114C9"/>
    <w:rsid w:val="7E8D6E52"/>
    <w:rsid w:val="7EC63FD0"/>
    <w:rsid w:val="7ED419FD"/>
    <w:rsid w:val="7EF10D53"/>
    <w:rsid w:val="7F967F89"/>
    <w:rsid w:val="FD78BEEA"/>
    <w:rsid w:val="FFEF8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0" w:semiHidden="0" w:name="toc 4"/>
    <w:lsdException w:qFormat="1" w:uiPriority="0" w:semiHidden="0" w:name="toc 5"/>
    <w:lsdException w:qFormat="1" w:uiPriority="0" w:semiHidden="0" w:name="toc 6"/>
    <w:lsdException w:qFormat="1" w:uiPriority="0" w:semiHidden="0" w:name="toc 7"/>
    <w:lsdException w:qFormat="1" w:uiPriority="0" w:semiHidden="0" w:name="toc 8"/>
    <w:lsdException w:qFormat="1" w:uiPriority="0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0"/>
    <w:pPr>
      <w:keepNext/>
      <w:keepLines/>
      <w:numPr>
        <w:ilvl w:val="0"/>
        <w:numId w:val="1"/>
      </w:numPr>
      <w:tabs>
        <w:tab w:val="left" w:pos="820"/>
      </w:tabs>
      <w:adjustRightInd w:val="0"/>
      <w:spacing w:before="340" w:after="330" w:line="576" w:lineRule="auto"/>
      <w:jc w:val="left"/>
      <w:textAlignment w:val="baseline"/>
      <w:outlineLvl w:val="0"/>
    </w:pPr>
    <w:rPr>
      <w:rFonts w:ascii="Calibri" w:hAnsi="Calibri" w:eastAsia="黑体" w:cs="Times New Roman"/>
      <w:b/>
      <w:kern w:val="44"/>
      <w:sz w:val="44"/>
      <w:szCs w:val="20"/>
    </w:rPr>
  </w:style>
  <w:style w:type="paragraph" w:styleId="3">
    <w:name w:val="heading 2"/>
    <w:basedOn w:val="1"/>
    <w:next w:val="1"/>
    <w:link w:val="44"/>
    <w:autoRedefine/>
    <w:qFormat/>
    <w:uiPriority w:val="0"/>
    <w:pPr>
      <w:keepNext/>
      <w:keepLines/>
      <w:numPr>
        <w:ilvl w:val="1"/>
        <w:numId w:val="1"/>
      </w:numPr>
      <w:tabs>
        <w:tab w:val="left" w:pos="820"/>
      </w:tabs>
      <w:adjustRightInd w:val="0"/>
      <w:spacing w:before="260" w:after="260" w:line="360" w:lineRule="auto"/>
      <w:ind w:right="-51"/>
      <w:jc w:val="left"/>
      <w:textAlignment w:val="baseline"/>
      <w:outlineLvl w:val="1"/>
    </w:pPr>
    <w:rPr>
      <w:rFonts w:ascii="Calibri" w:hAnsi="Calibri" w:eastAsia="仿宋_GB2312" w:cs="Times New Roman"/>
      <w:b/>
      <w:kern w:val="0"/>
      <w:sz w:val="32"/>
      <w:szCs w:val="20"/>
    </w:rPr>
  </w:style>
  <w:style w:type="paragraph" w:styleId="4">
    <w:name w:val="heading 3"/>
    <w:basedOn w:val="2"/>
    <w:next w:val="1"/>
    <w:link w:val="45"/>
    <w:autoRedefine/>
    <w:qFormat/>
    <w:uiPriority w:val="0"/>
    <w:pPr>
      <w:keepNext w:val="0"/>
      <w:keepLines w:val="0"/>
      <w:numPr>
        <w:ilvl w:val="2"/>
      </w:numPr>
      <w:spacing w:before="156" w:after="156"/>
      <w:outlineLvl w:val="2"/>
    </w:pPr>
    <w:rPr>
      <w:rFonts w:ascii="等线 Light" w:hAnsi="等线 Light"/>
      <w:sz w:val="30"/>
    </w:rPr>
  </w:style>
  <w:style w:type="paragraph" w:styleId="5">
    <w:name w:val="heading 4"/>
    <w:basedOn w:val="1"/>
    <w:next w:val="1"/>
    <w:link w:val="46"/>
    <w:qFormat/>
    <w:uiPriority w:val="0"/>
    <w:pPr>
      <w:keepNext/>
      <w:keepLines/>
      <w:numPr>
        <w:ilvl w:val="3"/>
        <w:numId w:val="1"/>
      </w:numPr>
      <w:tabs>
        <w:tab w:val="left" w:pos="820"/>
        <w:tab w:val="left" w:pos="924"/>
      </w:tabs>
      <w:adjustRightInd w:val="0"/>
      <w:spacing w:before="280" w:after="290" w:line="360" w:lineRule="auto"/>
      <w:jc w:val="left"/>
      <w:textAlignment w:val="baseline"/>
      <w:outlineLvl w:val="3"/>
    </w:pPr>
    <w:rPr>
      <w:rFonts w:ascii="Calibri" w:hAnsi="Calibri" w:cs="Times New Roman"/>
      <w:b/>
      <w:kern w:val="0"/>
      <w:sz w:val="28"/>
      <w:szCs w:val="20"/>
    </w:rPr>
  </w:style>
  <w:style w:type="paragraph" w:styleId="6">
    <w:name w:val="heading 5"/>
    <w:basedOn w:val="1"/>
    <w:next w:val="1"/>
    <w:link w:val="47"/>
    <w:qFormat/>
    <w:uiPriority w:val="0"/>
    <w:pPr>
      <w:keepNext/>
      <w:keepLines/>
      <w:numPr>
        <w:ilvl w:val="4"/>
        <w:numId w:val="1"/>
      </w:numPr>
      <w:tabs>
        <w:tab w:val="left" w:pos="820"/>
      </w:tabs>
      <w:adjustRightInd w:val="0"/>
      <w:spacing w:before="280" w:after="290" w:line="360" w:lineRule="auto"/>
      <w:jc w:val="left"/>
      <w:textAlignment w:val="baseline"/>
      <w:outlineLvl w:val="4"/>
    </w:pPr>
    <w:rPr>
      <w:rFonts w:ascii="Calibri" w:hAnsi="Calibri" w:cs="Times New Roman"/>
      <w:b/>
      <w:kern w:val="0"/>
      <w:sz w:val="28"/>
      <w:szCs w:val="20"/>
    </w:rPr>
  </w:style>
  <w:style w:type="paragraph" w:styleId="7">
    <w:name w:val="heading 6"/>
    <w:basedOn w:val="1"/>
    <w:next w:val="1"/>
    <w:link w:val="48"/>
    <w:autoRedefine/>
    <w:qFormat/>
    <w:uiPriority w:val="0"/>
    <w:pPr>
      <w:keepNext/>
      <w:keepLines/>
      <w:numPr>
        <w:ilvl w:val="5"/>
        <w:numId w:val="1"/>
      </w:numPr>
      <w:tabs>
        <w:tab w:val="left" w:pos="820"/>
      </w:tabs>
      <w:adjustRightInd w:val="0"/>
      <w:spacing w:before="240" w:after="64" w:line="317" w:lineRule="auto"/>
      <w:jc w:val="left"/>
      <w:textAlignment w:val="baseline"/>
      <w:outlineLvl w:val="5"/>
    </w:pPr>
    <w:rPr>
      <w:rFonts w:ascii="Calibri" w:hAnsi="Calibri" w:cs="Times New Roman"/>
      <w:b/>
      <w:kern w:val="0"/>
      <w:sz w:val="28"/>
      <w:szCs w:val="20"/>
    </w:rPr>
  </w:style>
  <w:style w:type="paragraph" w:styleId="8">
    <w:name w:val="heading 7"/>
    <w:basedOn w:val="1"/>
    <w:next w:val="1"/>
    <w:link w:val="49"/>
    <w:autoRedefine/>
    <w:qFormat/>
    <w:uiPriority w:val="0"/>
    <w:pPr>
      <w:keepNext/>
      <w:keepLines/>
      <w:numPr>
        <w:ilvl w:val="6"/>
        <w:numId w:val="1"/>
      </w:numPr>
      <w:tabs>
        <w:tab w:val="left" w:pos="820"/>
      </w:tabs>
      <w:adjustRightInd w:val="0"/>
      <w:spacing w:before="240" w:after="64" w:line="317" w:lineRule="auto"/>
      <w:jc w:val="left"/>
      <w:textAlignment w:val="baseline"/>
      <w:outlineLvl w:val="6"/>
    </w:pPr>
    <w:rPr>
      <w:rFonts w:ascii="Calibri" w:hAnsi="Calibri" w:cs="Times New Roman"/>
      <w:b/>
      <w:kern w:val="0"/>
      <w:sz w:val="24"/>
      <w:szCs w:val="20"/>
    </w:rPr>
  </w:style>
  <w:style w:type="paragraph" w:styleId="9">
    <w:name w:val="heading 8"/>
    <w:basedOn w:val="1"/>
    <w:next w:val="1"/>
    <w:link w:val="50"/>
    <w:autoRedefine/>
    <w:qFormat/>
    <w:uiPriority w:val="0"/>
    <w:pPr>
      <w:keepNext/>
      <w:keepLines/>
      <w:numPr>
        <w:ilvl w:val="7"/>
        <w:numId w:val="1"/>
      </w:numPr>
      <w:tabs>
        <w:tab w:val="left" w:pos="820"/>
      </w:tabs>
      <w:adjustRightInd w:val="0"/>
      <w:spacing w:before="240" w:after="64" w:line="317" w:lineRule="auto"/>
      <w:jc w:val="left"/>
      <w:textAlignment w:val="baseline"/>
      <w:outlineLvl w:val="7"/>
    </w:pPr>
    <w:rPr>
      <w:rFonts w:ascii="Calibri" w:hAnsi="Calibri" w:cs="Times New Roman"/>
      <w:b/>
      <w:kern w:val="0"/>
      <w:sz w:val="24"/>
      <w:szCs w:val="20"/>
    </w:rPr>
  </w:style>
  <w:style w:type="paragraph" w:styleId="10">
    <w:name w:val="heading 9"/>
    <w:basedOn w:val="1"/>
    <w:next w:val="1"/>
    <w:link w:val="51"/>
    <w:qFormat/>
    <w:uiPriority w:val="0"/>
    <w:pPr>
      <w:keepNext/>
      <w:keepLines/>
      <w:numPr>
        <w:ilvl w:val="8"/>
        <w:numId w:val="1"/>
      </w:numPr>
      <w:tabs>
        <w:tab w:val="left" w:pos="820"/>
      </w:tabs>
      <w:adjustRightInd w:val="0"/>
      <w:spacing w:before="240" w:after="64" w:line="317" w:lineRule="auto"/>
      <w:jc w:val="left"/>
      <w:textAlignment w:val="baseline"/>
      <w:outlineLvl w:val="8"/>
    </w:pPr>
    <w:rPr>
      <w:rFonts w:ascii="Calibri" w:hAnsi="Calibri" w:cs="Times New Roman"/>
      <w:b/>
      <w:kern w:val="0"/>
      <w:sz w:val="24"/>
      <w:szCs w:val="20"/>
    </w:rPr>
  </w:style>
  <w:style w:type="character" w:default="1" w:styleId="37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0"/>
    <w:pPr>
      <w:ind w:left="2520" w:leftChars="1200"/>
    </w:pPr>
  </w:style>
  <w:style w:type="paragraph" w:styleId="12">
    <w:name w:val="Normal Indent"/>
    <w:basedOn w:val="1"/>
    <w:autoRedefine/>
    <w:qFormat/>
    <w:uiPriority w:val="0"/>
    <w:pPr>
      <w:spacing w:after="180" w:line="310" w:lineRule="auto"/>
      <w:ind w:firstLine="420"/>
    </w:pPr>
    <w:rPr>
      <w:rFonts w:ascii="Times New Roman" w:hAnsi="Times New Roman" w:cs="Times New Roman"/>
      <w:sz w:val="24"/>
      <w:szCs w:val="20"/>
    </w:rPr>
  </w:style>
  <w:style w:type="paragraph" w:styleId="13">
    <w:name w:val="Document Map"/>
    <w:basedOn w:val="1"/>
    <w:link w:val="84"/>
    <w:autoRedefine/>
    <w:semiHidden/>
    <w:qFormat/>
    <w:uiPriority w:val="0"/>
    <w:pPr>
      <w:shd w:val="clear" w:color="auto" w:fill="000080"/>
    </w:pPr>
    <w:rPr>
      <w:rFonts w:ascii="Times New Roman" w:hAnsi="Times New Roman" w:cs="Times New Roman"/>
      <w:sz w:val="24"/>
      <w:szCs w:val="24"/>
    </w:rPr>
  </w:style>
  <w:style w:type="paragraph" w:styleId="14">
    <w:name w:val="annotation text"/>
    <w:basedOn w:val="1"/>
    <w:link w:val="56"/>
    <w:semiHidden/>
    <w:qFormat/>
    <w:uiPriority w:val="0"/>
    <w:pPr>
      <w:spacing w:line="360" w:lineRule="auto"/>
      <w:jc w:val="left"/>
    </w:pPr>
    <w:rPr>
      <w:rFonts w:ascii="宋体" w:hAnsi="Times New Roman" w:eastAsia="仿宋" w:cs="Times New Roman"/>
      <w:snapToGrid w:val="0"/>
      <w:kern w:val="0"/>
      <w:sz w:val="24"/>
      <w:szCs w:val="20"/>
    </w:rPr>
  </w:style>
  <w:style w:type="paragraph" w:styleId="15">
    <w:name w:val="Body Text"/>
    <w:basedOn w:val="1"/>
    <w:next w:val="16"/>
    <w:link w:val="71"/>
    <w:autoRedefine/>
    <w:qFormat/>
    <w:uiPriority w:val="0"/>
    <w:pPr>
      <w:spacing w:before="50" w:beforeLines="50" w:after="50" w:afterLines="50" w:line="264" w:lineRule="auto"/>
    </w:pPr>
    <w:rPr>
      <w:rFonts w:ascii="Times New Roman" w:hAnsi="Times New Roman" w:cs="Times New Roman"/>
      <w:szCs w:val="24"/>
    </w:rPr>
  </w:style>
  <w:style w:type="paragraph" w:customStyle="1" w:styleId="16">
    <w:name w:val="Default"/>
    <w:next w:val="17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7">
    <w:name w:val="TOC 71"/>
    <w:next w:val="1"/>
    <w:qFormat/>
    <w:uiPriority w:val="0"/>
    <w:pPr>
      <w:wordWrap w:val="0"/>
      <w:ind w:left="255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18">
    <w:name w:val="Body Text Indent"/>
    <w:basedOn w:val="1"/>
    <w:link w:val="70"/>
    <w:autoRedefine/>
    <w:qFormat/>
    <w:uiPriority w:val="0"/>
    <w:pPr>
      <w:spacing w:after="120"/>
      <w:ind w:left="420" w:leftChars="200"/>
    </w:pPr>
    <w:rPr>
      <w:rFonts w:ascii="Times New Roman" w:hAnsi="Times New Roman" w:cs="Times New Roman"/>
      <w:szCs w:val="24"/>
    </w:rPr>
  </w:style>
  <w:style w:type="paragraph" w:styleId="19">
    <w:name w:val="toc 5"/>
    <w:basedOn w:val="1"/>
    <w:next w:val="1"/>
    <w:autoRedefine/>
    <w:unhideWhenUsed/>
    <w:qFormat/>
    <w:uiPriority w:val="0"/>
    <w:pPr>
      <w:ind w:left="1680" w:leftChars="800"/>
    </w:pPr>
  </w:style>
  <w:style w:type="paragraph" w:styleId="20">
    <w:name w:val="toc 3"/>
    <w:basedOn w:val="1"/>
    <w:next w:val="1"/>
    <w:autoRedefine/>
    <w:unhideWhenUsed/>
    <w:qFormat/>
    <w:uiPriority w:val="39"/>
    <w:pPr>
      <w:ind w:left="840" w:leftChars="400"/>
    </w:pPr>
    <w:rPr>
      <w:rFonts w:ascii="新宋体" w:hAnsi="新宋体" w:eastAsia="仿宋"/>
    </w:rPr>
  </w:style>
  <w:style w:type="paragraph" w:styleId="21">
    <w:name w:val="Plain Text"/>
    <w:basedOn w:val="1"/>
    <w:link w:val="81"/>
    <w:autoRedefine/>
    <w:qFormat/>
    <w:uiPriority w:val="0"/>
    <w:rPr>
      <w:rFonts w:ascii="宋体" w:hAnsi="Courier New" w:cs="Courier New"/>
      <w:sz w:val="24"/>
      <w:szCs w:val="21"/>
    </w:rPr>
  </w:style>
  <w:style w:type="paragraph" w:styleId="22">
    <w:name w:val="toc 8"/>
    <w:basedOn w:val="1"/>
    <w:next w:val="1"/>
    <w:autoRedefine/>
    <w:unhideWhenUsed/>
    <w:qFormat/>
    <w:uiPriority w:val="0"/>
    <w:pPr>
      <w:ind w:left="2940" w:leftChars="1400"/>
    </w:pPr>
  </w:style>
  <w:style w:type="paragraph" w:styleId="23">
    <w:name w:val="Date"/>
    <w:basedOn w:val="1"/>
    <w:next w:val="1"/>
    <w:link w:val="86"/>
    <w:autoRedefine/>
    <w:qFormat/>
    <w:uiPriority w:val="0"/>
    <w:pPr>
      <w:ind w:left="100" w:leftChars="2500"/>
    </w:pPr>
    <w:rPr>
      <w:rFonts w:ascii="Times New Roman" w:hAnsi="Times New Roman" w:cs="Times New Roman"/>
      <w:sz w:val="24"/>
      <w:szCs w:val="24"/>
    </w:rPr>
  </w:style>
  <w:style w:type="paragraph" w:styleId="24">
    <w:name w:val="Balloon Text"/>
    <w:basedOn w:val="1"/>
    <w:link w:val="57"/>
    <w:autoRedefine/>
    <w:unhideWhenUsed/>
    <w:qFormat/>
    <w:uiPriority w:val="0"/>
    <w:rPr>
      <w:sz w:val="18"/>
      <w:szCs w:val="18"/>
    </w:rPr>
  </w:style>
  <w:style w:type="paragraph" w:styleId="25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5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unhideWhenUsed/>
    <w:qFormat/>
    <w:uiPriority w:val="39"/>
    <w:rPr>
      <w:rFonts w:ascii="新宋体" w:hAnsi="新宋体" w:eastAsia="仿宋"/>
    </w:rPr>
  </w:style>
  <w:style w:type="paragraph" w:styleId="28">
    <w:name w:val="toc 4"/>
    <w:basedOn w:val="1"/>
    <w:next w:val="1"/>
    <w:unhideWhenUsed/>
    <w:qFormat/>
    <w:uiPriority w:val="0"/>
    <w:pPr>
      <w:ind w:left="1260" w:leftChars="600"/>
    </w:pPr>
    <w:rPr>
      <w:rFonts w:ascii="新宋体" w:hAnsi="新宋体" w:eastAsia="仿宋"/>
    </w:rPr>
  </w:style>
  <w:style w:type="paragraph" w:styleId="29">
    <w:name w:val="toc 6"/>
    <w:basedOn w:val="1"/>
    <w:next w:val="1"/>
    <w:autoRedefine/>
    <w:unhideWhenUsed/>
    <w:qFormat/>
    <w:uiPriority w:val="0"/>
    <w:pPr>
      <w:ind w:left="2100" w:leftChars="1000"/>
    </w:pPr>
  </w:style>
  <w:style w:type="paragraph" w:styleId="30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新宋体" w:hAnsi="新宋体" w:eastAsia="仿宋"/>
    </w:rPr>
  </w:style>
  <w:style w:type="paragraph" w:styleId="31">
    <w:name w:val="toc 9"/>
    <w:basedOn w:val="1"/>
    <w:next w:val="1"/>
    <w:autoRedefine/>
    <w:unhideWhenUsed/>
    <w:qFormat/>
    <w:uiPriority w:val="0"/>
    <w:pPr>
      <w:ind w:left="3360" w:leftChars="1600"/>
    </w:pPr>
  </w:style>
  <w:style w:type="paragraph" w:styleId="32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3">
    <w:name w:val="Title"/>
    <w:basedOn w:val="1"/>
    <w:next w:val="1"/>
    <w:link w:val="62"/>
    <w:qFormat/>
    <w:uiPriority w:val="0"/>
    <w:pPr>
      <w:spacing w:line="360" w:lineRule="auto"/>
      <w:jc w:val="center"/>
    </w:pPr>
    <w:rPr>
      <w:rFonts w:ascii="宋体" w:hAnsi="Times New Roman" w:eastAsia="仿宋" w:cs="Times New Roman"/>
      <w:b/>
      <w:bCs/>
      <w:kern w:val="0"/>
      <w:sz w:val="36"/>
      <w:szCs w:val="36"/>
    </w:rPr>
  </w:style>
  <w:style w:type="paragraph" w:styleId="34">
    <w:name w:val="annotation subject"/>
    <w:basedOn w:val="14"/>
    <w:next w:val="14"/>
    <w:link w:val="58"/>
    <w:autoRedefine/>
    <w:unhideWhenUsed/>
    <w:qFormat/>
    <w:uiPriority w:val="99"/>
    <w:pPr>
      <w:spacing w:line="240" w:lineRule="auto"/>
    </w:pPr>
    <w:rPr>
      <w:rFonts w:asciiTheme="minorHAnsi" w:hAnsiTheme="minorHAnsi" w:eastAsiaTheme="minorEastAsia" w:cstheme="minorBidi"/>
      <w:b/>
      <w:bCs/>
      <w:snapToGrid/>
      <w:kern w:val="2"/>
      <w:sz w:val="21"/>
      <w:szCs w:val="22"/>
    </w:rPr>
  </w:style>
  <w:style w:type="table" w:styleId="36">
    <w:name w:val="Table Grid"/>
    <w:basedOn w:val="3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page number"/>
    <w:basedOn w:val="37"/>
    <w:autoRedefine/>
    <w:qFormat/>
    <w:uiPriority w:val="0"/>
  </w:style>
  <w:style w:type="character" w:styleId="39">
    <w:name w:val="FollowedHyperlink"/>
    <w:basedOn w:val="37"/>
    <w:autoRedefine/>
    <w:unhideWhenUsed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40">
    <w:name w:val="Hyperlink"/>
    <w:basedOn w:val="3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annotation reference"/>
    <w:basedOn w:val="37"/>
    <w:autoRedefine/>
    <w:semiHidden/>
    <w:qFormat/>
    <w:uiPriority w:val="0"/>
    <w:rPr>
      <w:sz w:val="21"/>
      <w:szCs w:val="21"/>
    </w:rPr>
  </w:style>
  <w:style w:type="paragraph" w:customStyle="1" w:styleId="42">
    <w:name w:val="样式 首行缩进:  2 字符"/>
    <w:basedOn w:val="1"/>
    <w:qFormat/>
    <w:uiPriority w:val="0"/>
    <w:pPr>
      <w:ind w:firstLine="480" w:firstLineChars="200"/>
    </w:pPr>
    <w:rPr>
      <w:rFonts w:ascii="Calibri" w:hAnsi="Calibri" w:cs="宋体"/>
      <w:color w:val="000000"/>
      <w:sz w:val="32"/>
      <w:szCs w:val="20"/>
    </w:rPr>
  </w:style>
  <w:style w:type="character" w:customStyle="1" w:styleId="43">
    <w:name w:val="标题 1 字符"/>
    <w:basedOn w:val="37"/>
    <w:link w:val="2"/>
    <w:autoRedefine/>
    <w:qFormat/>
    <w:uiPriority w:val="0"/>
    <w:rPr>
      <w:rFonts w:ascii="Calibri" w:hAnsi="Calibri" w:eastAsia="黑体"/>
      <w:b/>
      <w:kern w:val="44"/>
      <w:sz w:val="44"/>
    </w:rPr>
  </w:style>
  <w:style w:type="character" w:customStyle="1" w:styleId="44">
    <w:name w:val="标题 2 字符"/>
    <w:basedOn w:val="37"/>
    <w:link w:val="3"/>
    <w:autoRedefine/>
    <w:qFormat/>
    <w:uiPriority w:val="0"/>
    <w:rPr>
      <w:rFonts w:ascii="Calibri" w:hAnsi="Calibri" w:eastAsia="仿宋_GB2312"/>
      <w:b/>
      <w:sz w:val="32"/>
    </w:rPr>
  </w:style>
  <w:style w:type="character" w:customStyle="1" w:styleId="45">
    <w:name w:val="标题 3 字符"/>
    <w:basedOn w:val="37"/>
    <w:link w:val="4"/>
    <w:autoRedefine/>
    <w:qFormat/>
    <w:uiPriority w:val="0"/>
    <w:rPr>
      <w:rFonts w:ascii="等线 Light" w:hAnsi="等线 Light" w:eastAsia="黑体"/>
      <w:b/>
      <w:kern w:val="44"/>
      <w:sz w:val="30"/>
    </w:rPr>
  </w:style>
  <w:style w:type="character" w:customStyle="1" w:styleId="46">
    <w:name w:val="标题 4 字符"/>
    <w:basedOn w:val="37"/>
    <w:link w:val="5"/>
    <w:autoRedefine/>
    <w:qFormat/>
    <w:uiPriority w:val="9"/>
    <w:rPr>
      <w:rFonts w:ascii="Calibri" w:hAnsi="Calibri"/>
      <w:b/>
      <w:sz w:val="28"/>
    </w:rPr>
  </w:style>
  <w:style w:type="character" w:customStyle="1" w:styleId="47">
    <w:name w:val="标题 5 字符"/>
    <w:basedOn w:val="37"/>
    <w:link w:val="6"/>
    <w:autoRedefine/>
    <w:qFormat/>
    <w:uiPriority w:val="0"/>
    <w:rPr>
      <w:rFonts w:ascii="Calibri" w:hAnsi="Calibri"/>
      <w:b/>
      <w:sz w:val="28"/>
    </w:rPr>
  </w:style>
  <w:style w:type="character" w:customStyle="1" w:styleId="48">
    <w:name w:val="标题 6 字符"/>
    <w:basedOn w:val="37"/>
    <w:link w:val="7"/>
    <w:autoRedefine/>
    <w:qFormat/>
    <w:uiPriority w:val="0"/>
    <w:rPr>
      <w:rFonts w:ascii="Calibri" w:hAnsi="Calibri"/>
      <w:b/>
      <w:sz w:val="28"/>
    </w:rPr>
  </w:style>
  <w:style w:type="character" w:customStyle="1" w:styleId="49">
    <w:name w:val="标题 7 字符"/>
    <w:basedOn w:val="37"/>
    <w:link w:val="8"/>
    <w:autoRedefine/>
    <w:qFormat/>
    <w:uiPriority w:val="0"/>
    <w:rPr>
      <w:rFonts w:ascii="Calibri" w:hAnsi="Calibri"/>
      <w:b/>
      <w:sz w:val="24"/>
    </w:rPr>
  </w:style>
  <w:style w:type="character" w:customStyle="1" w:styleId="50">
    <w:name w:val="标题 8 字符"/>
    <w:basedOn w:val="37"/>
    <w:link w:val="9"/>
    <w:autoRedefine/>
    <w:qFormat/>
    <w:uiPriority w:val="0"/>
    <w:rPr>
      <w:rFonts w:ascii="Calibri" w:hAnsi="Calibri"/>
      <w:b/>
      <w:sz w:val="24"/>
    </w:rPr>
  </w:style>
  <w:style w:type="character" w:customStyle="1" w:styleId="51">
    <w:name w:val="标题 9 字符"/>
    <w:basedOn w:val="37"/>
    <w:link w:val="10"/>
    <w:autoRedefine/>
    <w:qFormat/>
    <w:uiPriority w:val="0"/>
    <w:rPr>
      <w:rFonts w:ascii="Calibri" w:hAnsi="Calibri"/>
      <w:b/>
      <w:sz w:val="24"/>
    </w:rPr>
  </w:style>
  <w:style w:type="character" w:customStyle="1" w:styleId="52">
    <w:name w:val="fontstyle01"/>
    <w:basedOn w:val="37"/>
    <w:autoRedefine/>
    <w:qFormat/>
    <w:uiPriority w:val="0"/>
    <w:rPr>
      <w:rFonts w:hint="eastAsia" w:ascii="宋体" w:hAnsi="宋体" w:eastAsia="宋体"/>
      <w:color w:val="000000"/>
      <w:sz w:val="46"/>
      <w:szCs w:val="46"/>
    </w:rPr>
  </w:style>
  <w:style w:type="character" w:customStyle="1" w:styleId="53">
    <w:name w:val="页眉 字符"/>
    <w:basedOn w:val="37"/>
    <w:link w:val="26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37"/>
    <w:link w:val="25"/>
    <w:autoRedefine/>
    <w:qFormat/>
    <w:uiPriority w:val="99"/>
    <w:rPr>
      <w:sz w:val="18"/>
      <w:szCs w:val="18"/>
    </w:rPr>
  </w:style>
  <w:style w:type="paragraph" w:customStyle="1" w:styleId="55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56">
    <w:name w:val="批注文字 字符"/>
    <w:basedOn w:val="37"/>
    <w:link w:val="14"/>
    <w:autoRedefine/>
    <w:semiHidden/>
    <w:qFormat/>
    <w:uiPriority w:val="0"/>
    <w:rPr>
      <w:rFonts w:ascii="宋体" w:hAnsi="Times New Roman" w:eastAsia="仿宋" w:cs="Times New Roman"/>
      <w:snapToGrid w:val="0"/>
      <w:kern w:val="0"/>
      <w:sz w:val="24"/>
      <w:szCs w:val="20"/>
    </w:rPr>
  </w:style>
  <w:style w:type="character" w:customStyle="1" w:styleId="57">
    <w:name w:val="批注框文本 字符"/>
    <w:basedOn w:val="37"/>
    <w:link w:val="24"/>
    <w:autoRedefine/>
    <w:semiHidden/>
    <w:qFormat/>
    <w:uiPriority w:val="99"/>
    <w:rPr>
      <w:sz w:val="18"/>
      <w:szCs w:val="18"/>
    </w:rPr>
  </w:style>
  <w:style w:type="character" w:customStyle="1" w:styleId="58">
    <w:name w:val="批注主题 字符"/>
    <w:basedOn w:val="56"/>
    <w:link w:val="34"/>
    <w:autoRedefine/>
    <w:semiHidden/>
    <w:qFormat/>
    <w:uiPriority w:val="99"/>
    <w:rPr>
      <w:rFonts w:ascii="宋体" w:hAnsi="Times New Roman" w:eastAsia="仿宋" w:cs="Times New Roman"/>
      <w:b/>
      <w:bCs/>
      <w:snapToGrid/>
      <w:kern w:val="0"/>
      <w:sz w:val="24"/>
      <w:szCs w:val="20"/>
    </w:rPr>
  </w:style>
  <w:style w:type="paragraph" w:customStyle="1" w:styleId="59">
    <w:name w:val="无间隔1"/>
    <w:link w:val="60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0">
    <w:name w:val="无间隔 Char"/>
    <w:basedOn w:val="37"/>
    <w:link w:val="59"/>
    <w:autoRedefine/>
    <w:qFormat/>
    <w:uiPriority w:val="1"/>
    <w:rPr>
      <w:kern w:val="0"/>
      <w:sz w:val="22"/>
    </w:rPr>
  </w:style>
  <w:style w:type="paragraph" w:customStyle="1" w:styleId="61">
    <w:name w:val="TOC 标题1"/>
    <w:basedOn w:val="2"/>
    <w:next w:val="1"/>
    <w:autoRedefine/>
    <w:unhideWhenUsed/>
    <w:qFormat/>
    <w:uiPriority w:val="39"/>
    <w:pPr>
      <w:widowControl/>
      <w:numPr>
        <w:numId w:val="0"/>
      </w:numPr>
      <w:tabs>
        <w:tab w:val="clear" w:pos="820"/>
      </w:tabs>
      <w:adjustRightInd/>
      <w:spacing w:before="240" w:after="0" w:line="259" w:lineRule="auto"/>
      <w:textAlignment w:val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62">
    <w:name w:val="标题 字符"/>
    <w:basedOn w:val="37"/>
    <w:link w:val="33"/>
    <w:autoRedefine/>
    <w:qFormat/>
    <w:uiPriority w:val="99"/>
    <w:rPr>
      <w:rFonts w:ascii="宋体" w:eastAsia="仿宋"/>
      <w:b/>
      <w:bCs/>
      <w:sz w:val="36"/>
      <w:szCs w:val="36"/>
    </w:rPr>
  </w:style>
  <w:style w:type="paragraph" w:customStyle="1" w:styleId="63">
    <w:name w:val="No Spacing1"/>
    <w:basedOn w:val="1"/>
    <w:autoRedefine/>
    <w:qFormat/>
    <w:uiPriority w:val="0"/>
    <w:pPr>
      <w:widowControl/>
      <w:jc w:val="left"/>
    </w:pPr>
    <w:rPr>
      <w:rFonts w:ascii="Calibri" w:hAnsi="Calibri" w:cs="Times New Roman"/>
      <w:kern w:val="0"/>
      <w:sz w:val="22"/>
    </w:rPr>
  </w:style>
  <w:style w:type="paragraph" w:customStyle="1" w:styleId="64">
    <w:name w:val="图片/表格格式"/>
    <w:basedOn w:val="1"/>
    <w:autoRedefine/>
    <w:qFormat/>
    <w:uiPriority w:val="0"/>
    <w:pPr>
      <w:jc w:val="center"/>
    </w:pPr>
    <w:rPr>
      <w:szCs w:val="24"/>
    </w:rPr>
  </w:style>
  <w:style w:type="paragraph" w:styleId="65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66">
    <w:name w:val="SB正文 Char"/>
    <w:link w:val="67"/>
    <w:autoRedefine/>
    <w:qFormat/>
    <w:locked/>
    <w:uiPriority w:val="0"/>
    <w:rPr>
      <w:color w:val="000000"/>
      <w:spacing w:val="8"/>
      <w:sz w:val="21"/>
      <w:szCs w:val="21"/>
      <w:lang w:val="en-GB"/>
    </w:rPr>
  </w:style>
  <w:style w:type="paragraph" w:customStyle="1" w:styleId="67">
    <w:name w:val="SB正文"/>
    <w:basedOn w:val="1"/>
    <w:link w:val="66"/>
    <w:autoRedefine/>
    <w:qFormat/>
    <w:uiPriority w:val="0"/>
    <w:pPr>
      <w:widowControl/>
      <w:tabs>
        <w:tab w:val="left" w:pos="820"/>
      </w:tabs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cs="Times New Roman"/>
      <w:color w:val="000000"/>
      <w:spacing w:val="8"/>
      <w:kern w:val="0"/>
      <w:szCs w:val="21"/>
      <w:lang w:val="en-GB"/>
    </w:rPr>
  </w:style>
  <w:style w:type="paragraph" w:customStyle="1" w:styleId="68">
    <w:name w:val="封面 单位名称"/>
    <w:basedOn w:val="1"/>
    <w:autoRedefine/>
    <w:qFormat/>
    <w:uiPriority w:val="0"/>
    <w:pPr>
      <w:ind w:left="1619" w:leftChars="771" w:right="1680" w:rightChars="800"/>
      <w:jc w:val="distribute"/>
    </w:pPr>
    <w:rPr>
      <w:rFonts w:ascii="微软雅黑" w:hAnsi="Arial" w:eastAsia="微软雅黑" w:cs="MS Sans Serif"/>
      <w:sz w:val="30"/>
      <w:szCs w:val="20"/>
    </w:rPr>
  </w:style>
  <w:style w:type="paragraph" w:customStyle="1" w:styleId="69">
    <w:name w:val="封面 标题"/>
    <w:basedOn w:val="1"/>
    <w:autoRedefine/>
    <w:qFormat/>
    <w:uiPriority w:val="0"/>
    <w:pPr>
      <w:spacing w:before="312" w:beforeLines="100" w:after="312" w:afterLines="100"/>
      <w:ind w:right="-107" w:rightChars="-51"/>
      <w:jc w:val="center"/>
    </w:pPr>
    <w:rPr>
      <w:rFonts w:ascii="Calibri" w:hAnsi="Calibri" w:eastAsia="微软雅黑" w:cs="Calibri"/>
      <w:b/>
      <w:spacing w:val="40"/>
      <w:sz w:val="72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70">
    <w:name w:val="正文文本缩进 字符"/>
    <w:link w:val="18"/>
    <w:autoRedefine/>
    <w:qFormat/>
    <w:uiPriority w:val="0"/>
    <w:rPr>
      <w:kern w:val="2"/>
      <w:sz w:val="21"/>
      <w:szCs w:val="24"/>
    </w:rPr>
  </w:style>
  <w:style w:type="character" w:customStyle="1" w:styleId="71">
    <w:name w:val="正文文本 字符"/>
    <w:link w:val="15"/>
    <w:autoRedefine/>
    <w:qFormat/>
    <w:uiPriority w:val="0"/>
    <w:rPr>
      <w:kern w:val="2"/>
      <w:sz w:val="21"/>
      <w:szCs w:val="24"/>
    </w:rPr>
  </w:style>
  <w:style w:type="paragraph" w:customStyle="1" w:styleId="72">
    <w:name w:val="样式 标题 1H1Heading 0CharSection HeadHeader1h11st levell1h..."/>
    <w:basedOn w:val="2"/>
    <w:autoRedefine/>
    <w:qFormat/>
    <w:uiPriority w:val="0"/>
    <w:pPr>
      <w:tabs>
        <w:tab w:val="left" w:pos="432"/>
        <w:tab w:val="clear" w:pos="820"/>
      </w:tabs>
      <w:adjustRightInd/>
      <w:spacing w:before="120" w:after="120" w:line="360" w:lineRule="auto"/>
      <w:ind w:left="432" w:hanging="432"/>
      <w:jc w:val="both"/>
      <w:textAlignment w:val="auto"/>
    </w:pPr>
    <w:rPr>
      <w:rFonts w:ascii="Times New Roman" w:hAnsi="Times New Roman" w:eastAsia="楷体_GB2312" w:cs="宋体"/>
      <w:bCs/>
      <w:sz w:val="30"/>
    </w:rPr>
  </w:style>
  <w:style w:type="paragraph" w:customStyle="1" w:styleId="73">
    <w:name w:val="样式 倾斜 浅蓝"/>
    <w:basedOn w:val="1"/>
    <w:autoRedefine/>
    <w:qFormat/>
    <w:uiPriority w:val="0"/>
    <w:pPr>
      <w:ind w:firstLine="210" w:firstLineChars="100"/>
    </w:pPr>
    <w:rPr>
      <w:rFonts w:ascii="Times New Roman" w:hAnsi="Times New Roman" w:eastAsia="仿宋_GB2312" w:cs="宋体"/>
      <w:i/>
      <w:iCs/>
      <w:color w:val="3366FF"/>
      <w:sz w:val="24"/>
      <w:szCs w:val="20"/>
    </w:rPr>
  </w:style>
  <w:style w:type="paragraph" w:customStyle="1" w:styleId="74">
    <w:name w:val="M目录名称"/>
    <w:basedOn w:val="1"/>
    <w:next w:val="1"/>
    <w:autoRedefine/>
    <w:qFormat/>
    <w:uiPriority w:val="0"/>
    <w:pPr>
      <w:widowControl/>
      <w:adjustRightInd w:val="0"/>
      <w:snapToGrid w:val="0"/>
      <w:spacing w:line="360" w:lineRule="auto"/>
      <w:jc w:val="center"/>
    </w:pPr>
    <w:rPr>
      <w:rFonts w:ascii="黑体" w:hAnsi="黑体" w:eastAsia="黑体" w:cs="Times New Roman"/>
      <w:b/>
      <w:bCs/>
      <w:snapToGrid w:val="0"/>
      <w:color w:val="000000"/>
      <w:spacing w:val="60"/>
      <w:kern w:val="0"/>
      <w:sz w:val="44"/>
      <w:szCs w:val="30"/>
    </w:rPr>
  </w:style>
  <w:style w:type="paragraph" w:customStyle="1" w:styleId="75">
    <w:name w:val="Char Char Char Char Char Char Char Char Char"/>
    <w:basedOn w:val="1"/>
    <w:autoRedefine/>
    <w:qFormat/>
    <w:uiPriority w:val="0"/>
    <w:pPr>
      <w:ind w:left="100" w:leftChars="100" w:right="100" w:rightChars="100"/>
    </w:pPr>
    <w:rPr>
      <w:rFonts w:ascii="Tahoma" w:hAnsi="Tahoma" w:eastAsia="彩虹楷体" w:cs="Times New Roman"/>
      <w:sz w:val="24"/>
      <w:szCs w:val="24"/>
    </w:rPr>
  </w:style>
  <w:style w:type="paragraph" w:customStyle="1" w:styleId="76">
    <w:name w:val="B表头样式"/>
    <w:next w:val="1"/>
    <w:autoRedefine/>
    <w:qFormat/>
    <w:uiPriority w:val="0"/>
    <w:pPr>
      <w:jc w:val="center"/>
    </w:pPr>
    <w:rPr>
      <w:rFonts w:ascii="Calibri" w:hAnsi="Calibri" w:eastAsia="黑体" w:cs="Times New Roman"/>
      <w:b/>
      <w:kern w:val="2"/>
      <w:sz w:val="21"/>
      <w:szCs w:val="21"/>
      <w:lang w:val="en-US" w:eastAsia="zh-CN" w:bidi="ar-SA"/>
    </w:rPr>
  </w:style>
  <w:style w:type="paragraph" w:customStyle="1" w:styleId="77">
    <w:name w:val="B表格正文"/>
    <w:next w:val="76"/>
    <w:autoRedefine/>
    <w:qFormat/>
    <w:uiPriority w:val="0"/>
    <w:rPr>
      <w:rFonts w:ascii="Calibri" w:hAnsi="Calibri" w:eastAsia="黑体" w:cs="Times New Roman"/>
      <w:kern w:val="2"/>
      <w:sz w:val="21"/>
      <w:szCs w:val="21"/>
      <w:lang w:val="en-US" w:eastAsia="zh-CN" w:bidi="ar-SA"/>
    </w:rPr>
  </w:style>
  <w:style w:type="paragraph" w:customStyle="1" w:styleId="78">
    <w:name w:val="TOC 标题2"/>
    <w:basedOn w:val="2"/>
    <w:next w:val="1"/>
    <w:autoRedefine/>
    <w:qFormat/>
    <w:uiPriority w:val="39"/>
    <w:pPr>
      <w:widowControl/>
      <w:numPr>
        <w:numId w:val="0"/>
      </w:numPr>
      <w:tabs>
        <w:tab w:val="clear" w:pos="820"/>
      </w:tabs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79">
    <w:name w:val="样式 标题 2标题 2 CharH2 Char1Heading 2 Hidden CharHeading 2 CCBS ..."/>
    <w:basedOn w:val="3"/>
    <w:autoRedefine/>
    <w:qFormat/>
    <w:uiPriority w:val="0"/>
    <w:pPr>
      <w:tabs>
        <w:tab w:val="left" w:pos="576"/>
        <w:tab w:val="clear" w:pos="820"/>
      </w:tabs>
      <w:adjustRightInd/>
      <w:spacing w:line="416" w:lineRule="auto"/>
      <w:ind w:left="576" w:right="0" w:hanging="576"/>
      <w:jc w:val="both"/>
      <w:textAlignment w:val="auto"/>
    </w:pPr>
    <w:rPr>
      <w:rFonts w:ascii="Arial" w:hAnsi="Arial" w:eastAsia="楷体_GB2312"/>
      <w:bCs/>
      <w:sz w:val="28"/>
      <w:szCs w:val="32"/>
    </w:rPr>
  </w:style>
  <w:style w:type="paragraph" w:customStyle="1" w:styleId="80">
    <w:name w:val="Table Text"/>
    <w:basedOn w:val="15"/>
    <w:autoRedefine/>
    <w:qFormat/>
    <w:uiPriority w:val="0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rFonts w:ascii="Arial" w:hAnsi="Arial"/>
      <w:sz w:val="20"/>
      <w:szCs w:val="20"/>
      <w:lang w:val="zh-CN" w:eastAsia="en-US"/>
    </w:rPr>
  </w:style>
  <w:style w:type="character" w:customStyle="1" w:styleId="81">
    <w:name w:val="纯文本 字符"/>
    <w:basedOn w:val="37"/>
    <w:link w:val="21"/>
    <w:autoRedefine/>
    <w:qFormat/>
    <w:uiPriority w:val="0"/>
    <w:rPr>
      <w:rFonts w:ascii="宋体" w:hAnsi="Courier New" w:cs="Courier New"/>
      <w:kern w:val="2"/>
      <w:sz w:val="24"/>
      <w:szCs w:val="21"/>
    </w:rPr>
  </w:style>
  <w:style w:type="character" w:customStyle="1" w:styleId="82">
    <w:name w:val="正文文本缩进 Char1"/>
    <w:basedOn w:val="37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83">
    <w:name w:val="正文文本 Char1"/>
    <w:basedOn w:val="37"/>
    <w:autoRedefine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84">
    <w:name w:val="文档结构图 字符"/>
    <w:basedOn w:val="37"/>
    <w:link w:val="13"/>
    <w:autoRedefine/>
    <w:semiHidden/>
    <w:qFormat/>
    <w:uiPriority w:val="0"/>
    <w:rPr>
      <w:kern w:val="2"/>
      <w:sz w:val="24"/>
      <w:szCs w:val="24"/>
      <w:shd w:val="clear" w:color="auto" w:fill="000080"/>
    </w:rPr>
  </w:style>
  <w:style w:type="paragraph" w:customStyle="1" w:styleId="85">
    <w:name w:val="样式 样式 倾斜 浅蓝 + 首行缩进:  1 字符"/>
    <w:basedOn w:val="73"/>
    <w:autoRedefine/>
    <w:qFormat/>
    <w:uiPriority w:val="0"/>
    <w:pPr>
      <w:ind w:firstLine="240"/>
    </w:pPr>
    <w:rPr>
      <w:rFonts w:eastAsia="楷体_GB2312"/>
    </w:rPr>
  </w:style>
  <w:style w:type="character" w:customStyle="1" w:styleId="86">
    <w:name w:val="日期 字符"/>
    <w:basedOn w:val="37"/>
    <w:link w:val="23"/>
    <w:autoRedefine/>
    <w:qFormat/>
    <w:uiPriority w:val="0"/>
    <w:rPr>
      <w:kern w:val="2"/>
      <w:sz w:val="24"/>
      <w:szCs w:val="24"/>
    </w:rPr>
  </w:style>
  <w:style w:type="paragraph" w:customStyle="1" w:styleId="87">
    <w:name w:val="方案正文"/>
    <w:basedOn w:val="1"/>
    <w:link w:val="88"/>
    <w:autoRedefine/>
    <w:qFormat/>
    <w:uiPriority w:val="0"/>
    <w:pPr>
      <w:spacing w:line="360" w:lineRule="auto"/>
      <w:ind w:left="420" w:firstLine="200" w:firstLineChars="200"/>
      <w:jc w:val="left"/>
    </w:pPr>
    <w:rPr>
      <w:rFonts w:ascii="Times New Roman" w:hAnsi="Times New Roman" w:cs="宋体"/>
      <w:szCs w:val="20"/>
    </w:rPr>
  </w:style>
  <w:style w:type="character" w:customStyle="1" w:styleId="88">
    <w:name w:val="方案正文 Char"/>
    <w:link w:val="87"/>
    <w:autoRedefine/>
    <w:qFormat/>
    <w:uiPriority w:val="0"/>
    <w:rPr>
      <w:rFonts w:cs="宋体"/>
      <w:kern w:val="2"/>
      <w:sz w:val="21"/>
    </w:rPr>
  </w:style>
  <w:style w:type="paragraph" w:customStyle="1" w:styleId="89">
    <w:name w:val="正文1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QXB2022</Company>
  <Pages>9</Pages>
  <Words>1192</Words>
  <Characters>2185</Characters>
  <Lines>27</Lines>
  <Paragraphs>7</Paragraphs>
  <TotalTime>7</TotalTime>
  <ScaleCrop>false</ScaleCrop>
  <LinksUpToDate>false</LinksUpToDate>
  <CharactersWithSpaces>2430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2023-02-21T07:51:00Z</dcterms:created>
  <dc:creator>微语</dc:creator>
  <cp:lastModifiedBy>微语</cp:lastModifiedBy>
  <cp:lastPrinted>2023-01-16T05:15:00Z</cp:lastPrinted>
  <dcterms:modified xsi:type="dcterms:W3CDTF">2025-07-15T11:40:11Z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2A8AB36318FF40A757C33567D2712D64_43</vt:lpwstr>
  </property>
</Properties>
</file>