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代码项目结构说明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模块划分与依赖关系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后端代码项目结构说明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本文档详细说明 Bytedesk 后端项目的代码组织结构、模块划分和架构设计。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整体架构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项目目录结构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模块详细说明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代码分层规范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设计模式与规范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整体架构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框架</w:t>
      </w:r>
      <w:r>
        <w:rPr>
          <w:rFonts w:ascii="Times New Roman" w:eastAsia="仿宋" w:hAnsi="Times New Roman"/>
          <w:sz w:val="24"/>
          <w:szCs w:val="24"/>
        </w:rPr>
        <w:t xml:space="preserve">: Spring Boot 4.1.0（Jetty 容器，启用 Java 21 虚拟线程）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Java 版本</w:t>
      </w:r>
      <w:r>
        <w:rPr>
          <w:rFonts w:ascii="Times New Roman" w:eastAsia="仿宋" w:hAnsi="Times New Roman"/>
          <w:sz w:val="24"/>
          <w:szCs w:val="24"/>
        </w:rPr>
        <w:t xml:space="preserve">: JDK 21+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构建工具</w:t>
      </w:r>
      <w:r>
        <w:rPr>
          <w:rFonts w:ascii="Times New Roman" w:eastAsia="仿宋" w:hAnsi="Times New Roman"/>
          <w:sz w:val="24"/>
          <w:szCs w:val="24"/>
        </w:rPr>
        <w:t xml:space="preserve">: Maven（仓库内置 Wrapper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./starter/mvnw</w:t>
      </w:r>
      <w:r>
        <w:rPr>
          <w:rFonts w:ascii="Times New Roman" w:eastAsia="仿宋" w:hAnsi="Times New Roman"/>
          <w:sz w:val="24"/>
          <w:szCs w:val="24"/>
        </w:rPr>
        <w:t xml:space="preserve">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数据库</w:t>
      </w:r>
      <w:r>
        <w:rPr>
          <w:rFonts w:ascii="Times New Roman" w:eastAsia="仿宋" w:hAnsi="Times New Roman"/>
          <w:sz w:val="24"/>
          <w:szCs w:val="24"/>
        </w:rPr>
        <w:t xml:space="preserve">: MySQL（默认）/ PostgreSQL / H2 / Oracle / KingBase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缓存</w:t>
      </w:r>
      <w:r>
        <w:rPr>
          <w:rFonts w:ascii="Times New Roman" w:eastAsia="仿宋" w:hAnsi="Times New Roman"/>
          <w:sz w:val="24"/>
          <w:szCs w:val="24"/>
        </w:rPr>
        <w:t xml:space="preserve">: Redis + Caffeine（本地缓存）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消息队列</w:t>
      </w:r>
      <w:r>
        <w:rPr>
          <w:rFonts w:ascii="Times New Roman" w:eastAsia="仿宋" w:hAnsi="Times New Roman"/>
          <w:sz w:val="24"/>
          <w:szCs w:val="24"/>
        </w:rPr>
        <w:t xml:space="preserve">: Redis + Spring Integration（可选 Artemis / RabbitMQ）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ORM</w:t>
      </w:r>
      <w:r>
        <w:rPr>
          <w:rFonts w:ascii="Times New Roman" w:eastAsia="仿宋" w:hAnsi="Times New Roman"/>
          <w:sz w:val="24"/>
          <w:szCs w:val="24"/>
        </w:rPr>
        <w:t xml:space="preserve">: Spring Data JPA（Liquibase 管理表结构）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工作流</w:t>
      </w:r>
      <w:r>
        <w:rPr>
          <w:rFonts w:ascii="Times New Roman" w:eastAsia="仿宋" w:hAnsi="Times New Roman"/>
          <w:sz w:val="24"/>
          <w:szCs w:val="24"/>
        </w:rPr>
        <w:t xml:space="preserve">: Flowable 8.0.0（工单流程）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API 文档</w:t>
      </w:r>
      <w:r>
        <w:rPr>
          <w:rFonts w:ascii="Times New Roman" w:eastAsia="仿宋" w:hAnsi="Times New Roman"/>
          <w:sz w:val="24"/>
          <w:szCs w:val="24"/>
        </w:rPr>
        <w:t xml:space="preserve">: SpringDoc OpenAPI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 集成</w:t>
      </w:r>
      <w:r>
        <w:rPr>
          <w:rFonts w:ascii="Times New Roman" w:eastAsia="仿宋" w:hAnsi="Times New Roman"/>
          <w:sz w:val="24"/>
          <w:szCs w:val="24"/>
        </w:rPr>
        <w:t xml:space="preserve">: Spring AI 2.0.0（Ollama/DeepSeek/ZhipuAI/DashScope）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架构模式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项目采用标准的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分层架构</w:t>
      </w:r>
      <w:r>
        <w:rPr>
          <w:rFonts w:ascii="Times New Roman" w:eastAsia="仿宋" w:hAnsi="Times New Roman"/>
          <w:sz w:val="24"/>
          <w:szCs w:val="24"/>
        </w:rPr>
        <w:t xml:space="preserve"> +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模块化设计</w:t>
      </w:r>
      <w:r>
        <w:rPr>
          <w:rFonts w:ascii="Times New Roman" w:eastAsia="仿宋" w:hAnsi="Times New Roman"/>
          <w:sz w:val="24"/>
          <w:szCs w:val="24"/>
        </w:rPr>
        <w:t xml:space="preserve">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               Starter (启动层)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            StarterApplication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             Modules (业务模块层)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┌─────┐ ┌─────┐ ┌─────┐ ┌─────┐ ┌─────┐ ┌─────┐ ┌─────┐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│core │ │team │ │service│ │ ai │ │kbase│ │ticket│ │ ... │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└─────┘ └─────┘ └─────┘ └─────┘ └─────┘ └─────┘ └─────┘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          Infrastructure (基础设施层)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Spring Security │ JPA │ Redis │ WebSocket │ Netty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项目目录结构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顶层目录结构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channels/              # 渠道集成模块（可选）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wechat/           # 微信渠道（公众号/企微/企微智能机器人）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douyin/           # 抖音渠道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social/           # 社交渠道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shop/             # 电商渠道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modules/              # 核心业务模块（22 个）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core/            # 核心模块（protobuf/gRPC、WebSocket/MQTT、COLA 状态机）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team/            # 团队 IM 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service/         # 在线客服模块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ai/              # AI 智能体模块（Spring AI 2.0.0）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kbase/           # 知识库模块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ticket/          # 工单模块（Flowable 8 工作流 + SLA）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call/            # 呼叫中心模块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meet/            # 视频会议模块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webrtc/          # WebRTC 音视频模块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voc/             # 客户之声模块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forum/           # 论坛模块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social/          # 社交模块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remote/          # 远程协助模块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crm/             # CRM 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disk/            # 网盘/文件存储模块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mall/            # 商城模块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marketing/       # 营销模块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opinion/         # 舆情模块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training/        # 培训模块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bi/              # 商业智能模块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erp/             # ERP 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cli/             # 命令行模块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enterprise/          # 企业版模块（需 License）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core/  ai/  kbase/  service/  ticket/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call/  meet/  remote/  training/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webrtc/  cli/  bi/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starter/             # 应用启动模块（运行时聚合器）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control/             # License 验证与控制面模块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plugins/             # 插件模块（custom/kanban/customer-support）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projects/            # 客户定制项目（liangshibao 等）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pom.xml             # Maven 父 POM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模块详细说明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starter（启动模块）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应用程序入口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全局配置管理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组件扫描和初始化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外部化配置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核心文件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starter/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src/main/java/com/bytedesk/starter/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StarterApplication.java      # 应用启动类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config/                      # 全局配置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│   └── properties/              # 配置属性类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controller/                  # 基础控制器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runner/                      # 启动运行器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swagger/                     # API 文档配置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src/main/resources/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application.properties       # 主配置文件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application-*.properties     # 环境配置文件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i18n/                        # 国际化文件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static/                      # 静态资源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└── templates/                   # 模板文件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modules/core（核心模块）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modules/core/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RBAC 权限管理（用户、角色、权限、组织）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基础实体和通用功能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任务列表管理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助手管理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合同管理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关系管理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核心包结构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modules/core/src/main/java/com/bytedesk/core/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rbac/                            # 权限管理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user/                        # 用户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role/                        # 角色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permission/                  # 权限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authority/                   # 权限定义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organization/                # 组织机构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organization_apply/          # 组织申请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token/                       # 令牌管理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auth/                        # 认证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task_list/                       # 任务列表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assistant/                       # 助手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contract/                        # 合同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relation/                        # 关系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schedule/                        # 日程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关键类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UserEntity</w:t>
      </w:r>
      <w:r>
        <w:rPr>
          <w:rFonts w:ascii="Times New Roman" w:eastAsia="仿宋" w:hAnsi="Times New Roman"/>
          <w:sz w:val="24"/>
          <w:szCs w:val="24"/>
        </w:rPr>
        <w:t xml:space="preserve">: 用户实体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RoleEntity</w:t>
      </w:r>
      <w:r>
        <w:rPr>
          <w:rFonts w:ascii="Times New Roman" w:eastAsia="仿宋" w:hAnsi="Times New Roman"/>
          <w:sz w:val="24"/>
          <w:szCs w:val="24"/>
        </w:rPr>
        <w:t xml:space="preserve">: 角色实体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OrganizationEntity</w:t>
      </w:r>
      <w:r>
        <w:rPr>
          <w:rFonts w:ascii="Times New Roman" w:eastAsia="仿宋" w:hAnsi="Times New Roman"/>
          <w:sz w:val="24"/>
          <w:szCs w:val="24"/>
        </w:rPr>
        <w:t xml:space="preserve">: 组织实体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TokenEntity</w:t>
      </w:r>
      <w:r>
        <w:rPr>
          <w:rFonts w:ascii="Times New Roman" w:eastAsia="仿宋" w:hAnsi="Times New Roman"/>
          <w:sz w:val="24"/>
          <w:szCs w:val="24"/>
        </w:rPr>
        <w:t xml:space="preserve">: 令牌实体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modules/team（团队 IM 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modules/team/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即时通讯核心功能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单聊、群聊消息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消息推送和同步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会话管理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核心包结构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modules/team/src/main/java/com/bytedesk/team/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config/                          #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controller/                      # 控制器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service/                         # 服务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repository/                      # 数据访问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entity/                          # 实体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modules/service（客服模块）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modules/service/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客服工作台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访客管理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工作组路由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消息纠偏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节假日管理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工作时间设置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快捷回复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访客认证和令牌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核心包结构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modules/service/src/main/java/com/bytedesk/service/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visitor_auth/                    # 访客认证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visitor_token/                   # 访客令牌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visitor_message/                 # 访客消息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workgroup_routing/               # 工作组路由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workgroup_settings/              # 工作组设置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worktime_settings/               # 工作时间设置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message_correction/              # 消息纠偏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holiday/                         # 节假日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form/                            # 表单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channel_app/                     # 渠道应用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config/                          # 配置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modules/ai（AI 智能体模块）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modules/ai/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AI 智能体管理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多 AI 提供商集成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Spring AI 集成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机器人会话管理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核心包结构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modules/ai/src/main/java/com/bytedesk/ai/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config/                          # AI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springai/                        # Spring AI 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config/                      # Spring AI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providers/                   # AI 提供商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zhipuai/                 # 智谱 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deepseek/                # DeepSeek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baidu/                   # 百度文心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gemini/                  # Google Gemini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openai/                  # OpenAI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volcengine/              # 火山引擎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tencent/                 # 腾讯混元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dashscope/               # 阿里通义千问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minimax/                 # MiniMax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├── gitee/                   # Gitee 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    └── ...                      # 更多提供商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zhipuai/                         # 智谱 AI 特定功能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segment/                         # 分词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robot/                           # 机器人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支持的 AI 提供商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ZhipuAI（智谱 AI）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DeepSeek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Baidu（百度文心一言）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Google Gemini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OpenAI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Volcengine（火山方舟）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Tencent（腾讯混元）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Dashscope（阿里通义千问）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MiniMax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Gitee AI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OpenRouter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SiliconFlow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Ollama（本地）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6. modules/kbase（知识库模块）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modules/kbase/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知识库管理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文章管理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FAQ 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知识库分类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7. modules/ticket（工单模块）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modules/ticket/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工单创建和分配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工单流转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SLA 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工单统计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8. modules/call（呼叫中心模块）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modules/call/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呼叫控制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通话记录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坐席管理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呼叫路由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9. modules/meet（视频会议模块）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modules/meet/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视频会议管理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会议房间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参会者管理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快速会议与预定会议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10. modules/voc（客户之声模块）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modules/voc/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客户反馈收集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满意度调查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数据分析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11. modules/forum（论坛模块）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modules/forum/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社区论坛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帖子管理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评论管理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12. modules/social（社交模块）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modules/social/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社交功能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动态发布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关注/粉丝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13. modules/remote（远程调用模块）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位置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modules/remote/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远程服务调用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外部 API 集成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代码分层规范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标准分层结构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每个业务模块通常采用以下分层结构：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com.bytedesk.{module}/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controller/                      # 控制器层（API 接口）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rest/                        # REST API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websocket/                   # WebSocket API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service/                         # 服务层（业务逻辑）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impl/                        # 服务实现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repository/                      # 数据访问层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entity/                          # 实体层（JPA）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model/                           # 模型层（DTO/VO/Request/Response）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request/                     # 请求模型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response/                    # 响应模型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event/                           # 事件（领域事件）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config/                          # 模块配置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exception/                       # 异常定义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util/                            # 工具类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分层职责说明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Controller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接收 HTTP 请求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参数验证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调用 Service 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返回响应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命名规范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REST Controller: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*RestApiController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WebSocket Controller: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*WebSocketController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Service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实现业务逻辑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事务管理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调用 Repository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命名规范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接口: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*Service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实现: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*ServiceImpl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Repository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数据访问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继承 Spring Data JPA 接口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命名规范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*Repository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Entity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数据库表映射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JPA 注解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实体关系定义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命名规范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*Entity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Model 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职责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数据传输对象（DTO）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视图对象（VO）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请求/响应模型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命名规范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请求: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*Request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响应: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*Response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设计模式与规范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Event-Driven Architecture（事件驱动架构）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项目使用事件驱动模式实现模块间解耦：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事件定义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UserCreatedEvent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userId;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username;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...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事件发布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@Autowired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private ApplicationEventPublisher eventPublisher;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void createUser(UserRequest request)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业务逻辑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eventPublisher.publishEvent(new UserCreatedEvent(...));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事件监听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@EventListener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void handleUserCreated(UserCreatedEvent event)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处理事件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依赖注入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使用 Spring 的依赖注入：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@Service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UserServiceImpl implements UserService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@Autowired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UserRepository userRepository;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或使用构造器注入（推荐）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final UserRepository userRepository;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UserServiceImpl(UserRepository userRepository)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this.userRepository = userRepository;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异常处理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统一异常处理：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@RestControllerAdvice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GlobalExceptionHandler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@ExceptionHandler(Exception.class)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ResponseEntity&lt;?&gt; handleException(Exception e)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// 统一处理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API 设计规范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RESTful API 设计：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GET    /api/users           # 获取用户列表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GET    /api/users/{id}      # 获取单个用户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POST   /api/users           # 创建用户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PUT    /api/users/{id}      # 更新用户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DELETE /api/users/{id}      # 删除用户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命名规范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命名规范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类名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UserService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方法名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camelCase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getUserById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常量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MAX_RETRY_COUNT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包名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小写点分隔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com.bytedesk.core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模块依赖关系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依赖规则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1.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所有模块都可依赖 `modules/core`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2.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业务模块之间避免循环依赖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3.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Starter 模块聚合所有模块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4.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Enterprise 模块依赖对应的基础模块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依赖示例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&lt;!-- service 模块依赖 core 模块 --&gt;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&lt;dependency&gt;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&lt;groupId&gt;com.bytedesk&lt;/groupId&gt;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&lt;artifactId&gt;core&lt;/artifactId&gt;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&lt;version&gt;${revision}&lt;/version&gt;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&lt;/dependency&gt;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配置管理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多环境配置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application.properties              # 公共配置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application-local.properties        # 本地开发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application-prod.properties         # 生产环境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application-noai.properties         # 无 AI 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application-kingbase.properties     # KingBase 数据库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配置激活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spring.profiles.active=local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相关文档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安装和运行指南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第三方依赖说明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环境变量配置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数据结构文档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代码项目结构说明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2026-08-28T04:40:41.473Z</dcterms:created>
  <dcterms:modified xsi:type="dcterms:W3CDTF">2026-08-28T04:40:41.473Z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