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第三方依赖说明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核心依赖与版本清单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Bytedesk 后端第三方依赖说明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本文档详细说明 Bytedesk 后端项目使用的第三方依赖库及其用途。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目录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核心框架依赖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数据访问依赖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AI 集成依赖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消息通信依赖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安全认证依赖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工具类库依赖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外部服务依赖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开发测试依赖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版本管理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核心框架依赖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Spring Boot 生态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spring-boot-starter-web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Web 应用基础，包含 Spring MVC、Tomcat/Jetty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spring-boot-starter-webflux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响应式 Web 支持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spring-boot-starter-jetty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Jetty 服务器（替代默认 Tomcat）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spring-boot-starter-security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安全框架，认证和授权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spring-boot-starter-validation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数据验证（JSR-380）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spring-boot-starter-cache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缓存抽象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spring-boot-starter-actuator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应用监控和管理端点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spring-boot-starter-aop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面向切面编程支持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spring-boot-starter-quartz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定时任务调度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spring-boot-starter-batch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批处理任务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spring-boot-starter-freemarker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FreeMarker 模板引擎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spring-boot-devtools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开发工具（热重载）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Spring 生态扩展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spring-retry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重试机制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spring-integration-mail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邮件集成，用于轮询邮箱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spring-boot-starter-mail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邮件发送支持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数据访问依赖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JPA 和数据库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spring-boot-starter-data-jpa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JPA 数据访问抽象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spring-boot-starter-data-redis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Redis 数据访问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spring-boot-starter-data-elasticsearch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Elasticsearch 全文检索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spring-boot-starter-artemis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JMS 消息队列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Redis 客户端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jedis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6.0.0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Redis Java 客户端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commons-pool2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连接池（用于 Jedis）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数据库支持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项目支持以下数据库（通过 JPA 自动适配）：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MySQL</w:t>
      </w:r>
      <w:r>
        <w:rPr>
          <w:rFonts w:ascii="Times New Roman" w:eastAsia="仿宋" w:hAnsi="Times New Roman"/>
          <w:sz w:val="24"/>
          <w:szCs w:val="24"/>
        </w:rPr>
        <w:t xml:space="preserve">（主要）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PostgreSQL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H2</w:t>
      </w:r>
      <w:r>
        <w:rPr>
          <w:rFonts w:ascii="Times New Roman" w:eastAsia="仿宋" w:hAnsi="Times New Roman"/>
          <w:sz w:val="24"/>
          <w:szCs w:val="24"/>
        </w:rPr>
        <w:t xml:space="preserve">（开发/测试）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Oracle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KingBase</w:t>
      </w:r>
      <w:r>
        <w:rPr>
          <w:rFonts w:ascii="Times New Roman" w:eastAsia="仿宋" w:hAnsi="Times New Roman"/>
          <w:sz w:val="24"/>
          <w:szCs w:val="24"/>
        </w:rPr>
        <w:t xml:space="preserve">（人大金仓）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AI 集成依赖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Spring AI 框架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spring-ai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1.1.2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核心框架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spring-ai-alibaba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1.1.0.0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阿里云 AI 集成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AI 提供商 SDK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项目集成了多家 AI 服务提供商：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提供商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依赖/SDK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ZhipuAI</w:t>
            </w:r>
            <w:r>
              <w:rPr>
                <w:rFonts w:ascii="Times New Roman" w:eastAsia="仿宋" w:hAnsi="Times New Roman"/>
                <w:sz w:val="20"/>
                <w:szCs w:val="20"/>
              </w:rPr>
              <w:t xml:space="preserve">（智谱 AI）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GLM 系列模型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DeepSeek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DeepSeek 系列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Baidu</w:t>
            </w:r>
            <w:r>
              <w:rPr>
                <w:rFonts w:ascii="Times New Roman" w:eastAsia="仿宋" w:hAnsi="Times New Roman"/>
                <w:sz w:val="20"/>
                <w:szCs w:val="20"/>
              </w:rPr>
              <w:t xml:space="preserve">（百度）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文心一言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Google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Gemini 系列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OpenAI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GPT 系列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Volcengine</w:t>
            </w:r>
            <w:r>
              <w:rPr>
                <w:rFonts w:ascii="Times New Roman" w:eastAsia="仿宋" w:hAnsi="Times New Roman"/>
                <w:sz w:val="20"/>
                <w:szCs w:val="20"/>
              </w:rPr>
              <w:t xml:space="preserve">（火山引擎）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火山方舟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Tencent</w:t>
            </w:r>
            <w:r>
              <w:rPr>
                <w:rFonts w:ascii="Times New Roman" w:eastAsia="仿宋" w:hAnsi="Times New Roman"/>
                <w:sz w:val="20"/>
                <w:szCs w:val="20"/>
              </w:rPr>
              <w:t xml:space="preserve">（腾讯）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混元系列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Dashscope</w:t>
            </w:r>
            <w:r>
              <w:rPr>
                <w:rFonts w:ascii="Times New Roman" w:eastAsia="仿宋" w:hAnsi="Times New Roman"/>
                <w:sz w:val="20"/>
                <w:szCs w:val="20"/>
              </w:rPr>
              <w:t xml:space="preserve">（阿里）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通义千问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MiniMax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MiniMax 系列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Gitee AI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Gitee AI 服务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多模型路由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SiliconFlow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硅基流动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Ollama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AI 内置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本地模型运行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依赖管理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Spring AI 相关依赖使用 Spring Milestones 仓库：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&lt;repository&gt;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&lt;id&gt;spring-milestones&lt;/id&gt;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&lt;name&gt;Spring Milestones&lt;/name&gt;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&lt;url&gt;https://repo.spring.io/milestone&lt;/url&gt;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&lt;/repository&gt;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消息通信依赖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消息队列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spring-boot-starter-artemis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JMS 消息队列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spring-integration-mail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邮件集成和工作流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WebSocket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Netty（隐式）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WebSocket 服务端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spring-boot-starter-websocket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WebSocket 支持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安全认证依赖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Spring Security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spring-boot-starter-security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认证和授权框架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spring-security-test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安全测试支持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加密和密钥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Jasypt（可选）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配置文件加密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工具类库依赖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JSON 处理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jackson-core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2.19.2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Jackson 核心库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jackson-databind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2.19.2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JSON 数据绑定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jackson-annotations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2.19.2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JSON 注解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jackson-datatype-jsr310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2.19.2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Java 8 日期时间类型支持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jackson-datatype-hibernate5-jakarta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2.19.2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Hibernate 懒加载支持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jackson-dataformat-xml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2.19.2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XML 格式支持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fastjson2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2.0.53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阿里巴巴 JSON 库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对象映射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modelmapper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3.2.0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对象属性映射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缓存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caffeine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高性能本地缓存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集合和工具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guava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33.3.1-jre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Google 核心库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commons-io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2.20.0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IO 工具类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commons-pool2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对象池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验证和处理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libphonenumber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8.13.51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手机号验证和解析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carrier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1.235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手机号运营商查询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geocoder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2.245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手机号归属地查询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kaptcha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2.3.3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验证码生成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外部服务依赖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阿里云服务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aliyun-java-sdk-core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4.5.13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阿里云 SDK 核心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aliyun-java-sdk-dm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3.3.1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阿里云邮件发送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Excel 处理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easyexcel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4.0.3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阿里 EasyExcel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API 文档依赖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springdoc-openapi-starter-webmvc-ui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2.8.8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OpenAPI 3.0 文档（WebMVC）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springdoc-openapi-starter-webflux-ui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2.8.8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OpenAPI 3.0 文档（WebFlux）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访问地址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Swagger UI: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http://localhost:9003/swagger-ui/index.html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OpenAPI JSON: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http://localhost:9003/v3/api-docs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开发测试依赖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测试框架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spring-boot-starter-test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4.1.0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Boot 测试支持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spring-security-test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安全测试支持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开发工具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依赖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spring-boot-configuration-processor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配置元数据生成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lombok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简化 Java 代码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版本管理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Maven 属性定义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在根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pom.xml</w:t>
      </w:r>
      <w:r>
        <w:rPr>
          <w:rFonts w:ascii="Times New Roman" w:eastAsia="仿宋" w:hAnsi="Times New Roman"/>
          <w:sz w:val="24"/>
          <w:szCs w:val="24"/>
        </w:rPr>
        <w:t xml:space="preserve"> 中定义的版本：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&lt;properties&gt;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&lt;java.version&gt;17&lt;/java.version&gt;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&lt;jackson.version&gt;2.21.2&lt;/jackson.version&gt;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&lt;springdoc.version&gt;2.8.8&lt;/springdoc.version&gt;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&lt;spring-ai.version&gt;1.1.2&lt;/spring-ai.version&gt;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&lt;spring-ai-alibaba.version&gt;1.1.0.0&lt;/spring-ai-alibaba.version&gt;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&lt;jedis.version&gt;6.0.0&lt;/jedis.version&gt;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&lt;revision&gt;1.2.0&lt;/revision&gt;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&lt;/properties&gt;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依赖作用域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作用域</w:t>
            </w:r>
          </w:p>
        </w:tc>
        <w:tc>
          <w:tcPr>
            <w:tcW w:type="dxa" w:w="4513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compile</w:t>
            </w:r>
          </w:p>
        </w:tc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默认，在所有阶段可用</w:t>
            </w:r>
          </w:p>
        </w:tc>
      </w:tr>
      <w:tr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provided</w:t>
            </w:r>
          </w:p>
        </w:tc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编译和测试时需要，运行时由容器提供</w:t>
            </w:r>
          </w:p>
        </w:tc>
      </w:tr>
      <w:tr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runtime</w:t>
            </w:r>
          </w:p>
        </w:tc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运行和测试时需要</w:t>
            </w:r>
          </w:p>
        </w:tc>
      </w:tr>
      <w:tr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test</w:t>
            </w:r>
          </w:p>
        </w:tc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仅测试时可用</w:t>
            </w:r>
          </w:p>
        </w:tc>
      </w:tr>
      <w:tr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system</w:t>
            </w:r>
          </w:p>
        </w:tc>
        <w:tc>
          <w:tcPr>
            <w:tcW w:type="dxa" w:w="451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本地显式提供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依赖排除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项目使用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provided</w:t>
      </w:r>
      <w:r>
        <w:rPr>
          <w:rFonts w:ascii="Times New Roman" w:eastAsia="仿宋" w:hAnsi="Times New Roman"/>
          <w:sz w:val="24"/>
          <w:szCs w:val="24"/>
        </w:rPr>
        <w:t xml:space="preserve"> 作用域避免依赖冲突：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&lt;dependency&gt;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&lt;groupId&gt;org.springframework.boot&lt;/groupId&gt;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&lt;artifactId&gt;spring-boot-starter-web&lt;/artifactId&gt;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&lt;exclusions&gt;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&lt;exclusion&gt;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&lt;groupId&gt;org.springframework.boot&lt;/groupId&gt;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&lt;artifactId&gt;spring-boot-starter-tomcat&lt;/artifactId&gt;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&lt;/exclusion&gt;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&lt;/exclusions&gt;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&lt;scope&gt;provided&lt;/scope&gt;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&lt;/dependency&gt;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依赖冲突解决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常见问题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1.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Jackson 版本冲突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解决：统一使用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${jackson.version}</w:t>
      </w:r>
      <w:r>
        <w:rPr>
          <w:rFonts w:ascii="Times New Roman" w:eastAsia="仿宋" w:hAnsi="Times New Roman"/>
          <w:sz w:val="24"/>
          <w:szCs w:val="24"/>
        </w:rPr>
        <w:t xml:space="preserve"> 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2.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Spring AI 依赖下载失败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解决：配置 Spring Milestones 仓库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3.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slf4j 冲突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解决：排除重复依赖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查看依赖树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查看完整依赖树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dependency:tree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查看特定模块依赖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dependency:tree -pl modules/core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查看依赖冲突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dependency:tree -Dverbose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添加新依赖指南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在父 POM 中定义版本（可选）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&lt;properties&gt;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&lt;new-library.version&gt;1.0.0&lt;/new-library.version&gt;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&lt;/properties&gt;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在模块 POM 中添加依赖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&lt;dependency&gt;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&lt;groupId&gt;com.example&lt;/groupId&gt;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&lt;artifactId&gt;new-library&lt;/artifactId&gt;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&lt;version&gt;${new-library.version}&lt;/version&gt;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&lt;/dependency&gt;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更新项目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install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许可证说明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请确保在使用第三方依赖时遵守其对应的许可证：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Spring Boot</w:t>
      </w:r>
      <w:r>
        <w:rPr>
          <w:rFonts w:ascii="Times New Roman" w:eastAsia="仿宋" w:hAnsi="Times New Roman"/>
          <w:sz w:val="24"/>
          <w:szCs w:val="24"/>
        </w:rPr>
        <w:t xml:space="preserve">: Apache License 2.0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Jackson</w:t>
      </w:r>
      <w:r>
        <w:rPr>
          <w:rFonts w:ascii="Times New Roman" w:eastAsia="仿宋" w:hAnsi="Times New Roman"/>
          <w:sz w:val="24"/>
          <w:szCs w:val="24"/>
        </w:rPr>
        <w:t xml:space="preserve">: Apache License 2.0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FastJSON2</w:t>
      </w:r>
      <w:r>
        <w:rPr>
          <w:rFonts w:ascii="Times New Roman" w:eastAsia="仿宋" w:hAnsi="Times New Roman"/>
          <w:sz w:val="24"/>
          <w:szCs w:val="24"/>
        </w:rPr>
        <w:t xml:space="preserve">: Apache License 2.0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Guava</w:t>
      </w:r>
      <w:r>
        <w:rPr>
          <w:rFonts w:ascii="Times New Roman" w:eastAsia="仿宋" w:hAnsi="Times New Roman"/>
          <w:sz w:val="24"/>
          <w:szCs w:val="24"/>
        </w:rPr>
        <w:t xml:space="preserve">: Apache License 2.0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Caffeine</w:t>
      </w:r>
      <w:r>
        <w:rPr>
          <w:rFonts w:ascii="Times New Roman" w:eastAsia="仿宋" w:hAnsi="Times New Roman"/>
          <w:sz w:val="24"/>
          <w:szCs w:val="24"/>
        </w:rPr>
        <w:t xml:space="preserve">: Apache License 2.0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Spring AI</w:t>
      </w:r>
      <w:r>
        <w:rPr>
          <w:rFonts w:ascii="Times New Roman" w:eastAsia="仿宋" w:hAnsi="Times New Roman"/>
          <w:sz w:val="24"/>
          <w:szCs w:val="24"/>
        </w:rPr>
        <w:t xml:space="preserve">: Apache License 2.0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相关文档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安装和运行指南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代码项目结构说明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环境变量配置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数据结构文档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第三方依赖说明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2026-08-28T04:40:41.559Z</dcterms:created>
  <dcterms:modified xsi:type="dcterms:W3CDTF">2026-08-28T04:40:41.559Z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