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A1FA6" w14:textId="77777777" w:rsidR="00EF737A" w:rsidRDefault="00EF737A" w:rsidP="00EF737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D4E538F" wp14:editId="20E878FB">
            <wp:extent cx="54864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6500-free-data-visualization-tools.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8640"/>
                    </a:xfrm>
                    <a:prstGeom prst="rect">
                      <a:avLst/>
                    </a:prstGeom>
                  </pic:spPr>
                </pic:pic>
              </a:graphicData>
            </a:graphic>
          </wp:inline>
        </w:drawing>
      </w:r>
    </w:p>
    <w:p w14:paraId="75ECF6D9" w14:textId="77777777" w:rsidR="00EF737A" w:rsidRDefault="00EF737A" w:rsidP="00EF737A">
      <w:pPr>
        <w:pStyle w:val="Photo"/>
      </w:pPr>
    </w:p>
    <w:p w14:paraId="1EC6D0FB" w14:textId="77777777" w:rsidR="00EF737A" w:rsidRPr="008B5277" w:rsidRDefault="00EF737A" w:rsidP="00EF737A">
      <w:pPr>
        <w:pStyle w:val="Photo"/>
      </w:pPr>
    </w:p>
    <w:bookmarkEnd w:id="0"/>
    <w:bookmarkEnd w:id="1"/>
    <w:bookmarkEnd w:id="2"/>
    <w:bookmarkEnd w:id="3"/>
    <w:bookmarkEnd w:id="4"/>
    <w:p w14:paraId="4C4BE142" w14:textId="77777777" w:rsidR="00EF737A" w:rsidRDefault="00EF737A" w:rsidP="00EF737A">
      <w:pPr>
        <w:pStyle w:val="Title"/>
      </w:pPr>
      <w:r>
        <w:t>Assignment 3</w:t>
      </w:r>
    </w:p>
    <w:p w14:paraId="160D8409" w14:textId="77777777" w:rsidR="00EF737A" w:rsidRPr="00D5413C" w:rsidRDefault="00EF737A" w:rsidP="00EF737A">
      <w:pPr>
        <w:pStyle w:val="Subtitle"/>
      </w:pPr>
      <w:r>
        <w:t>Data visualisation</w:t>
      </w:r>
    </w:p>
    <w:p w14:paraId="1F8F05B1" w14:textId="77777777" w:rsidR="00EF737A" w:rsidRDefault="00EF737A" w:rsidP="00EF737A">
      <w:pPr>
        <w:pStyle w:val="ContactInfo"/>
      </w:pPr>
      <w:r>
        <w:t>Arnav Malhotra | 17317424 |</w:t>
      </w:r>
      <w:r w:rsidRPr="00D5413C">
        <w:t xml:space="preserve"> </w:t>
      </w:r>
      <w:r w:rsidR="009B3842">
        <w:t>1</w:t>
      </w:r>
      <w:r>
        <w:t>0-0</w:t>
      </w:r>
      <w:r w:rsidR="009B3842">
        <w:t>3</w:t>
      </w:r>
      <w:r>
        <w:t>-2019</w:t>
      </w:r>
      <w:r>
        <w:br w:type="page"/>
      </w:r>
    </w:p>
    <w:p w14:paraId="4CDA2886" w14:textId="77777777" w:rsidR="00EF737A" w:rsidRPr="009B3842" w:rsidRDefault="00EF737A" w:rsidP="009B3842">
      <w:pPr>
        <w:pStyle w:val="Title"/>
      </w:pPr>
      <w:r w:rsidRPr="009B3842">
        <w:lastRenderedPageBreak/>
        <w:t>Visualisation Analysis</w:t>
      </w:r>
    </w:p>
    <w:p w14:paraId="6851729F" w14:textId="77777777" w:rsidR="009B3842" w:rsidRDefault="009B3842" w:rsidP="009B3842">
      <w:pPr>
        <w:pStyle w:val="Heading1"/>
      </w:pPr>
      <w:r>
        <w:t>Farr (</w:t>
      </w:r>
      <w:r w:rsidR="004D4424">
        <w:t xml:space="preserve">Late </w:t>
      </w:r>
      <w:r>
        <w:t>1840</w:t>
      </w:r>
      <w:r w:rsidR="004D4424">
        <w:t>s</w:t>
      </w:r>
      <w:r>
        <w:t>):</w:t>
      </w:r>
    </w:p>
    <w:p w14:paraId="17A724B7" w14:textId="561F67C3" w:rsidR="00EF737A" w:rsidRDefault="00AD1ADC" w:rsidP="00EF737A">
      <w:pPr>
        <w:rPr>
          <w:sz w:val="24"/>
          <w:szCs w:val="24"/>
        </w:rPr>
      </w:pPr>
      <w:r w:rsidRPr="0076245D">
        <w:rPr>
          <w:sz w:val="24"/>
          <w:szCs w:val="24"/>
        </w:rPr>
        <w:t xml:space="preserve">The </w:t>
      </w:r>
      <w:r w:rsidR="004D4424" w:rsidRPr="0076245D">
        <w:rPr>
          <w:sz w:val="24"/>
          <w:szCs w:val="24"/>
        </w:rPr>
        <w:t>concerned da</w:t>
      </w:r>
      <w:r w:rsidR="004D4424" w:rsidRPr="001831C0">
        <w:rPr>
          <w:sz w:val="24"/>
          <w:szCs w:val="24"/>
        </w:rPr>
        <w:t>taset was visualized by William Farr</w:t>
      </w:r>
      <w:r w:rsidR="00252DF7" w:rsidRPr="001831C0">
        <w:rPr>
          <w:sz w:val="24"/>
          <w:szCs w:val="24"/>
        </w:rPr>
        <w:t xml:space="preserve"> depicting </w:t>
      </w:r>
      <w:r w:rsidR="001831C0" w:rsidRPr="001831C0">
        <w:rPr>
          <w:sz w:val="24"/>
          <w:szCs w:val="24"/>
        </w:rPr>
        <w:t>Temperature and Mortality of London</w:t>
      </w:r>
      <w:r w:rsidR="004D4424" w:rsidRPr="001831C0">
        <w:rPr>
          <w:sz w:val="24"/>
          <w:szCs w:val="24"/>
        </w:rPr>
        <w:t xml:space="preserve"> </w:t>
      </w:r>
      <w:r w:rsidR="001831C0">
        <w:rPr>
          <w:sz w:val="24"/>
          <w:szCs w:val="24"/>
        </w:rPr>
        <w:t xml:space="preserve">(For every week of 11 years, 1840-50). </w:t>
      </w:r>
    </w:p>
    <w:p w14:paraId="1E942941" w14:textId="2B3BC048" w:rsidR="004946C3" w:rsidRDefault="001831C0">
      <w:pPr>
        <w:spacing w:before="0" w:after="160" w:line="259" w:lineRule="auto"/>
        <w:rPr>
          <w:sz w:val="24"/>
          <w:szCs w:val="24"/>
          <w:shd w:val="clear" w:color="auto" w:fill="FFFFFF"/>
        </w:rPr>
      </w:pPr>
      <w:r>
        <w:rPr>
          <w:sz w:val="24"/>
          <w:szCs w:val="24"/>
          <w:shd w:val="clear" w:color="auto" w:fill="FFFFFF"/>
        </w:rPr>
        <w:t xml:space="preserve">It showed </w:t>
      </w:r>
      <w:r w:rsidRPr="001831C0">
        <w:rPr>
          <w:b/>
          <w:sz w:val="24"/>
          <w:szCs w:val="24"/>
          <w:shd w:val="clear" w:color="auto" w:fill="FFFFFF"/>
        </w:rPr>
        <w:t>static</w:t>
      </w:r>
      <w:r>
        <w:rPr>
          <w:sz w:val="24"/>
          <w:szCs w:val="24"/>
          <w:shd w:val="clear" w:color="auto" w:fill="FFFFFF"/>
        </w:rPr>
        <w:t xml:space="preserve"> data in a </w:t>
      </w:r>
      <w:r w:rsidRPr="001831C0">
        <w:rPr>
          <w:b/>
          <w:sz w:val="24"/>
          <w:szCs w:val="24"/>
          <w:shd w:val="clear" w:color="auto" w:fill="FFFFFF"/>
        </w:rPr>
        <w:t>quantitative</w:t>
      </w:r>
      <w:r>
        <w:rPr>
          <w:sz w:val="24"/>
          <w:szCs w:val="24"/>
          <w:shd w:val="clear" w:color="auto" w:fill="FFFFFF"/>
        </w:rPr>
        <w:t xml:space="preserve"> fashion having </w:t>
      </w:r>
      <w:r w:rsidRPr="001831C0">
        <w:rPr>
          <w:b/>
          <w:sz w:val="24"/>
          <w:szCs w:val="24"/>
          <w:shd w:val="clear" w:color="auto" w:fill="FFFFFF"/>
        </w:rPr>
        <w:t>absolute measurements</w:t>
      </w:r>
      <w:r>
        <w:rPr>
          <w:sz w:val="24"/>
          <w:szCs w:val="24"/>
          <w:shd w:val="clear" w:color="auto" w:fill="FFFFFF"/>
        </w:rPr>
        <w:t xml:space="preserve">. The </w:t>
      </w:r>
      <w:r w:rsidR="004946C3" w:rsidRPr="004946C3">
        <w:rPr>
          <w:b/>
          <w:sz w:val="24"/>
          <w:szCs w:val="24"/>
          <w:shd w:val="clear" w:color="auto" w:fill="FFFFFF"/>
        </w:rPr>
        <w:t xml:space="preserve">visual </w:t>
      </w:r>
      <w:r w:rsidRPr="004946C3">
        <w:rPr>
          <w:b/>
          <w:sz w:val="24"/>
          <w:szCs w:val="24"/>
          <w:shd w:val="clear" w:color="auto" w:fill="FFFFFF"/>
        </w:rPr>
        <w:t>encoding channels</w:t>
      </w:r>
      <w:r>
        <w:rPr>
          <w:sz w:val="24"/>
          <w:szCs w:val="24"/>
          <w:shd w:val="clear" w:color="auto" w:fill="FFFFFF"/>
        </w:rPr>
        <w:t xml:space="preserve"> used </w:t>
      </w:r>
      <w:r w:rsidR="004946C3">
        <w:rPr>
          <w:sz w:val="24"/>
          <w:szCs w:val="24"/>
          <w:shd w:val="clear" w:color="auto" w:fill="FFFFFF"/>
        </w:rPr>
        <w:t xml:space="preserve">are </w:t>
      </w:r>
      <w:r w:rsidR="004946C3" w:rsidRPr="004946C3">
        <w:rPr>
          <w:b/>
          <w:sz w:val="24"/>
          <w:szCs w:val="24"/>
          <w:shd w:val="clear" w:color="auto" w:fill="FFFFFF"/>
        </w:rPr>
        <w:t>colour</w:t>
      </w:r>
      <w:r w:rsidR="004946C3">
        <w:rPr>
          <w:sz w:val="24"/>
          <w:szCs w:val="24"/>
          <w:shd w:val="clear" w:color="auto" w:fill="FFFFFF"/>
        </w:rPr>
        <w:t>,</w:t>
      </w:r>
      <w:r w:rsidR="004946C3" w:rsidRPr="004946C3">
        <w:rPr>
          <w:b/>
          <w:sz w:val="24"/>
          <w:szCs w:val="24"/>
          <w:shd w:val="clear" w:color="auto" w:fill="FFFFFF"/>
        </w:rPr>
        <w:t xml:space="preserve"> size </w:t>
      </w:r>
      <w:r w:rsidR="004946C3">
        <w:rPr>
          <w:sz w:val="24"/>
          <w:szCs w:val="24"/>
          <w:shd w:val="clear" w:color="auto" w:fill="FFFFFF"/>
        </w:rPr>
        <w:t xml:space="preserve">and </w:t>
      </w:r>
      <w:r w:rsidR="004946C3" w:rsidRPr="002D4BA9">
        <w:rPr>
          <w:b/>
          <w:sz w:val="24"/>
          <w:szCs w:val="24"/>
        </w:rPr>
        <w:t>position</w:t>
      </w:r>
      <w:r w:rsidR="004946C3" w:rsidRPr="002D4BA9">
        <w:rPr>
          <w:sz w:val="24"/>
          <w:szCs w:val="24"/>
        </w:rPr>
        <w:t xml:space="preserve">. </w:t>
      </w:r>
      <w:r w:rsidR="002D4BA9" w:rsidRPr="002D4BA9">
        <w:rPr>
          <w:sz w:val="24"/>
          <w:szCs w:val="24"/>
        </w:rPr>
        <w:t>the distance between each concentric circle represents either 100 deaths or 10° of temperature</w:t>
      </w:r>
      <w:r w:rsidR="002D4BA9">
        <w:rPr>
          <w:sz w:val="24"/>
          <w:szCs w:val="24"/>
        </w:rPr>
        <w:t>.</w:t>
      </w:r>
    </w:p>
    <w:p w14:paraId="49881425" w14:textId="75B3394E" w:rsidR="002D4BA9" w:rsidRDefault="004946C3">
      <w:pPr>
        <w:spacing w:before="0" w:after="160" w:line="259" w:lineRule="auto"/>
        <w:rPr>
          <w:sz w:val="24"/>
          <w:szCs w:val="24"/>
          <w:shd w:val="clear" w:color="auto" w:fill="FFFFFF"/>
        </w:rPr>
      </w:pPr>
      <w:r>
        <w:rPr>
          <w:sz w:val="24"/>
          <w:szCs w:val="24"/>
          <w:shd w:val="clear" w:color="auto" w:fill="FFFFFF"/>
        </w:rPr>
        <w:t xml:space="preserve">The purpose of this diagram was to show a correlation between temperature and mortality rate of London. </w:t>
      </w:r>
      <w:r w:rsidR="002D4BA9">
        <w:rPr>
          <w:sz w:val="24"/>
          <w:szCs w:val="24"/>
          <w:shd w:val="clear" w:color="auto" w:fill="FFFFFF"/>
        </w:rPr>
        <w:t>More specifically, it supported the miasma theory of cholera, meaning that cholera was airborne. People living at lower elevations in London (where temperature was also lower) were more susceptible of cholera.</w:t>
      </w:r>
    </w:p>
    <w:p w14:paraId="77AA68E8" w14:textId="6DEBC561" w:rsidR="00096EFA" w:rsidRDefault="00096EFA" w:rsidP="00096EFA">
      <w:pPr>
        <w:spacing w:before="0" w:after="160" w:line="259" w:lineRule="auto"/>
        <w:jc w:val="center"/>
        <w:rPr>
          <w:sz w:val="24"/>
          <w:szCs w:val="24"/>
          <w:shd w:val="clear" w:color="auto" w:fill="FFFFFF"/>
        </w:rPr>
      </w:pPr>
      <w:r>
        <w:rPr>
          <w:noProof/>
          <w:sz w:val="24"/>
          <w:szCs w:val="24"/>
          <w:shd w:val="clear" w:color="auto" w:fill="FFFFFF"/>
        </w:rPr>
        <w:drawing>
          <wp:inline distT="0" distB="0" distL="0" distR="0" wp14:anchorId="0900004B" wp14:editId="7A986CD8">
            <wp:extent cx="2827406"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s___blogs-images.forbes.com_jonathonkeats_files_2014_02_william.farr_.lo_.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3686" cy="2283835"/>
                    </a:xfrm>
                    <a:prstGeom prst="rect">
                      <a:avLst/>
                    </a:prstGeom>
                  </pic:spPr>
                </pic:pic>
              </a:graphicData>
            </a:graphic>
          </wp:inline>
        </w:drawing>
      </w:r>
    </w:p>
    <w:p w14:paraId="5983F730" w14:textId="5956E59A" w:rsidR="00096EFA" w:rsidRPr="00096EFA" w:rsidRDefault="00096EFA" w:rsidP="00096EFA">
      <w:pPr>
        <w:jc w:val="center"/>
        <w:rPr>
          <w:color w:val="767171" w:themeColor="background2" w:themeShade="80"/>
          <w:sz w:val="24"/>
          <w:szCs w:val="24"/>
          <w:shd w:val="clear" w:color="auto" w:fill="FFFFFF"/>
        </w:rPr>
      </w:pPr>
      <w:r w:rsidRPr="0076245D">
        <w:rPr>
          <w:color w:val="767171" w:themeColor="background2" w:themeShade="80"/>
          <w:sz w:val="24"/>
          <w:szCs w:val="24"/>
        </w:rPr>
        <w:t xml:space="preserve">Figure 2: </w:t>
      </w:r>
      <w:r>
        <w:rPr>
          <w:color w:val="767171" w:themeColor="background2" w:themeShade="80"/>
          <w:sz w:val="24"/>
          <w:szCs w:val="24"/>
          <w:shd w:val="clear" w:color="auto" w:fill="FFFFFF"/>
        </w:rPr>
        <w:t>Comparison between the pattern of patents from Apple (Left) and Google (Right)</w:t>
      </w:r>
    </w:p>
    <w:p w14:paraId="6937B64D" w14:textId="77777777" w:rsidR="002D4BA9" w:rsidRDefault="002D4BA9">
      <w:pPr>
        <w:spacing w:before="0" w:after="160" w:line="259" w:lineRule="auto"/>
        <w:rPr>
          <w:sz w:val="24"/>
          <w:szCs w:val="24"/>
          <w:shd w:val="clear" w:color="auto" w:fill="FFFFFF"/>
        </w:rPr>
      </w:pPr>
      <w:r>
        <w:rPr>
          <w:sz w:val="24"/>
          <w:szCs w:val="24"/>
          <w:shd w:val="clear" w:color="auto" w:fill="FFFFFF"/>
        </w:rPr>
        <w:t>These places also had River Thames in common. Later, physician John Snow disproved Farr’s theory of miasma by concluding from his own study that cholera was waterborne.</w:t>
      </w:r>
    </w:p>
    <w:p w14:paraId="6270DA00" w14:textId="6465D93E" w:rsidR="0076245D" w:rsidRDefault="002D4BA9">
      <w:pPr>
        <w:spacing w:before="0" w:after="160" w:line="259" w:lineRule="auto"/>
        <w:rPr>
          <w:sz w:val="24"/>
          <w:szCs w:val="24"/>
          <w:shd w:val="clear" w:color="auto" w:fill="FFFFFF"/>
        </w:rPr>
      </w:pPr>
      <w:r>
        <w:rPr>
          <w:sz w:val="24"/>
          <w:szCs w:val="24"/>
          <w:shd w:val="clear" w:color="auto" w:fill="FFFFFF"/>
        </w:rPr>
        <w:t xml:space="preserve">Although Farr’s visualization is very intricate and has a huge amount of information, that does not necessarily mean that it is a better visualization. </w:t>
      </w:r>
      <w:r w:rsidR="00096EFA">
        <w:rPr>
          <w:sz w:val="24"/>
          <w:szCs w:val="24"/>
          <w:shd w:val="clear" w:color="auto" w:fill="FFFFFF"/>
        </w:rPr>
        <w:t xml:space="preserve">By including so much information in such a small space, it becomes rather confusing and fails to accomplish tasks such as </w:t>
      </w:r>
      <w:r w:rsidR="00096EFA" w:rsidRPr="00096EFA">
        <w:rPr>
          <w:b/>
          <w:sz w:val="24"/>
          <w:szCs w:val="24"/>
          <w:shd w:val="clear" w:color="auto" w:fill="FFFFFF"/>
        </w:rPr>
        <w:t>clustering</w:t>
      </w:r>
      <w:r w:rsidR="00096EFA">
        <w:rPr>
          <w:sz w:val="24"/>
          <w:szCs w:val="24"/>
          <w:shd w:val="clear" w:color="auto" w:fill="FFFFFF"/>
        </w:rPr>
        <w:t xml:space="preserve">, </w:t>
      </w:r>
      <w:r w:rsidR="00096EFA" w:rsidRPr="00096EFA">
        <w:rPr>
          <w:b/>
          <w:sz w:val="24"/>
          <w:szCs w:val="24"/>
          <w:shd w:val="clear" w:color="auto" w:fill="FFFFFF"/>
        </w:rPr>
        <w:t>location</w:t>
      </w:r>
      <w:r w:rsidR="00096EFA">
        <w:rPr>
          <w:sz w:val="24"/>
          <w:szCs w:val="24"/>
          <w:shd w:val="clear" w:color="auto" w:fill="FFFFFF"/>
        </w:rPr>
        <w:t xml:space="preserve"> and </w:t>
      </w:r>
      <w:r w:rsidR="00096EFA" w:rsidRPr="00096EFA">
        <w:rPr>
          <w:b/>
          <w:sz w:val="24"/>
          <w:szCs w:val="24"/>
          <w:shd w:val="clear" w:color="auto" w:fill="FFFFFF"/>
        </w:rPr>
        <w:t>association</w:t>
      </w:r>
      <w:r w:rsidR="00096EFA">
        <w:rPr>
          <w:sz w:val="24"/>
          <w:szCs w:val="24"/>
          <w:shd w:val="clear" w:color="auto" w:fill="FFFFFF"/>
        </w:rPr>
        <w:t>.</w:t>
      </w:r>
      <w:bookmarkStart w:id="5" w:name="_GoBack"/>
      <w:bookmarkEnd w:id="5"/>
      <w:r w:rsidR="0076245D">
        <w:rPr>
          <w:sz w:val="24"/>
          <w:szCs w:val="24"/>
          <w:shd w:val="clear" w:color="auto" w:fill="FFFFFF"/>
        </w:rPr>
        <w:br w:type="page"/>
      </w:r>
    </w:p>
    <w:p w14:paraId="1E681B80" w14:textId="77777777" w:rsidR="00EF737A" w:rsidRPr="00D5413C" w:rsidRDefault="00731518" w:rsidP="00EF737A">
      <w:pPr>
        <w:pStyle w:val="Heading1"/>
      </w:pPr>
      <w:r>
        <w:lastRenderedPageBreak/>
        <w:t>Wilson (2017):</w:t>
      </w:r>
    </w:p>
    <w:p w14:paraId="1AF3CDC0" w14:textId="77777777" w:rsidR="002B683D" w:rsidRPr="0076245D" w:rsidRDefault="004D4424" w:rsidP="00EF737A">
      <w:pPr>
        <w:rPr>
          <w:sz w:val="24"/>
          <w:szCs w:val="24"/>
        </w:rPr>
      </w:pPr>
      <w:r w:rsidRPr="0076245D">
        <w:rPr>
          <w:sz w:val="24"/>
          <w:szCs w:val="24"/>
        </w:rPr>
        <w:t>This dataset show</w:t>
      </w:r>
      <w:r w:rsidR="002B683D" w:rsidRPr="0076245D">
        <w:rPr>
          <w:sz w:val="24"/>
          <w:szCs w:val="24"/>
        </w:rPr>
        <w:t>s</w:t>
      </w:r>
      <w:r w:rsidRPr="0076245D">
        <w:rPr>
          <w:sz w:val="24"/>
          <w:szCs w:val="24"/>
        </w:rPr>
        <w:t xml:space="preserve"> the difference </w:t>
      </w:r>
      <w:r w:rsidR="002B683D" w:rsidRPr="0076245D">
        <w:rPr>
          <w:sz w:val="24"/>
          <w:szCs w:val="24"/>
        </w:rPr>
        <w:t>in the way how Apple and Google operate. Each blob is a patent inventor and as many patents have multiple inventors, lines are used to link inventor and co-inventor.</w:t>
      </w:r>
    </w:p>
    <w:p w14:paraId="162906D5" w14:textId="77777777" w:rsidR="004D4424" w:rsidRPr="0076245D" w:rsidRDefault="002B683D" w:rsidP="00EF737A">
      <w:pPr>
        <w:rPr>
          <w:sz w:val="24"/>
          <w:szCs w:val="24"/>
        </w:rPr>
      </w:pPr>
      <w:r w:rsidRPr="0076245D">
        <w:rPr>
          <w:sz w:val="24"/>
          <w:szCs w:val="24"/>
        </w:rPr>
        <w:t>It is</w:t>
      </w:r>
      <w:r w:rsidR="00360F59" w:rsidRPr="0076245D">
        <w:rPr>
          <w:sz w:val="24"/>
          <w:szCs w:val="24"/>
        </w:rPr>
        <w:t xml:space="preserve"> shown in a </w:t>
      </w:r>
      <w:r w:rsidR="00360F59" w:rsidRPr="0076245D">
        <w:rPr>
          <w:b/>
          <w:sz w:val="24"/>
          <w:szCs w:val="24"/>
        </w:rPr>
        <w:t>categorical</w:t>
      </w:r>
      <w:r w:rsidR="00360F59" w:rsidRPr="0076245D">
        <w:rPr>
          <w:sz w:val="24"/>
          <w:szCs w:val="24"/>
        </w:rPr>
        <w:t xml:space="preserve"> fashion. Further, the values are </w:t>
      </w:r>
      <w:r w:rsidR="00360F59" w:rsidRPr="0076245D">
        <w:rPr>
          <w:b/>
          <w:sz w:val="24"/>
          <w:szCs w:val="24"/>
        </w:rPr>
        <w:t>ranked</w:t>
      </w:r>
      <w:r w:rsidR="00190B02" w:rsidRPr="0076245D">
        <w:rPr>
          <w:sz w:val="24"/>
          <w:szCs w:val="24"/>
        </w:rPr>
        <w:t xml:space="preserve"> with smaller blobs representing lesser patents by </w:t>
      </w:r>
      <w:r w:rsidR="005A094F" w:rsidRPr="0076245D">
        <w:rPr>
          <w:sz w:val="24"/>
          <w:szCs w:val="24"/>
        </w:rPr>
        <w:t>an</w:t>
      </w:r>
      <w:r w:rsidR="00190B02" w:rsidRPr="0076245D">
        <w:rPr>
          <w:sz w:val="24"/>
          <w:szCs w:val="24"/>
        </w:rPr>
        <w:t xml:space="preserve"> inventor</w:t>
      </w:r>
      <w:r w:rsidR="005A094F" w:rsidRPr="0076245D">
        <w:rPr>
          <w:sz w:val="24"/>
          <w:szCs w:val="24"/>
        </w:rPr>
        <w:t xml:space="preserve"> and larger blobs representing more patents by an inventor. Darkness of blobs represents the level of authority/designation of the inventor, i.e., the darker the blob, the higher the position of the inventor. </w:t>
      </w:r>
      <w:r w:rsidR="0076245D">
        <w:rPr>
          <w:sz w:val="24"/>
          <w:szCs w:val="24"/>
        </w:rPr>
        <w:t xml:space="preserve">However, </w:t>
      </w:r>
      <w:r w:rsidR="005A094F" w:rsidRPr="0076245D">
        <w:rPr>
          <w:sz w:val="24"/>
          <w:szCs w:val="24"/>
        </w:rPr>
        <w:t>Green blobs represent the founder/co-founders of the company.</w:t>
      </w:r>
      <w:r w:rsidR="0076245D">
        <w:rPr>
          <w:sz w:val="24"/>
          <w:szCs w:val="24"/>
        </w:rPr>
        <w:t xml:space="preserve"> </w:t>
      </w:r>
      <w:r w:rsidR="00100295">
        <w:rPr>
          <w:sz w:val="24"/>
          <w:szCs w:val="24"/>
        </w:rPr>
        <w:t xml:space="preserve">The inventors at the peripheries represent ones whose patents have been acquired with them not being a company employee. </w:t>
      </w:r>
      <w:r w:rsidR="0076245D">
        <w:rPr>
          <w:sz w:val="24"/>
          <w:szCs w:val="24"/>
        </w:rPr>
        <w:t xml:space="preserve">Therefore, the </w:t>
      </w:r>
      <w:r w:rsidR="0076245D" w:rsidRPr="0076245D">
        <w:rPr>
          <w:b/>
          <w:sz w:val="24"/>
          <w:szCs w:val="24"/>
        </w:rPr>
        <w:t>visual encoding</w:t>
      </w:r>
      <w:r w:rsidR="0076245D">
        <w:rPr>
          <w:sz w:val="24"/>
          <w:szCs w:val="24"/>
        </w:rPr>
        <w:t xml:space="preserve"> channels used would be </w:t>
      </w:r>
      <w:r w:rsidR="0076245D" w:rsidRPr="0076245D">
        <w:rPr>
          <w:b/>
          <w:sz w:val="24"/>
          <w:szCs w:val="24"/>
        </w:rPr>
        <w:t>size</w:t>
      </w:r>
      <w:r w:rsidR="0076245D">
        <w:rPr>
          <w:sz w:val="24"/>
          <w:szCs w:val="24"/>
        </w:rPr>
        <w:t xml:space="preserve"> (of blobs), </w:t>
      </w:r>
      <w:r w:rsidR="0076245D" w:rsidRPr="0076245D">
        <w:rPr>
          <w:b/>
          <w:sz w:val="24"/>
          <w:szCs w:val="24"/>
        </w:rPr>
        <w:t>colour</w:t>
      </w:r>
      <w:r w:rsidR="00816812" w:rsidRPr="00816812">
        <w:rPr>
          <w:sz w:val="24"/>
          <w:szCs w:val="24"/>
        </w:rPr>
        <w:t>,</w:t>
      </w:r>
      <w:r w:rsidR="00816812">
        <w:rPr>
          <w:b/>
          <w:sz w:val="24"/>
          <w:szCs w:val="24"/>
        </w:rPr>
        <w:t xml:space="preserve"> position</w:t>
      </w:r>
      <w:r w:rsidR="0076245D">
        <w:rPr>
          <w:sz w:val="24"/>
          <w:szCs w:val="24"/>
        </w:rPr>
        <w:t xml:space="preserve"> and </w:t>
      </w:r>
      <w:r w:rsidR="0076245D" w:rsidRPr="0076245D">
        <w:rPr>
          <w:b/>
          <w:sz w:val="24"/>
          <w:szCs w:val="24"/>
        </w:rPr>
        <w:t>brightness</w:t>
      </w:r>
      <w:r w:rsidR="0076245D">
        <w:rPr>
          <w:sz w:val="24"/>
          <w:szCs w:val="24"/>
        </w:rPr>
        <w:t>.</w:t>
      </w:r>
    </w:p>
    <w:p w14:paraId="3EF7E92E" w14:textId="77777777" w:rsidR="0076245D" w:rsidRPr="0076245D" w:rsidRDefault="0076245D" w:rsidP="00100295">
      <w:pPr>
        <w:jc w:val="center"/>
        <w:rPr>
          <w:sz w:val="24"/>
          <w:szCs w:val="24"/>
        </w:rPr>
      </w:pPr>
      <w:r>
        <w:rPr>
          <w:noProof/>
          <w:sz w:val="24"/>
          <w:szCs w:val="24"/>
        </w:rPr>
        <w:drawing>
          <wp:inline distT="0" distB="0" distL="0" distR="0" wp14:anchorId="1175FB78" wp14:editId="763CEC9A">
            <wp:extent cx="4297680" cy="2148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68474-inline-i-wt-side-by-side.jpg"/>
                    <pic:cNvPicPr/>
                  </pic:nvPicPr>
                  <pic:blipFill>
                    <a:blip r:embed="rId9">
                      <a:extLst>
                        <a:ext uri="{28A0092B-C50C-407E-A947-70E740481C1C}">
                          <a14:useLocalDpi xmlns:a14="http://schemas.microsoft.com/office/drawing/2010/main" val="0"/>
                        </a:ext>
                      </a:extLst>
                    </a:blip>
                    <a:stretch>
                      <a:fillRect/>
                    </a:stretch>
                  </pic:blipFill>
                  <pic:spPr>
                    <a:xfrm>
                      <a:off x="0" y="0"/>
                      <a:ext cx="4297680" cy="2148840"/>
                    </a:xfrm>
                    <a:prstGeom prst="rect">
                      <a:avLst/>
                    </a:prstGeom>
                  </pic:spPr>
                </pic:pic>
              </a:graphicData>
            </a:graphic>
          </wp:inline>
        </w:drawing>
      </w:r>
    </w:p>
    <w:p w14:paraId="47B94E58" w14:textId="77777777" w:rsidR="00EF737A" w:rsidRPr="0076245D" w:rsidRDefault="00EF737A" w:rsidP="00EF737A">
      <w:pPr>
        <w:rPr>
          <w:sz w:val="24"/>
          <w:szCs w:val="24"/>
        </w:rPr>
      </w:pPr>
    </w:p>
    <w:p w14:paraId="2AFF6E7F" w14:textId="77777777" w:rsidR="00EF737A" w:rsidRPr="0076245D" w:rsidRDefault="00EF737A" w:rsidP="00EF737A">
      <w:pPr>
        <w:jc w:val="center"/>
        <w:rPr>
          <w:color w:val="767171" w:themeColor="background2" w:themeShade="80"/>
          <w:sz w:val="24"/>
          <w:szCs w:val="24"/>
          <w:shd w:val="clear" w:color="auto" w:fill="FFFFFF"/>
        </w:rPr>
      </w:pPr>
      <w:r w:rsidRPr="0076245D">
        <w:rPr>
          <w:color w:val="767171" w:themeColor="background2" w:themeShade="80"/>
          <w:sz w:val="24"/>
          <w:szCs w:val="24"/>
        </w:rPr>
        <w:t xml:space="preserve">Figure 2: </w:t>
      </w:r>
      <w:r w:rsidR="0076245D">
        <w:rPr>
          <w:color w:val="767171" w:themeColor="background2" w:themeShade="80"/>
          <w:sz w:val="24"/>
          <w:szCs w:val="24"/>
          <w:shd w:val="clear" w:color="auto" w:fill="FFFFFF"/>
        </w:rPr>
        <w:t>Comparison between the pattern of patents from Apple (Left) and Google (Right)</w:t>
      </w:r>
    </w:p>
    <w:p w14:paraId="243EC086" w14:textId="77777777" w:rsidR="0076245D" w:rsidRDefault="0076245D">
      <w:pPr>
        <w:spacing w:before="0" w:after="160" w:line="259" w:lineRule="auto"/>
        <w:rPr>
          <w:sz w:val="24"/>
          <w:szCs w:val="24"/>
        </w:rPr>
      </w:pPr>
      <w:r>
        <w:rPr>
          <w:sz w:val="24"/>
          <w:szCs w:val="24"/>
        </w:rPr>
        <w:t xml:space="preserve">By looking at the above diagram, the companies’ development structures can be discerned. In case of Apple, it seems to have a centralized system </w:t>
      </w:r>
      <w:r w:rsidR="00B21D16">
        <w:rPr>
          <w:sz w:val="24"/>
          <w:szCs w:val="24"/>
        </w:rPr>
        <w:t xml:space="preserve">as compared to that of Google. </w:t>
      </w:r>
      <w:r w:rsidR="00701C13" w:rsidRPr="00701C13">
        <w:rPr>
          <w:sz w:val="24"/>
        </w:rPr>
        <w:t xml:space="preserve">“Over the past 10 years Apple has produced 10,975 patents with a team of 5,232 inventors, and Google has produced 12,386 with a team of 8,888,” writes Wes </w:t>
      </w:r>
      <w:proofErr w:type="spellStart"/>
      <w:r w:rsidR="00701C13" w:rsidRPr="00701C13">
        <w:rPr>
          <w:sz w:val="24"/>
        </w:rPr>
        <w:t>Bernegger</w:t>
      </w:r>
      <w:proofErr w:type="spellEnd"/>
      <w:r w:rsidR="00701C13" w:rsidRPr="00701C13">
        <w:rPr>
          <w:sz w:val="24"/>
        </w:rPr>
        <w:t xml:space="preserve">, data explorer at Periscopic. </w:t>
      </w:r>
      <w:r w:rsidR="00701C13">
        <w:rPr>
          <w:sz w:val="24"/>
          <w:szCs w:val="24"/>
        </w:rPr>
        <w:t xml:space="preserve">The graph </w:t>
      </w:r>
      <w:r w:rsidR="00B21D16">
        <w:rPr>
          <w:sz w:val="24"/>
          <w:szCs w:val="24"/>
        </w:rPr>
        <w:t xml:space="preserve">also cements the fact that in case of Apple, most of the patents are </w:t>
      </w:r>
      <w:r w:rsidR="00701C13">
        <w:rPr>
          <w:sz w:val="24"/>
          <w:szCs w:val="24"/>
        </w:rPr>
        <w:t xml:space="preserve">made by their design team led </w:t>
      </w:r>
      <w:r w:rsidR="00701C13" w:rsidRPr="00701C13">
        <w:rPr>
          <w:sz w:val="24"/>
        </w:rPr>
        <w:t xml:space="preserve">by Jonathan </w:t>
      </w:r>
      <w:proofErr w:type="spellStart"/>
      <w:r w:rsidR="00701C13" w:rsidRPr="00701C13">
        <w:rPr>
          <w:sz w:val="24"/>
        </w:rPr>
        <w:t>Ive</w:t>
      </w:r>
      <w:proofErr w:type="spellEnd"/>
      <w:r w:rsidR="00701C13">
        <w:rPr>
          <w:sz w:val="24"/>
          <w:szCs w:val="24"/>
        </w:rPr>
        <w:t>.</w:t>
      </w:r>
      <w:r w:rsidR="00100295">
        <w:rPr>
          <w:sz w:val="24"/>
          <w:szCs w:val="24"/>
        </w:rPr>
        <w:t xml:space="preserve"> On the other hand, Google seems to have a more democratic approach with a larger number of independent people and lot of patents from open-source community.</w:t>
      </w:r>
      <w:r>
        <w:rPr>
          <w:sz w:val="24"/>
          <w:szCs w:val="24"/>
        </w:rPr>
        <w:br w:type="page"/>
      </w:r>
    </w:p>
    <w:p w14:paraId="166CABF9" w14:textId="77777777" w:rsidR="00EF737A" w:rsidRDefault="00D75787" w:rsidP="004D4424">
      <w:pPr>
        <w:pStyle w:val="Heading1"/>
      </w:pPr>
      <w:proofErr w:type="spellStart"/>
      <w:r>
        <w:lastRenderedPageBreak/>
        <w:t>Yau</w:t>
      </w:r>
      <w:proofErr w:type="spellEnd"/>
      <w:r>
        <w:t xml:space="preserve"> (2019)</w:t>
      </w:r>
      <w:r w:rsidR="00EF737A">
        <w:t>:</w:t>
      </w:r>
    </w:p>
    <w:p w14:paraId="620E3A62" w14:textId="77777777" w:rsidR="000608BF" w:rsidRDefault="000608BF" w:rsidP="000608BF">
      <w:pPr>
        <w:rPr>
          <w:sz w:val="24"/>
          <w:szCs w:val="24"/>
        </w:rPr>
      </w:pPr>
      <w:r w:rsidRPr="0076245D">
        <w:rPr>
          <w:sz w:val="24"/>
          <w:szCs w:val="24"/>
        </w:rPr>
        <w:t xml:space="preserve">This </w:t>
      </w:r>
      <w:r w:rsidR="002C0E00" w:rsidRPr="002C0E00">
        <w:rPr>
          <w:sz w:val="24"/>
          <w:szCs w:val="24"/>
        </w:rPr>
        <w:t xml:space="preserve">shows us </w:t>
      </w:r>
      <w:r w:rsidR="002C0E00">
        <w:rPr>
          <w:sz w:val="24"/>
          <w:szCs w:val="24"/>
        </w:rPr>
        <w:t xml:space="preserve">visualization of data from </w:t>
      </w:r>
      <w:r w:rsidR="002C0E00" w:rsidRPr="002C0E00">
        <w:rPr>
          <w:sz w:val="24"/>
          <w:szCs w:val="24"/>
        </w:rPr>
        <w:t>2015-2017 release of the </w:t>
      </w:r>
      <w:hyperlink r:id="rId10" w:tgtFrame="_blank" w:history="1">
        <w:r w:rsidR="002C0E00" w:rsidRPr="002C0E00">
          <w:rPr>
            <w:sz w:val="24"/>
            <w:szCs w:val="24"/>
          </w:rPr>
          <w:t>National Survey of Family Growth</w:t>
        </w:r>
      </w:hyperlink>
      <w:r w:rsidR="002C0E00" w:rsidRPr="002C0E00">
        <w:rPr>
          <w:sz w:val="24"/>
          <w:szCs w:val="24"/>
        </w:rPr>
        <w:t>, which is run by the Centers for Disease Control and Prevention</w:t>
      </w:r>
      <w:r w:rsidR="002C0E00">
        <w:rPr>
          <w:sz w:val="24"/>
          <w:szCs w:val="24"/>
        </w:rPr>
        <w:t>.</w:t>
      </w:r>
    </w:p>
    <w:p w14:paraId="56E2B404" w14:textId="77777777" w:rsidR="0030664B" w:rsidRDefault="0030664B" w:rsidP="000608BF">
      <w:pPr>
        <w:rPr>
          <w:sz w:val="24"/>
          <w:szCs w:val="24"/>
        </w:rPr>
      </w:pPr>
      <w:r>
        <w:rPr>
          <w:sz w:val="24"/>
          <w:szCs w:val="24"/>
        </w:rPr>
        <w:t xml:space="preserve">The data comprises of various timelines of married people </w:t>
      </w:r>
      <w:r w:rsidR="00E643FF">
        <w:rPr>
          <w:sz w:val="24"/>
          <w:szCs w:val="24"/>
        </w:rPr>
        <w:t>focusing on at what age and how many children they have. However, for the interactive animation, only 1000 timelines are simulated. Though</w:t>
      </w:r>
      <w:r w:rsidR="00E96335">
        <w:rPr>
          <w:sz w:val="24"/>
          <w:szCs w:val="24"/>
        </w:rPr>
        <w:t xml:space="preserve"> it looks like the data is in ranked categorical fashion due to the different sizes of the green circles, yet</w:t>
      </w:r>
      <w:r w:rsidR="00E643FF">
        <w:rPr>
          <w:sz w:val="24"/>
          <w:szCs w:val="24"/>
        </w:rPr>
        <w:t xml:space="preserve"> the datatype used is </w:t>
      </w:r>
      <w:r w:rsidR="00E643FF" w:rsidRPr="00E96335">
        <w:rPr>
          <w:b/>
          <w:sz w:val="24"/>
          <w:szCs w:val="24"/>
        </w:rPr>
        <w:t xml:space="preserve">discrete quantitative </w:t>
      </w:r>
      <w:r w:rsidR="00E643FF">
        <w:rPr>
          <w:sz w:val="24"/>
          <w:szCs w:val="24"/>
        </w:rPr>
        <w:t>type</w:t>
      </w:r>
      <w:r w:rsidR="00E96335">
        <w:rPr>
          <w:sz w:val="24"/>
          <w:szCs w:val="24"/>
        </w:rPr>
        <w:t xml:space="preserve"> as those circles represent whole numbers</w:t>
      </w:r>
      <w:r w:rsidR="00E643FF">
        <w:rPr>
          <w:sz w:val="24"/>
          <w:szCs w:val="24"/>
        </w:rPr>
        <w:t>.</w:t>
      </w:r>
    </w:p>
    <w:p w14:paraId="5220E54E" w14:textId="77777777" w:rsidR="00816812" w:rsidRDefault="00816812" w:rsidP="000608BF">
      <w:pPr>
        <w:rPr>
          <w:sz w:val="24"/>
          <w:szCs w:val="24"/>
        </w:rPr>
      </w:pPr>
      <w:r>
        <w:rPr>
          <w:sz w:val="24"/>
          <w:szCs w:val="24"/>
        </w:rPr>
        <w:t>The black dots which travel as the animation progresses each represent a mother. The green circles represent mothers of that particular age (denoted by horizontal axis) and having a number of children (denoted by the vertical axis). The size of the green circles denotes the number of mothers belonging to that category. The visual encoding channels used are:</w:t>
      </w:r>
    </w:p>
    <w:p w14:paraId="5309B1BC" w14:textId="77777777" w:rsidR="00816812" w:rsidRDefault="00816812" w:rsidP="00816812">
      <w:pPr>
        <w:pStyle w:val="ListParagraph"/>
        <w:numPr>
          <w:ilvl w:val="0"/>
          <w:numId w:val="3"/>
        </w:numPr>
        <w:rPr>
          <w:sz w:val="24"/>
          <w:szCs w:val="24"/>
        </w:rPr>
      </w:pPr>
      <w:r>
        <w:rPr>
          <w:b/>
          <w:sz w:val="24"/>
          <w:szCs w:val="24"/>
        </w:rPr>
        <w:t>P</w:t>
      </w:r>
      <w:r w:rsidRPr="00816812">
        <w:rPr>
          <w:b/>
          <w:sz w:val="24"/>
          <w:szCs w:val="24"/>
        </w:rPr>
        <w:t>osition</w:t>
      </w:r>
      <w:r w:rsidRPr="00816812">
        <w:rPr>
          <w:sz w:val="24"/>
          <w:szCs w:val="24"/>
        </w:rPr>
        <w:t xml:space="preserve"> </w:t>
      </w:r>
    </w:p>
    <w:p w14:paraId="35F44F51" w14:textId="77777777" w:rsidR="00816812" w:rsidRDefault="00816812" w:rsidP="00816812">
      <w:pPr>
        <w:pStyle w:val="ListParagraph"/>
        <w:numPr>
          <w:ilvl w:val="0"/>
          <w:numId w:val="3"/>
        </w:numPr>
        <w:rPr>
          <w:sz w:val="24"/>
          <w:szCs w:val="24"/>
        </w:rPr>
      </w:pPr>
      <w:r>
        <w:rPr>
          <w:b/>
          <w:sz w:val="24"/>
          <w:szCs w:val="24"/>
        </w:rPr>
        <w:t>S</w:t>
      </w:r>
      <w:r w:rsidRPr="00816812">
        <w:rPr>
          <w:b/>
          <w:sz w:val="24"/>
          <w:szCs w:val="24"/>
        </w:rPr>
        <w:t>ize</w:t>
      </w:r>
    </w:p>
    <w:p w14:paraId="78939DFB" w14:textId="77777777" w:rsidR="00816812" w:rsidRDefault="00816812" w:rsidP="00816812">
      <w:pPr>
        <w:pStyle w:val="ListParagraph"/>
        <w:numPr>
          <w:ilvl w:val="0"/>
          <w:numId w:val="3"/>
        </w:numPr>
        <w:rPr>
          <w:sz w:val="24"/>
          <w:szCs w:val="24"/>
        </w:rPr>
      </w:pPr>
      <w:r>
        <w:rPr>
          <w:b/>
          <w:sz w:val="24"/>
          <w:szCs w:val="24"/>
        </w:rPr>
        <w:t>C</w:t>
      </w:r>
      <w:r w:rsidRPr="00816812">
        <w:rPr>
          <w:b/>
          <w:sz w:val="24"/>
          <w:szCs w:val="24"/>
        </w:rPr>
        <w:t>olour</w:t>
      </w:r>
    </w:p>
    <w:p w14:paraId="522091EE" w14:textId="77777777" w:rsidR="009265ED" w:rsidRDefault="00816812" w:rsidP="00816812">
      <w:pPr>
        <w:rPr>
          <w:sz w:val="24"/>
          <w:szCs w:val="24"/>
        </w:rPr>
      </w:pPr>
      <w:r>
        <w:rPr>
          <w:sz w:val="24"/>
          <w:szCs w:val="24"/>
        </w:rPr>
        <w:t xml:space="preserve">Looking at the </w:t>
      </w:r>
      <w:r w:rsidR="009265ED">
        <w:rPr>
          <w:sz w:val="24"/>
          <w:szCs w:val="24"/>
        </w:rPr>
        <w:t>animation</w:t>
      </w:r>
      <w:r>
        <w:rPr>
          <w:sz w:val="24"/>
          <w:szCs w:val="24"/>
        </w:rPr>
        <w:t xml:space="preserve">, </w:t>
      </w:r>
      <w:r w:rsidR="009265ED">
        <w:rPr>
          <w:sz w:val="24"/>
          <w:szCs w:val="24"/>
        </w:rPr>
        <w:t>we can see that:</w:t>
      </w:r>
    </w:p>
    <w:p w14:paraId="468B3918" w14:textId="77777777" w:rsidR="009265ED" w:rsidRDefault="009265ED" w:rsidP="009265ED">
      <w:pPr>
        <w:pStyle w:val="ListParagraph"/>
        <w:numPr>
          <w:ilvl w:val="0"/>
          <w:numId w:val="4"/>
        </w:numPr>
        <w:rPr>
          <w:sz w:val="24"/>
          <w:szCs w:val="24"/>
        </w:rPr>
      </w:pPr>
      <w:r>
        <w:rPr>
          <w:sz w:val="24"/>
          <w:szCs w:val="24"/>
        </w:rPr>
        <w:t>T</w:t>
      </w:r>
      <w:r w:rsidRPr="009265ED">
        <w:rPr>
          <w:sz w:val="24"/>
          <w:szCs w:val="24"/>
        </w:rPr>
        <w:t xml:space="preserve">he births are concentrated between ages 17 to 30 and 1 to 3 children. </w:t>
      </w:r>
    </w:p>
    <w:p w14:paraId="661A1B31" w14:textId="77777777" w:rsidR="00816812" w:rsidRDefault="009265ED" w:rsidP="009265ED">
      <w:pPr>
        <w:pStyle w:val="ListParagraph"/>
        <w:numPr>
          <w:ilvl w:val="0"/>
          <w:numId w:val="4"/>
        </w:numPr>
        <w:rPr>
          <w:sz w:val="24"/>
          <w:szCs w:val="24"/>
        </w:rPr>
      </w:pPr>
      <w:r w:rsidRPr="009265ED">
        <w:rPr>
          <w:sz w:val="24"/>
          <w:szCs w:val="24"/>
        </w:rPr>
        <w:t>At the start, the number of people having more than 2 children was higher</w:t>
      </w:r>
      <w:r>
        <w:rPr>
          <w:sz w:val="24"/>
          <w:szCs w:val="24"/>
        </w:rPr>
        <w:t xml:space="preserve"> but as time progresses, comparatively more people want to have lesser number of children.</w:t>
      </w:r>
    </w:p>
    <w:p w14:paraId="12921FF7" w14:textId="77777777" w:rsidR="009265ED" w:rsidRPr="009265ED" w:rsidRDefault="009265ED" w:rsidP="009265ED">
      <w:pPr>
        <w:pStyle w:val="ListParagraph"/>
        <w:numPr>
          <w:ilvl w:val="0"/>
          <w:numId w:val="4"/>
        </w:numPr>
        <w:rPr>
          <w:sz w:val="24"/>
          <w:szCs w:val="24"/>
        </w:rPr>
      </w:pPr>
      <w:r>
        <w:rPr>
          <w:sz w:val="24"/>
          <w:szCs w:val="24"/>
        </w:rPr>
        <w:t xml:space="preserve">The number of firstborn children </w:t>
      </w:r>
      <w:r w:rsidR="00382079">
        <w:rPr>
          <w:sz w:val="24"/>
          <w:szCs w:val="24"/>
        </w:rPr>
        <w:t xml:space="preserve">in case of 30s rises as the time progresses. </w:t>
      </w:r>
    </w:p>
    <w:p w14:paraId="0AE0EF32" w14:textId="77777777" w:rsidR="00816812" w:rsidRPr="0076245D" w:rsidRDefault="00816812" w:rsidP="000608BF">
      <w:pPr>
        <w:rPr>
          <w:sz w:val="24"/>
          <w:szCs w:val="24"/>
        </w:rPr>
      </w:pPr>
    </w:p>
    <w:p w14:paraId="724507EF" w14:textId="37355D50" w:rsidR="00877C72" w:rsidRDefault="00877C72">
      <w:pPr>
        <w:spacing w:before="0" w:after="160" w:line="259" w:lineRule="auto"/>
        <w:rPr>
          <w:sz w:val="24"/>
          <w:szCs w:val="24"/>
        </w:rPr>
      </w:pPr>
      <w:r>
        <w:rPr>
          <w:sz w:val="24"/>
          <w:szCs w:val="24"/>
        </w:rPr>
        <w:br w:type="page"/>
      </w:r>
    </w:p>
    <w:p w14:paraId="19F5CC40" w14:textId="0DF80382" w:rsidR="00A12E23" w:rsidRPr="000C2248" w:rsidRDefault="00A12E23" w:rsidP="000C2248">
      <w:pPr>
        <w:pStyle w:val="Title"/>
      </w:pPr>
      <w:r>
        <w:lastRenderedPageBreak/>
        <w:t>Visualisation Design</w:t>
      </w:r>
    </w:p>
    <w:p w14:paraId="61CDCDFA" w14:textId="3A37FDDC" w:rsidR="00A12E23" w:rsidRDefault="000C2248" w:rsidP="000C2248">
      <w:pPr>
        <w:pStyle w:val="Heading1"/>
      </w:pPr>
      <w:r>
        <w:t>About the Dataset:</w:t>
      </w:r>
    </w:p>
    <w:p w14:paraId="1112B79E" w14:textId="05D5A82A" w:rsidR="000C2248" w:rsidRPr="00925806" w:rsidRDefault="000C2248" w:rsidP="000C2248">
      <w:pPr>
        <w:rPr>
          <w:bdr w:val="none" w:sz="0" w:space="0" w:color="auto" w:frame="1"/>
          <w:shd w:val="clear" w:color="auto" w:fill="FFFFFF"/>
        </w:rPr>
      </w:pPr>
      <w:r w:rsidRPr="00925806">
        <w:rPr>
          <w:bdr w:val="none" w:sz="0" w:space="0" w:color="auto" w:frame="1"/>
          <w:shd w:val="clear" w:color="auto" w:fill="FFFFFF"/>
        </w:rPr>
        <w:t xml:space="preserve">The dataset being used here is </w:t>
      </w:r>
      <w:r w:rsidRPr="00925806">
        <w:rPr>
          <w:b/>
          <w:bdr w:val="none" w:sz="0" w:space="0" w:color="auto" w:frame="1"/>
          <w:shd w:val="clear" w:color="auto" w:fill="FFFFFF"/>
        </w:rPr>
        <w:t>Sexual offences in England and Wales: year ending March 2017</w:t>
      </w:r>
      <w:r w:rsidRPr="00925806">
        <w:rPr>
          <w:bdr w:val="none" w:sz="0" w:space="0" w:color="auto" w:frame="1"/>
          <w:shd w:val="clear" w:color="auto" w:fill="FFFFFF"/>
        </w:rPr>
        <w:t xml:space="preserve">. It has been taken from </w:t>
      </w:r>
      <w:r w:rsidRPr="00925806">
        <w:rPr>
          <w:b/>
          <w:bdr w:val="none" w:sz="0" w:space="0" w:color="auto" w:frame="1"/>
          <w:shd w:val="clear" w:color="auto" w:fill="FFFFFF"/>
        </w:rPr>
        <w:t>Crime Survey for England and Wales</w:t>
      </w:r>
      <w:r w:rsidRPr="00925806">
        <w:rPr>
          <w:bdr w:val="none" w:sz="0" w:space="0" w:color="auto" w:frame="1"/>
          <w:shd w:val="clear" w:color="auto" w:fill="FFFFFF"/>
        </w:rPr>
        <w:t xml:space="preserve">. </w:t>
      </w:r>
    </w:p>
    <w:p w14:paraId="70A11903" w14:textId="7240D390" w:rsidR="000C2248" w:rsidRPr="00925806" w:rsidRDefault="00925806" w:rsidP="000C2248">
      <w:pPr>
        <w:rPr>
          <w:bdr w:val="none" w:sz="0" w:space="0" w:color="auto" w:frame="1"/>
          <w:shd w:val="clear" w:color="auto" w:fill="FFFFFF"/>
        </w:rPr>
      </w:pPr>
      <w:r w:rsidRPr="00925806">
        <w:rPr>
          <w:bdr w:val="none" w:sz="0" w:space="0" w:color="auto" w:frame="1"/>
          <w:shd w:val="clear" w:color="auto" w:fill="FFFFFF"/>
        </w:rPr>
        <w:t>Mainly, i</w:t>
      </w:r>
      <w:r w:rsidR="00EF1853" w:rsidRPr="00925806">
        <w:rPr>
          <w:bdr w:val="none" w:sz="0" w:space="0" w:color="auto" w:frame="1"/>
          <w:shd w:val="clear" w:color="auto" w:fill="FFFFFF"/>
        </w:rPr>
        <w:t>t contains data about-</w:t>
      </w:r>
    </w:p>
    <w:p w14:paraId="459295E7" w14:textId="7AEDD181" w:rsidR="00EF1853" w:rsidRPr="00925806" w:rsidRDefault="00EF1853" w:rsidP="00EF1853">
      <w:pPr>
        <w:pStyle w:val="ListParagraph"/>
        <w:numPr>
          <w:ilvl w:val="0"/>
          <w:numId w:val="5"/>
        </w:numPr>
      </w:pPr>
      <w:r w:rsidRPr="00925806">
        <w:t xml:space="preserve">Prevalence of Sexual Assault </w:t>
      </w:r>
      <w:r w:rsidR="00925806" w:rsidRPr="00925806">
        <w:t>among adults aged 16 to 59, by type and sex.</w:t>
      </w:r>
    </w:p>
    <w:p w14:paraId="108B2C90" w14:textId="259DAF75" w:rsidR="00925806" w:rsidRPr="00925806" w:rsidRDefault="00925806" w:rsidP="00EF1853">
      <w:pPr>
        <w:pStyle w:val="ListParagraph"/>
        <w:numPr>
          <w:ilvl w:val="0"/>
          <w:numId w:val="5"/>
        </w:numPr>
      </w:pPr>
      <w:r w:rsidRPr="00925806">
        <w:t>Estimated numbers of victims of sexual assault since age of 16 by type, sex and year.</w:t>
      </w:r>
    </w:p>
    <w:p w14:paraId="2D60D114" w14:textId="78445E21" w:rsidR="00925806" w:rsidRPr="00925806" w:rsidRDefault="00925806" w:rsidP="00EF1853">
      <w:pPr>
        <w:pStyle w:val="ListParagraph"/>
        <w:numPr>
          <w:ilvl w:val="0"/>
          <w:numId w:val="5"/>
        </w:numPr>
      </w:pPr>
      <w:r w:rsidRPr="00925806">
        <w:t>Number and rate of sexual offences recorded by the police.</w:t>
      </w:r>
    </w:p>
    <w:p w14:paraId="71DC206E" w14:textId="6B2BBF52" w:rsidR="00925806" w:rsidRPr="00925806" w:rsidRDefault="00925806" w:rsidP="00EF1853">
      <w:pPr>
        <w:pStyle w:val="ListParagraph"/>
        <w:numPr>
          <w:ilvl w:val="0"/>
          <w:numId w:val="5"/>
        </w:numPr>
      </w:pPr>
      <w:r w:rsidRPr="00925806">
        <w:t>Victim-offender relationship by sex and year.</w:t>
      </w:r>
    </w:p>
    <w:p w14:paraId="0857A43A" w14:textId="34362F19" w:rsidR="00925806" w:rsidRPr="00925806" w:rsidRDefault="00925806" w:rsidP="00EF1853">
      <w:pPr>
        <w:pStyle w:val="ListParagraph"/>
        <w:numPr>
          <w:ilvl w:val="0"/>
          <w:numId w:val="5"/>
        </w:numPr>
      </w:pPr>
      <w:r w:rsidRPr="00925806">
        <w:t>Influence of alcohol and drugs in rape or assault.</w:t>
      </w:r>
    </w:p>
    <w:p w14:paraId="067B5581" w14:textId="1DB9A149" w:rsidR="00925806" w:rsidRPr="00925806" w:rsidRDefault="00925806" w:rsidP="00EF1853">
      <w:pPr>
        <w:pStyle w:val="ListParagraph"/>
        <w:numPr>
          <w:ilvl w:val="0"/>
          <w:numId w:val="5"/>
        </w:numPr>
      </w:pPr>
      <w:r w:rsidRPr="00925806">
        <w:t>Outcome of police investigation.</w:t>
      </w:r>
    </w:p>
    <w:p w14:paraId="4CB47268" w14:textId="77777777" w:rsidR="00925806" w:rsidRPr="00925806" w:rsidRDefault="00925806" w:rsidP="00EF1853">
      <w:pPr>
        <w:pStyle w:val="ListParagraph"/>
        <w:numPr>
          <w:ilvl w:val="0"/>
          <w:numId w:val="5"/>
        </w:numPr>
      </w:pPr>
      <w:r w:rsidRPr="00925806">
        <w:t>Effects of rape or assault on victims and impact on their work.</w:t>
      </w:r>
    </w:p>
    <w:p w14:paraId="756D20C4" w14:textId="1A025CCB" w:rsidR="00925806" w:rsidRDefault="00925806" w:rsidP="00925806">
      <w:pPr>
        <w:rPr>
          <w:lang w:val="en-IN" w:eastAsia="en-IN"/>
        </w:rPr>
      </w:pPr>
      <w:r w:rsidRPr="00925806">
        <w:t xml:space="preserve"> </w:t>
      </w:r>
      <w:r>
        <w:t xml:space="preserve">But </w:t>
      </w:r>
      <w:r w:rsidRPr="00925806">
        <w:rPr>
          <w:b/>
          <w:lang w:val="en-IN" w:eastAsia="en-IN"/>
        </w:rPr>
        <w:t>Table 8: Police recorded sexual offences, by offence, year ending March 2003 to year ending March 2017 and percentage change between year ending March 2016 and year ending March 201</w:t>
      </w:r>
      <w:r w:rsidRPr="00925806">
        <w:rPr>
          <w:b/>
          <w:lang w:val="en-IN" w:eastAsia="en-IN"/>
        </w:rPr>
        <w:t>7</w:t>
      </w:r>
      <w:r>
        <w:rPr>
          <w:b/>
          <w:lang w:val="en-IN" w:eastAsia="en-IN"/>
        </w:rPr>
        <w:t xml:space="preserve"> </w:t>
      </w:r>
      <w:r>
        <w:rPr>
          <w:lang w:val="en-IN" w:eastAsia="en-IN"/>
        </w:rPr>
        <w:t xml:space="preserve">is of particular interest. </w:t>
      </w:r>
    </w:p>
    <w:p w14:paraId="706B6D23" w14:textId="3635DFFE" w:rsidR="00FA2F9E" w:rsidRDefault="00925806" w:rsidP="00FA2F9E">
      <w:pPr>
        <w:rPr>
          <w:lang w:val="en-IN" w:eastAsia="en-IN"/>
        </w:rPr>
      </w:pPr>
      <w:r>
        <w:rPr>
          <w:lang w:val="en-IN" w:eastAsia="en-IN"/>
        </w:rPr>
        <w:t xml:space="preserve">The </w:t>
      </w:r>
      <w:r w:rsidR="0076517A">
        <w:rPr>
          <w:lang w:val="en-IN" w:eastAsia="en-IN"/>
        </w:rPr>
        <w:t xml:space="preserve">attribute type is </w:t>
      </w:r>
      <w:r w:rsidR="0076517A" w:rsidRPr="0076517A">
        <w:rPr>
          <w:b/>
          <w:lang w:val="en-IN" w:eastAsia="en-IN"/>
        </w:rPr>
        <w:t>quantitative</w:t>
      </w:r>
      <w:r w:rsidR="0076517A">
        <w:rPr>
          <w:lang w:val="en-IN" w:eastAsia="en-IN"/>
        </w:rPr>
        <w:t xml:space="preserve"> with </w:t>
      </w:r>
      <w:r w:rsidR="0076517A" w:rsidRPr="0076517A">
        <w:rPr>
          <w:b/>
          <w:lang w:val="en-IN" w:eastAsia="en-IN"/>
        </w:rPr>
        <w:t>measurements</w:t>
      </w:r>
      <w:r w:rsidR="0076517A">
        <w:rPr>
          <w:lang w:val="en-IN" w:eastAsia="en-IN"/>
        </w:rPr>
        <w:t xml:space="preserve">. </w:t>
      </w:r>
      <w:r w:rsidR="00FA2F9E">
        <w:rPr>
          <w:lang w:val="en-IN" w:eastAsia="en-IN"/>
        </w:rPr>
        <w:t xml:space="preserve">The dataset type is a </w:t>
      </w:r>
      <w:r w:rsidR="00FA2F9E" w:rsidRPr="00FA2F9E">
        <w:rPr>
          <w:b/>
          <w:lang w:val="en-IN" w:eastAsia="en-IN"/>
        </w:rPr>
        <w:t>list</w:t>
      </w:r>
      <w:r w:rsidR="00FA2F9E">
        <w:rPr>
          <w:lang w:val="en-IN" w:eastAsia="en-IN"/>
        </w:rPr>
        <w:t xml:space="preserve"> of </w:t>
      </w:r>
      <w:r w:rsidR="00FA2F9E" w:rsidRPr="00FA2F9E">
        <w:rPr>
          <w:b/>
          <w:lang w:val="en-IN" w:eastAsia="en-IN"/>
        </w:rPr>
        <w:t>static data</w:t>
      </w:r>
      <w:r w:rsidR="00FA2F9E">
        <w:rPr>
          <w:lang w:val="en-IN" w:eastAsia="en-IN"/>
        </w:rPr>
        <w:t>.</w:t>
      </w:r>
    </w:p>
    <w:p w14:paraId="4BDEF461" w14:textId="6FDC43E0" w:rsidR="00FA2F9E" w:rsidRDefault="00FA2F9E" w:rsidP="00FA2F9E">
      <w:pPr>
        <w:pStyle w:val="Heading1"/>
        <w:rPr>
          <w:rFonts w:eastAsia="Times New Roman"/>
          <w:lang w:val="en-IN" w:eastAsia="en-IN"/>
        </w:rPr>
      </w:pPr>
      <w:r>
        <w:rPr>
          <w:rFonts w:eastAsia="Times New Roman"/>
          <w:lang w:val="en-IN" w:eastAsia="en-IN"/>
        </w:rPr>
        <w:t>Visualisation Tasks:</w:t>
      </w:r>
    </w:p>
    <w:p w14:paraId="7024CC7A" w14:textId="4272B229" w:rsidR="00FA2F9E" w:rsidRDefault="00FA2F9E" w:rsidP="00FA2F9E">
      <w:pPr>
        <w:rPr>
          <w:lang w:val="en-IN" w:eastAsia="en-IN"/>
        </w:rPr>
      </w:pPr>
      <w:r>
        <w:rPr>
          <w:lang w:val="en-IN" w:eastAsia="en-IN"/>
        </w:rPr>
        <w:t>Identification, Categorisation, Association, Comparison, Ranking and Correlation are the visualisation tasks which need to be taken care of. Looking at the dataset, we can compare the rate of rape vs other sexual offences over the years and also in terms of sex.</w:t>
      </w:r>
    </w:p>
    <w:p w14:paraId="792E9C9C" w14:textId="787A559A" w:rsidR="00FA2F9E" w:rsidRDefault="00FA2F9E" w:rsidP="00FA2F9E">
      <w:pPr>
        <w:pStyle w:val="Heading1"/>
        <w:rPr>
          <w:lang w:val="en-IN" w:eastAsia="en-IN"/>
        </w:rPr>
      </w:pPr>
      <w:r>
        <w:rPr>
          <w:lang w:val="en-IN" w:eastAsia="en-IN"/>
        </w:rPr>
        <w:t>Encoding Channels:</w:t>
      </w:r>
    </w:p>
    <w:p w14:paraId="0832FE84" w14:textId="252FCADE" w:rsidR="00FA2F9E" w:rsidRPr="00FA2F9E" w:rsidRDefault="00DC1399" w:rsidP="00FA2F9E">
      <w:pPr>
        <w:rPr>
          <w:lang w:val="en-IN" w:eastAsia="en-IN"/>
        </w:rPr>
      </w:pPr>
      <w:r>
        <w:rPr>
          <w:lang w:val="en-IN" w:eastAsia="en-IN"/>
        </w:rPr>
        <w:t xml:space="preserve">Line graphs, Scatter plots, or Tree map charts might be fit for this visualisation. </w:t>
      </w:r>
      <w:r w:rsidR="00FA2F9E">
        <w:rPr>
          <w:lang w:val="en-IN" w:eastAsia="en-IN"/>
        </w:rPr>
        <w:t xml:space="preserve">Various encoding channels can be used such as </w:t>
      </w:r>
      <w:r w:rsidRPr="00DC1399">
        <w:rPr>
          <w:b/>
          <w:lang w:val="en-IN" w:eastAsia="en-IN"/>
        </w:rPr>
        <w:t>colour</w:t>
      </w:r>
      <w:r>
        <w:rPr>
          <w:lang w:val="en-IN" w:eastAsia="en-IN"/>
        </w:rPr>
        <w:t xml:space="preserve"> to represent sexes, </w:t>
      </w:r>
      <w:r w:rsidRPr="00DC1399">
        <w:rPr>
          <w:b/>
          <w:lang w:val="en-IN" w:eastAsia="en-IN"/>
        </w:rPr>
        <w:t>size</w:t>
      </w:r>
      <w:r>
        <w:rPr>
          <w:lang w:val="en-IN" w:eastAsia="en-IN"/>
        </w:rPr>
        <w:t xml:space="preserve"> and </w:t>
      </w:r>
      <w:r w:rsidRPr="00DC1399">
        <w:rPr>
          <w:b/>
          <w:lang w:val="en-IN" w:eastAsia="en-IN"/>
        </w:rPr>
        <w:t>position</w:t>
      </w:r>
      <w:r>
        <w:rPr>
          <w:lang w:val="en-IN" w:eastAsia="en-IN"/>
        </w:rPr>
        <w:t xml:space="preserve"> would represent the number of the concerned parameter.</w:t>
      </w:r>
    </w:p>
    <w:sectPr w:rsidR="00FA2F9E" w:rsidRPr="00FA2F9E">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50A11" w14:textId="77777777" w:rsidR="00621955" w:rsidRDefault="00621955">
      <w:pPr>
        <w:spacing w:before="0" w:after="0" w:line="240" w:lineRule="auto"/>
      </w:pPr>
      <w:r>
        <w:separator/>
      </w:r>
    </w:p>
  </w:endnote>
  <w:endnote w:type="continuationSeparator" w:id="0">
    <w:p w14:paraId="05A2DDE1" w14:textId="77777777" w:rsidR="00621955" w:rsidRDefault="006219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67B2" w14:textId="77777777" w:rsidR="002163EE" w:rsidRDefault="0038207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F0D84" w14:textId="77777777" w:rsidR="00621955" w:rsidRDefault="00621955">
      <w:pPr>
        <w:spacing w:before="0" w:after="0" w:line="240" w:lineRule="auto"/>
      </w:pPr>
      <w:r>
        <w:separator/>
      </w:r>
    </w:p>
  </w:footnote>
  <w:footnote w:type="continuationSeparator" w:id="0">
    <w:p w14:paraId="5E6C0C54" w14:textId="77777777" w:rsidR="00621955" w:rsidRDefault="006219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386BD5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DD6728D"/>
    <w:multiLevelType w:val="hybridMultilevel"/>
    <w:tmpl w:val="681A30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C6E1A"/>
    <w:multiLevelType w:val="hybridMultilevel"/>
    <w:tmpl w:val="40C06C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C52DC2"/>
    <w:multiLevelType w:val="hybridMultilevel"/>
    <w:tmpl w:val="B0809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BB5841"/>
    <w:multiLevelType w:val="hybridMultilevel"/>
    <w:tmpl w:val="839ECE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7A"/>
    <w:rsid w:val="000608BF"/>
    <w:rsid w:val="00096EFA"/>
    <w:rsid w:val="000C2248"/>
    <w:rsid w:val="00100295"/>
    <w:rsid w:val="001831C0"/>
    <w:rsid w:val="00190B02"/>
    <w:rsid w:val="00252DF7"/>
    <w:rsid w:val="00254192"/>
    <w:rsid w:val="002B683D"/>
    <w:rsid w:val="002C0E00"/>
    <w:rsid w:val="002D4BA9"/>
    <w:rsid w:val="0030664B"/>
    <w:rsid w:val="00360F59"/>
    <w:rsid w:val="00382079"/>
    <w:rsid w:val="003E7A69"/>
    <w:rsid w:val="00420A3D"/>
    <w:rsid w:val="004946C3"/>
    <w:rsid w:val="004D4424"/>
    <w:rsid w:val="005A094F"/>
    <w:rsid w:val="00621955"/>
    <w:rsid w:val="00701C13"/>
    <w:rsid w:val="00731518"/>
    <w:rsid w:val="0076245D"/>
    <w:rsid w:val="0076517A"/>
    <w:rsid w:val="00816812"/>
    <w:rsid w:val="00877C72"/>
    <w:rsid w:val="00925806"/>
    <w:rsid w:val="009265ED"/>
    <w:rsid w:val="009B3842"/>
    <w:rsid w:val="00A12E23"/>
    <w:rsid w:val="00AD1ADC"/>
    <w:rsid w:val="00B21D16"/>
    <w:rsid w:val="00D75787"/>
    <w:rsid w:val="00DC1399"/>
    <w:rsid w:val="00E103BB"/>
    <w:rsid w:val="00E643FF"/>
    <w:rsid w:val="00E96335"/>
    <w:rsid w:val="00EF1853"/>
    <w:rsid w:val="00EF737A"/>
    <w:rsid w:val="00FA2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E53A"/>
  <w15:chartTrackingRefBased/>
  <w15:docId w15:val="{F03A54D1-C6BF-4BBB-A2F0-9A8C72D2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37A"/>
    <w:pPr>
      <w:spacing w:before="120" w:after="200" w:line="264" w:lineRule="auto"/>
    </w:pPr>
    <w:rPr>
      <w:color w:val="595959" w:themeColor="text1" w:themeTint="A6"/>
      <w:lang w:val="en-US"/>
    </w:rPr>
  </w:style>
  <w:style w:type="paragraph" w:styleId="Heading1">
    <w:name w:val="heading 1"/>
    <w:basedOn w:val="Normal"/>
    <w:next w:val="Normal"/>
    <w:link w:val="Heading1Char"/>
    <w:uiPriority w:val="9"/>
    <w:qFormat/>
    <w:rsid w:val="00EF737A"/>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7A"/>
    <w:rPr>
      <w:rFonts w:asciiTheme="majorHAnsi" w:eastAsiaTheme="majorEastAsia" w:hAnsiTheme="majorHAnsi" w:cstheme="majorBidi"/>
      <w:color w:val="2F5496" w:themeColor="accent1" w:themeShade="BF"/>
      <w:sz w:val="32"/>
      <w:lang w:val="en-US"/>
    </w:rPr>
  </w:style>
  <w:style w:type="paragraph" w:customStyle="1" w:styleId="ContactInfo">
    <w:name w:val="Contact Info"/>
    <w:basedOn w:val="Normal"/>
    <w:uiPriority w:val="4"/>
    <w:qFormat/>
    <w:rsid w:val="00EF737A"/>
    <w:pPr>
      <w:spacing w:before="0" w:after="0"/>
      <w:jc w:val="center"/>
    </w:pPr>
  </w:style>
  <w:style w:type="paragraph" w:styleId="ListBullet">
    <w:name w:val="List Bullet"/>
    <w:basedOn w:val="Normal"/>
    <w:uiPriority w:val="10"/>
    <w:unhideWhenUsed/>
    <w:qFormat/>
    <w:rsid w:val="00EF737A"/>
    <w:pPr>
      <w:numPr>
        <w:numId w:val="1"/>
      </w:numPr>
    </w:pPr>
  </w:style>
  <w:style w:type="paragraph" w:styleId="Title">
    <w:name w:val="Title"/>
    <w:basedOn w:val="Normal"/>
    <w:link w:val="TitleChar"/>
    <w:uiPriority w:val="2"/>
    <w:unhideWhenUsed/>
    <w:qFormat/>
    <w:rsid w:val="00EF737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EF737A"/>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EF737A"/>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EF737A"/>
    <w:rPr>
      <w:rFonts w:asciiTheme="majorHAnsi" w:eastAsiaTheme="majorEastAsia" w:hAnsiTheme="majorHAnsi" w:cstheme="majorBidi"/>
      <w:caps/>
      <w:color w:val="595959" w:themeColor="text1" w:themeTint="A6"/>
      <w:sz w:val="26"/>
      <w:lang w:val="en-US"/>
    </w:rPr>
  </w:style>
  <w:style w:type="paragraph" w:styleId="Footer">
    <w:name w:val="footer"/>
    <w:basedOn w:val="Normal"/>
    <w:link w:val="FooterChar"/>
    <w:uiPriority w:val="99"/>
    <w:unhideWhenUsed/>
    <w:rsid w:val="00EF737A"/>
    <w:pPr>
      <w:spacing w:before="0" w:after="0" w:line="240" w:lineRule="auto"/>
      <w:jc w:val="right"/>
    </w:pPr>
    <w:rPr>
      <w:caps/>
    </w:rPr>
  </w:style>
  <w:style w:type="character" w:customStyle="1" w:styleId="FooterChar">
    <w:name w:val="Footer Char"/>
    <w:basedOn w:val="DefaultParagraphFont"/>
    <w:link w:val="Footer"/>
    <w:uiPriority w:val="99"/>
    <w:rsid w:val="00EF737A"/>
    <w:rPr>
      <w:caps/>
      <w:color w:val="595959" w:themeColor="text1" w:themeTint="A6"/>
      <w:lang w:val="en-US"/>
    </w:rPr>
  </w:style>
  <w:style w:type="paragraph" w:customStyle="1" w:styleId="Photo">
    <w:name w:val="Photo"/>
    <w:basedOn w:val="Normal"/>
    <w:uiPriority w:val="1"/>
    <w:qFormat/>
    <w:rsid w:val="00EF737A"/>
    <w:pPr>
      <w:spacing w:before="0" w:after="0" w:line="240" w:lineRule="auto"/>
      <w:jc w:val="center"/>
    </w:pPr>
  </w:style>
  <w:style w:type="character" w:styleId="Hyperlink">
    <w:name w:val="Hyperlink"/>
    <w:basedOn w:val="DefaultParagraphFont"/>
    <w:uiPriority w:val="99"/>
    <w:unhideWhenUsed/>
    <w:rsid w:val="00EF737A"/>
    <w:rPr>
      <w:color w:val="525252" w:themeColor="accent3" w:themeShade="80"/>
      <w:u w:val="single"/>
    </w:rPr>
  </w:style>
  <w:style w:type="paragraph" w:styleId="ListParagraph">
    <w:name w:val="List Paragraph"/>
    <w:basedOn w:val="Normal"/>
    <w:uiPriority w:val="34"/>
    <w:unhideWhenUsed/>
    <w:qFormat/>
    <w:rsid w:val="00EF737A"/>
    <w:pPr>
      <w:ind w:left="720"/>
      <w:contextualSpacing/>
    </w:pPr>
  </w:style>
  <w:style w:type="paragraph" w:styleId="BalloonText">
    <w:name w:val="Balloon Text"/>
    <w:basedOn w:val="Normal"/>
    <w:link w:val="BalloonTextChar"/>
    <w:uiPriority w:val="99"/>
    <w:semiHidden/>
    <w:unhideWhenUsed/>
    <w:rsid w:val="00EF737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A"/>
    <w:rPr>
      <w:rFonts w:ascii="Segoe UI" w:hAnsi="Segoe UI" w:cs="Segoe UI"/>
      <w:color w:val="595959" w:themeColor="text1" w:themeTint="A6"/>
      <w:sz w:val="18"/>
      <w:szCs w:val="18"/>
      <w:lang w:val="en-US"/>
    </w:rPr>
  </w:style>
  <w:style w:type="character" w:styleId="UnresolvedMention">
    <w:name w:val="Unresolved Mention"/>
    <w:basedOn w:val="DefaultParagraphFont"/>
    <w:uiPriority w:val="99"/>
    <w:semiHidden/>
    <w:unhideWhenUsed/>
    <w:rsid w:val="004D4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1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dc.gov/nchs/nsfg/index.htm"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Malhotra</dc:creator>
  <cp:keywords/>
  <dc:description/>
  <cp:lastModifiedBy>Arnav Malhotra</cp:lastModifiedBy>
  <cp:revision>12</cp:revision>
  <dcterms:created xsi:type="dcterms:W3CDTF">2019-03-10T13:13:00Z</dcterms:created>
  <dcterms:modified xsi:type="dcterms:W3CDTF">2019-03-11T22:44:00Z</dcterms:modified>
</cp:coreProperties>
</file>