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Malgun Gothic" w:cs="Malgun Gothic" w:eastAsia="Malgun Gothic" w:hAnsi="Malgun Gothic"/>
          <w:b/>
          <w:bCs/>
          <w:color w:val="18344B"/>
          <w:sz w:val="38"/>
          <w:szCs w:val="38"/>
        </w:rPr>
        <w:t xml:space="preserve">KReport 개발 현황 보고서</w:t>
      </w:r>
    </w:p>
    <w:p>
      <w:pPr>
        <w:spacing w:after="190"/>
      </w:pPr>
      <w:r>
        <w:rPr>
          <w:rFonts w:ascii="Malgun Gothic" w:cs="Malgun Gothic" w:eastAsia="Malgun Gothic" w:hAnsi="Malgun Gothic"/>
          <w:color w:val="2F6F9F"/>
          <w:sz w:val="25"/>
          <w:szCs w:val="25"/>
        </w:rPr>
        <w:t xml:space="preserve">공공기관 업무용 웹 리포팅 솔루션</w:t>
      </w:r>
    </w:p>
    <w:p>
      <w:pPr>
        <w:spacing w:after="190"/>
      </w:pPr>
      <w:r>
        <w:rPr>
          <w:rFonts w:ascii="Malgun Gothic" w:cs="Malgun Gothic" w:eastAsia="Malgun Gothic" w:hAnsi="Malgun Gothic"/>
          <w:b/>
          <w:bCs/>
          <w:color w:val="5C6B77"/>
          <w:sz w:val="20"/>
          <w:szCs w:val="20"/>
        </w:rPr>
        <w:t xml:space="preserve">보고 기준일  </w:t>
      </w: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2026년 9월 30일     </w:t>
      </w:r>
      <w:r>
        <w:rPr>
          <w:rFonts w:ascii="Malgun Gothic" w:cs="Malgun Gothic" w:eastAsia="Malgun Gothic" w:hAnsi="Malgun Gothic"/>
          <w:b/>
          <w:bCs/>
          <w:color w:val="5C6B77"/>
          <w:sz w:val="20"/>
          <w:szCs w:val="20"/>
        </w:rPr>
        <w:t xml:space="preserve">대상  </w:t>
      </w: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KReport 개발 현황</w:t>
      </w:r>
    </w:p>
    <w:tbl>
      <w:tblPr>
        <w:tblW w:type="dxa" w:w="9638"/>
        <w:tblBorders>
          <w:top w:val="single" w:color="D4E3EB" w:sz="1"/>
          <w:left w:val="single" w:color="D4E3EB" w:sz="1"/>
          <w:bottom w:val="single" w:color="D4E3EB" w:sz="1"/>
          <w:right w:val="single" w:color="D4E3EB" w:sz="1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1F6F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/>
            </w:pPr>
            <w:r>
              <w:rPr>
                <w:rFonts w:ascii="Malgun Gothic" w:cs="Malgun Gothic" w:eastAsia="Malgun Gothic" w:hAnsi="Malgun Gothic"/>
                <w:b/>
                <w:bCs/>
                <w:color w:val="18344B"/>
                <w:sz w:val="22"/>
                <w:szCs w:val="22"/>
              </w:rPr>
              <w:t xml:space="preserve">요약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63746"/>
                <w:sz w:val="20"/>
                <w:szCs w:val="20"/>
              </w:rPr>
              <w:t xml:space="preserve">KReport는 리포트 설계부터 데이터 조회, 화면 미리보기, 문서 출력과 고객사 서버 배포까지 지원하는 웹 기반 리포팅 솔루션입니다. 밴드형 편집기와 재사용 가능한 리포트 엔진을 바탕으로 예산·민원·계약 등 행정 업무 보고서를 빠르게 구성하고 여러 형식으로 배포할 수 있도록 개발했습니다.</w:t>
            </w:r>
          </w:p>
        </w:tc>
      </w:tr>
    </w:tbl>
    <w:p>
      <w:pPr>
        <w:pStyle w:val="Heading1"/>
        <w:keepNext/>
        <w:spacing w:after="90" w:before="250"/>
      </w:pPr>
      <w:r>
        <w:rPr>
          <w:rFonts w:ascii="Malgun Gothic" w:cs="Malgun Gothic" w:eastAsia="Malgun Gothic" w:hAnsi="Malgun Gothic"/>
          <w:b/>
          <w:bCs/>
          <w:color w:val="18344B"/>
          <w:sz w:val="28"/>
          <w:szCs w:val="28"/>
        </w:rPr>
        <w:t xml:space="preserve">1. 개발 목표와 적용 범위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공공기관 및 기관 협력사가 보고서 양식을 직접 구성하고, 업무 데이터베이스와 연결해 결과를 조회·출력할 수 있는 리포팅 도구를 목표로 합니다. 리포트 정의를 저장해 반복 활용하고, HTML·PDF·엑셀·CSV로 제공하며 필요하면 서명 패키지로 고객사 서버에 배포할 수 있습니다.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주요 사용자: 보고서 작성자(디자이너), 리포트 조회자, 시스템 관리자, 고객사 서비스에 리포트를 연결하는 개발 담당자.</w:t>
      </w:r>
    </w:p>
    <w:p>
      <w:pPr>
        <w:pStyle w:val="Heading1"/>
        <w:keepNext/>
        <w:spacing w:after="90" w:before="250"/>
      </w:pPr>
      <w:r>
        <w:rPr>
          <w:rFonts w:ascii="Malgun Gothic" w:cs="Malgun Gothic" w:eastAsia="Malgun Gothic" w:hAnsi="Malgun Gothic"/>
          <w:b/>
          <w:bCs/>
          <w:color w:val="18344B"/>
          <w:sz w:val="28"/>
          <w:szCs w:val="28"/>
        </w:rPr>
        <w:t xml:space="preserve">2. 현재 구현된 주요 기능</w:t>
      </w:r>
    </w:p>
    <w:tbl>
      <w:tblPr>
        <w:tblW w:type="dxa" w:w="9638"/>
        <w:tblBorders>
          <w:top w:val="single" w:color="D5E0E7" w:sz="1"/>
          <w:left w:val="single" w:color="D5E0E7" w:sz="1"/>
          <w:bottom w:val="single" w:color="D5E0E7" w:sz="1"/>
          <w:right w:val="single" w:color="D5E0E7" w:sz="1"/>
          <w:insideH w:val="single" w:color="D5E0E7" w:sz="1"/>
          <w:insideV w:val="single" w:color="D5E0E7" w:sz="1"/>
        </w:tblBorders>
      </w:tblPr>
      <w:tblGrid>
        <w:gridCol w:w="1500"/>
        <w:gridCol w:w="4870"/>
        <w:gridCol w:w="3268"/>
      </w:tblGrid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 영역</w:t>
            </w:r>
          </w:p>
        </w:tc>
        <w:tc>
          <w:tcPr>
            <w:tcW w:type="dxa" w:w="487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구현 내용</w:t>
            </w:r>
          </w:p>
        </w:tc>
        <w:tc>
          <w:tcPr>
            <w:tcW w:type="dxa" w:w="32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업무상 효과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리포트 디자이너</w:t>
            </w:r>
          </w:p>
        </w:tc>
        <w:tc>
          <w:tcPr>
            <w:tcW w:type="dxa" w:w="487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밴드·텍스트·도형·이미지·바코드·QR·차트 배치, 속성 편집, 저장·검증·미리보기. 데이터셋이 비어 있어도 양식 저장과 미리보기가 가능하며, SQL/정적 데이터셋을 편집할 수 있습니다.</w:t>
            </w:r>
          </w:p>
        </w:tc>
        <w:tc>
          <w:tcPr>
            <w:tcW w:type="dxa" w:w="32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데이터 연계 전에도 양식 설계를 시작하고 반복 수정할 수 있습니다.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리포트 엔진</w:t>
            </w:r>
          </w:p>
        </w:tc>
        <w:tc>
          <w:tcPr>
            <w:tcW w:type="dxa" w:w="487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머리말·페이지 머리말·그룹 머리말·상세·소계·페이지 꼬리말·총계 밴드, 페이지 분할, 그룹 집계, 조회 조건, 계산식과 서식 지원.</w:t>
            </w:r>
          </w:p>
        </w:tc>
        <w:tc>
          <w:tcPr>
            <w:tcW w:type="dxa" w:w="32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일반 표부터 그룹별 소계·총계가 있는 행정 보고서까지 구성할 수 있습니다.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차트</w:t>
            </w:r>
          </w:p>
        </w:tc>
        <w:tc>
          <w:tcPr>
            <w:tcW w:type="dxa" w:w="487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막대·가로 막대·누적·100% 누적·꺾은선·영역·원·도넛 차트, 축·범례·값 라벨, 꺾은선 로그 축 지원.</w:t>
            </w:r>
          </w:p>
        </w:tc>
        <w:tc>
          <w:tcPr>
            <w:tcW w:type="dxa" w:w="32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부서별 비교, 상태 구성비, 기간별 추이와 규모 차이가 큰 수치를 시각화합니다.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데이터 연결</w:t>
            </w:r>
          </w:p>
        </w:tc>
        <w:tc>
          <w:tcPr>
            <w:tcW w:type="dxa" w:w="487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H2 개발/로컬 데이터베이스, PostgreSQL 운영 프로파일, SQL 및 정적 데이터셋, 복수 데이터소스 설정, 이름 기반 파라미터 바인딩.</w:t>
            </w:r>
          </w:p>
        </w:tc>
        <w:tc>
          <w:tcPr>
            <w:tcW w:type="dxa" w:w="32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기관 업무 DB와 연계하고, 개발용 샘플 데이터로 먼저 화면을 검토할 수 있습니다.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출력·연동</w:t>
            </w:r>
          </w:p>
        </w:tc>
        <w:tc>
          <w:tcPr>
            <w:tcW w:type="dxa" w:w="487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HTML·PDF·XLSX·CSV 내보내기, QR/바코드 출력, 고객사 서버용 서명 패키지와 웹 임베드 스크립트.</w:t>
            </w:r>
          </w:p>
        </w:tc>
        <w:tc>
          <w:tcPr>
            <w:tcW w:type="dxa" w:w="32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같은 리포트를 화면 조회·인쇄·자료 전달·고객사 서비스 연동에 활용합니다.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권한·운영</w:t>
            </w:r>
          </w:p>
        </w:tc>
        <w:tc>
          <w:tcPr>
            <w:tcW w:type="dxa" w:w="487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VIEWER/DESIGNER/ADMIN 역할, 리포트별 열람 규칙, 실행 이력, CSRF/CSP, 데이터소스별 편집 허용 설정, UTF-8 로그.</w:t>
            </w:r>
          </w:p>
        </w:tc>
        <w:tc>
          <w:tcPr>
            <w:tcW w:type="dxa" w:w="326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사용자 역할과 데이터 연결 권한을 구분하고 실행 내역을 확인할 수 있습니다.</w:t>
            </w:r>
          </w:p>
        </w:tc>
      </w:tr>
    </w:tbl>
    <w:p>
      <w:pPr>
        <w:pStyle w:val="Heading1"/>
        <w:keepNext/>
        <w:spacing w:after="90" w:before="250"/>
      </w:pPr>
      <w:r>
        <w:rPr>
          <w:rFonts w:ascii="Malgun Gothic" w:cs="Malgun Gothic" w:eastAsia="Malgun Gothic" w:hAnsi="Malgun Gothic"/>
          <w:b/>
          <w:bCs/>
          <w:color w:val="18344B"/>
          <w:sz w:val="28"/>
          <w:szCs w:val="28"/>
        </w:rPr>
        <w:t xml:space="preserve">3. 차별점과 기술적 강점</w:t>
      </w:r>
    </w:p>
    <w:p>
      <w:pPr>
        <w:pStyle w:val="Heading2"/>
        <w:keepNext/>
        <w:spacing w:after="90" w:before="160"/>
      </w:pPr>
      <w:r>
        <w:rPr>
          <w:rFonts w:ascii="Malgun Gothic" w:cs="Malgun Gothic" w:eastAsia="Malgun Gothic" w:hAnsi="Malgun Gothic"/>
          <w:b/>
          <w:bCs/>
          <w:color w:val="2F6F9F"/>
          <w:sz w:val="23"/>
          <w:szCs w:val="23"/>
        </w:rPr>
        <w:t xml:space="preserve">하나의 정의로 화면과 파일 출력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리포트 정의를 공통 엔진에서 페이지 좌표가 확정된 결과로 변환한 뒤 각 출력기가 사용합니다. HTML 화면과 PDF에서 차트·표 배치가 서로 다른 로직으로 중복 구현되지 않도록 구성했습니다.</w:t>
      </w:r>
    </w:p>
    <w:p>
      <w:pPr>
        <w:pStyle w:val="Heading2"/>
        <w:keepNext/>
        <w:spacing w:after="90" w:before="160"/>
      </w:pPr>
      <w:r>
        <w:rPr>
          <w:rFonts w:ascii="Malgun Gothic" w:cs="Malgun Gothic" w:eastAsia="Malgun Gothic" w:hAnsi="Malgun Gothic"/>
          <w:b/>
          <w:bCs/>
          <w:color w:val="2F6F9F"/>
          <w:sz w:val="23"/>
          <w:szCs w:val="23"/>
        </w:rPr>
        <w:t xml:space="preserve">실제 데이터 연결 전부터 설계 가능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정적 데이터셋과 빈 데이터 미리보기를 지원해 업무 DB 연계가 완료되기 전에도 양식과 페이지 구성을 검토할 수 있습니다. 이후 SQL 데이터셋으로 전환해 실제 조회 흐름을 연결할 수 있습니다.</w:t>
      </w:r>
    </w:p>
    <w:p>
      <w:pPr>
        <w:pStyle w:val="Heading2"/>
        <w:keepNext/>
        <w:spacing w:after="90" w:before="160"/>
      </w:pPr>
      <w:r>
        <w:rPr>
          <w:rFonts w:ascii="Malgun Gothic" w:cs="Malgun Gothic" w:eastAsia="Malgun Gothic" w:hAnsi="Malgun Gothic"/>
          <w:b/>
          <w:bCs/>
          <w:color w:val="2F6F9F"/>
          <w:sz w:val="23"/>
          <w:szCs w:val="23"/>
        </w:rPr>
        <w:t xml:space="preserve">업무 보고서에 맞춘 표현 기능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그룹 소계와 총계, 조회 조건, 조건식, 금액·날짜 서식, 개인정보 마스킹, 한글 금액 표현 등을 제공해 공공기관 문서에서 자주 쓰는 표시 규칙을 리포트 정의에 담을 수 있습니다.</w:t>
      </w:r>
    </w:p>
    <w:p>
      <w:pPr>
        <w:pStyle w:val="Heading2"/>
        <w:keepNext/>
        <w:spacing w:after="90" w:before="160"/>
      </w:pPr>
      <w:r>
        <w:rPr>
          <w:rFonts w:ascii="Malgun Gothic" w:cs="Malgun Gothic" w:eastAsia="Malgun Gothic" w:hAnsi="Malgun Gothic"/>
          <w:b/>
          <w:bCs/>
          <w:color w:val="2F6F9F"/>
          <w:sz w:val="23"/>
          <w:szCs w:val="23"/>
        </w:rPr>
        <w:t xml:space="preserve">출력물 재사용과 고객사 배포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개발 리포트는 HTML·PDF·XLSX·CSV로 바로 제공할 수 있고, 서명된 패키지에는 배포 시점의 리포트 정의를 담습니다. 고객사 런타임은 공개키로 서명을 확인하며, 허용 출처 설정을 통해 고객사 페이지에 임베드할 수 있습니다.</w:t>
      </w:r>
    </w:p>
    <w:p>
      <w:pPr>
        <w:pStyle w:val="Heading1"/>
        <w:keepNext/>
        <w:spacing w:after="90" w:before="250"/>
      </w:pPr>
      <w:r>
        <w:rPr>
          <w:rFonts w:ascii="Malgun Gothic" w:cs="Malgun Gothic" w:eastAsia="Malgun Gothic" w:hAnsi="Malgun Gothic"/>
          <w:b/>
          <w:bCs/>
          <w:color w:val="18344B"/>
          <w:sz w:val="28"/>
          <w:szCs w:val="28"/>
        </w:rPr>
        <w:t xml:space="preserve">4. 제공 샘플</w:t>
      </w:r>
    </w:p>
    <w:tbl>
      <w:tblPr>
        <w:tblW w:type="dxa" w:w="9638"/>
        <w:tblBorders>
          <w:top w:val="single" w:color="D5E0E7" w:sz="1"/>
          <w:left w:val="single" w:color="D5E0E7" w:sz="1"/>
          <w:bottom w:val="single" w:color="D5E0E7" w:sz="1"/>
          <w:right w:val="single" w:color="D5E0E7" w:sz="1"/>
          <w:insideH w:val="single" w:color="D5E0E7" w:sz="1"/>
          <w:insideV w:val="single" w:color="D5E0E7" w:sz="1"/>
        </w:tblBorders>
      </w:tblPr>
      <w:tblGrid>
        <w:gridCol w:w="1900"/>
        <w:gridCol w:w="2600"/>
        <w:gridCol w:w="5138"/>
      </w:tblGrid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샘플 리포트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업무 예시</w:t>
            </w:r>
          </w:p>
        </w:tc>
        <w:tc>
          <w:tcPr>
            <w:tcW w:type="dxa" w:w="513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구성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BUDGET_EXEC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부서별 예산 집행 현황</w:t>
            </w:r>
          </w:p>
        </w:tc>
        <w:tc>
          <w:tcPr>
            <w:tcW w:type="dxa" w:w="513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그룹 소계·총계, 집행률, 부서별 막대, 과목별 도넛, 월별 추이, 100% 누적 차트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CIVIL_STATUS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민원 처리 현황 대장</w:t>
            </w:r>
          </w:p>
        </w:tc>
        <w:tc>
          <w:tcPr>
            <w:tcW w:type="dxa" w:w="513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처리 상태·부서별 통계, 기한 경과 표시, QR, 유형·상태 차트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계약 현황</w:t>
            </w:r>
          </w:p>
        </w:tc>
        <w:tc>
          <w:tcPr>
            <w:tcW w:type="dxa" w:w="513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Malgun Gothic" w:cs="Malgun Gothic" w:eastAsia="Malgun Gothic" w:hAnsi="Malgun Gothic"/>
                <w:color w:val="263746"/>
                <w:sz w:val="18"/>
                <w:szCs w:val="18"/>
              </w:rPr>
              <w:t xml:space="preserve">계약 방법별 비교, 계약 규모 분포의 로그 축 차트</w:t>
            </w:r>
          </w:p>
        </w:tc>
      </w:tr>
    </w:tbl>
    <w:p>
      <w:pPr>
        <w:pStyle w:val="Heading1"/>
        <w:keepNext/>
        <w:spacing w:after="90" w:before="250"/>
      </w:pPr>
      <w:r>
        <w:rPr>
          <w:rFonts w:ascii="Malgun Gothic" w:cs="Malgun Gothic" w:eastAsia="Malgun Gothic" w:hAnsi="Malgun Gothic"/>
          <w:b/>
          <w:bCs/>
          <w:color w:val="18344B"/>
          <w:sz w:val="28"/>
          <w:szCs w:val="28"/>
        </w:rPr>
        <w:t xml:space="preserve">5. 개발·검증 현황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기술 구성은 Java 21, Spring Boot 3.3, Spring Data JPA, H2/PostgreSQL이며 PDFBox·Apache POI·ZXing을 활용합니다. 로컬 프로파일은 파일 기반 H2를 사용해 리포트 정의를 재시작 후에도 유지하며, 운영 프로파일은 PostgreSQL 연결을 전제로 합니다.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저장소 README에 정리된 자동화 테스트는 172건이며, 표현식·레이아웃·차트·출력·보안·데이터소스 격리·라이선스와 배포 흐름을 다룹니다. 사용자 안내서는 docs/USER-GUIDE.md에 작성되어 있습니다.</w:t>
      </w:r>
    </w:p>
    <w:p>
      <w:pPr>
        <w:pStyle w:val="Heading1"/>
        <w:keepNext/>
        <w:spacing w:after="90" w:before="250"/>
      </w:pPr>
      <w:r>
        <w:rPr>
          <w:rFonts w:ascii="Malgun Gothic" w:cs="Malgun Gothic" w:eastAsia="Malgun Gothic" w:hAnsi="Malgun Gothic"/>
          <w:b/>
          <w:bCs/>
          <w:color w:val="18344B"/>
          <w:sz w:val="28"/>
          <w:szCs w:val="28"/>
        </w:rPr>
        <w:t xml:space="preserve">6. 후속 고도화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현재 기능을 기관 운영 환경에 적용할 때는 기관 인증(SSO/LDAP/GPKI), 부서별 행 단위 데이터 범위, 기관별 PostgreSQL 스키마 마이그레이션을 연계 환경에 맞춰 보강할 예정입니다. 동시에 최대 데이터량과 동시 출력 부하를 검증하고, 라이선스 기능별 허용 범위를 배포 정책과 일치시키는 작업이 필요합니다.</w:t>
      </w:r>
    </w:p>
    <w:p>
      <w:pPr>
        <w:pStyle w:val="Heading1"/>
        <w:keepNext/>
        <w:spacing w:after="90" w:before="250"/>
      </w:pPr>
      <w:r>
        <w:rPr>
          <w:rFonts w:ascii="Malgun Gothic" w:cs="Malgun Gothic" w:eastAsia="Malgun Gothic" w:hAnsi="Malgun Gothic"/>
          <w:b/>
          <w:bCs/>
          <w:color w:val="18344B"/>
          <w:sz w:val="28"/>
          <w:szCs w:val="28"/>
        </w:rPr>
        <w:t xml:space="preserve">7. 종합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KReport는 리포트 설계, 업무 데이터 연결, 차트, 다중 형식 출력, 고객사 배포·임베드까지 이어지는 기본 제품 흐름을 구현했습니다. 특히 데이터셋이 준비되기 전 양식 설계를 시작할 수 있고, 공통 리포트 정의를 여러 출력 형식에 재사용할 수 있어 기관별 보고서 개발과 유지보수 시간을 줄이는 기반을 갖췄습니다.</w:t>
      </w:r>
    </w:p>
    <w:p>
      <w:pPr>
        <w:spacing w:after="110" w:line="286"/>
      </w:pPr>
      <w:r>
        <w:rPr>
          <w:rFonts w:ascii="Malgun Gothic" w:cs="Malgun Gothic" w:eastAsia="Malgun Gothic" w:hAnsi="Malgun Gothic"/>
          <w:color w:val="263746"/>
          <w:sz w:val="20"/>
          <w:szCs w:val="20"/>
        </w:rPr>
        <w:t xml:space="preserve">다음 단계는 기관 인증 및 데이터 접근 정책을 실제 업무 시스템과 연결하고, 운영 배포 절차와 부하 검증을 구체화하는 것입니다.</w:t>
      </w:r>
    </w:p>
    <w:sectPr>
      <w:headerReference w:type="default" r:id="rId7"/>
      <w:footerReference w:type="default" r:id="rId8"/>
      <w:pgSz w:w="11906" w:h="16838" w:orient="portrait"/>
      <w:pgMar w:top="1120" w:right="1134" w:bottom="1120" w:left="1134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0E7" w:sz="4" w:space="5"/>
      </w:pBdr>
      <w:jc w:val="center"/>
    </w:pPr>
    <w:r>
      <w:rPr>
        <w:rFonts w:ascii="Malgun Gothic" w:cs="Malgun Gothic" w:eastAsia="Malgun Gothic" w:hAnsi="Malgun Gothic"/>
        <w:color w:val="5C6B77"/>
        <w:sz w:val="16"/>
        <w:szCs w:val="16"/>
      </w:rPr>
      <w:t xml:space="preserve">회사 제출용  ·  2026. 09. 30     |     쪽 </w:t>
    </w:r>
    <w:r>
      <w:rPr>
        <w:rFonts w:ascii="Malgun Gothic" w:cs="Malgun Gothic" w:eastAsia="Malgun Gothic" w:hAnsi="Malgun Gothic"/>
        <w:color w:val="5C6B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0E7" w:sz="5" w:space="5"/>
      </w:pBdr>
    </w:pPr>
    <w:r>
      <w:rPr>
        <w:rFonts w:ascii="Malgun Gothic" w:cs="Malgun Gothic" w:eastAsia="Malgun Gothic" w:hAnsi="Malgun Gothic"/>
        <w:b/>
        <w:bCs/>
        <w:color w:val="5C6B77"/>
        <w:sz w:val="16"/>
        <w:szCs w:val="16"/>
      </w:rPr>
      <w:t xml:space="preserve">KREPORT  /  개발 현황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63746"/>
        <w:sz w:val="20"/>
        <w:szCs w:val="20"/>
      </w:rPr>
    </w:rPrDefault>
    <w:pPrDefault>
      <w:pPr>
        <w:spacing w:after="110" w:line="28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KReport 개발 현황 보고서</dc:title>
  <dc:subject>제품 기능 및 개발 현황</dc:subject>
  <dc:creator>KReport 개발팀</dc:creator>
  <cp:lastModifiedBy>Un-named</cp:lastModifiedBy>
  <cp:revision>1</cp:revision>
  <dcterms:created xsi:type="dcterms:W3CDTF">2026-09-30T12:54:30.228Z</dcterms:created>
  <dcterms:modified xsi:type="dcterms:W3CDTF">2026-09-30T12:54:30.229Z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