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9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405"/>
        <w:gridCol w:w="4405"/>
      </w:tblGrid>
      <w:tr>
        <w:trPr>
          <w:trHeight w:hRule="exact" w:val="634"/>
        </w:trPr>
        <w:tc>
          <w:tcPr>
            <w:tcW w:type="dxa" w:w="4792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085" w:type="dxa"/>
            </w:tblPr>
            <w:tblGrid>
              <w:gridCol w:w="4792"/>
            </w:tblGrid>
            <w:tr>
              <w:trPr>
                <w:trHeight w:hRule="exact" w:val="272"/>
              </w:trPr>
              <w:tc>
                <w:tcPr>
                  <w:tcW w:type="dxa" w:w="2092"/>
                  <w:tcBorders>
                    <w:start w:sz="4.800000190734863" w:val="single" w:color="#000000"/>
                    <w:top w:sz="4.800000190734863" w:val="single" w:color="#000000"/>
                    <w:end w:sz="4.800000190734863" w:val="single" w:color="#000000"/>
                    <w:bottom w:sz="2.4000000953674316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40.0" w:type="dxa"/>
                  </w:tblPr>
                  <w:tblGrid>
                    <w:gridCol w:w="349"/>
                    <w:gridCol w:w="349"/>
                    <w:gridCol w:w="349"/>
                    <w:gridCol w:w="349"/>
                    <w:gridCol w:w="349"/>
                    <w:gridCol w:w="349"/>
                  </w:tblGrid>
                  <w:tr>
                    <w:trPr>
                      <w:trHeight w:hRule="exact" w:val="200"/>
                    </w:trPr>
                    <w:tc>
                      <w:tcPr>
                        <w:tcW w:type="dxa" w:w="3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8" w:lineRule="auto" w:before="2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KoPubDotumLight" w:hAnsi="KoPubDotumLight" w:eastAsia="KoPubDotumLight"/>
                            <w:b w:val="0"/>
                            <w:i w:val="0"/>
                            <w:color w:val="000000"/>
                            <w:sz w:val="17"/>
                          </w:rPr>
                          <w:t>발</w:t>
                        </w:r>
                      </w:p>
                    </w:tc>
                    <w:tc>
                      <w:tcPr>
                        <w:tcW w:type="dxa" w:w="3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8" w:lineRule="auto" w:before="2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KoPubDotumLight" w:hAnsi="KoPubDotumLight" w:eastAsia="KoPubDotumLight"/>
                            <w:b w:val="0"/>
                            <w:i w:val="0"/>
                            <w:color w:val="000000"/>
                            <w:sz w:val="17"/>
                          </w:rPr>
                          <w:t>간</w:t>
                        </w:r>
                      </w:p>
                    </w:tc>
                    <w:tc>
                      <w:tcPr>
                        <w:tcW w:type="dxa" w:w="3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8" w:lineRule="auto" w:before="2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KoPubDotumLight" w:hAnsi="KoPubDotumLight" w:eastAsia="KoPubDotumLight"/>
                            <w:b w:val="0"/>
                            <w:i w:val="0"/>
                            <w:color w:val="000000"/>
                            <w:sz w:val="17"/>
                          </w:rPr>
                          <w:t>등</w:t>
                        </w:r>
                      </w:p>
                    </w:tc>
                    <w:tc>
                      <w:tcPr>
                        <w:tcW w:type="dxa" w:w="3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8" w:lineRule="auto" w:before="2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KoPubDotumLight" w:hAnsi="KoPubDotumLight" w:eastAsia="KoPubDotumLight"/>
                            <w:b w:val="0"/>
                            <w:i w:val="0"/>
                            <w:color w:val="000000"/>
                            <w:sz w:val="17"/>
                          </w:rPr>
                          <w:t>록</w:t>
                        </w:r>
                      </w:p>
                    </w:tc>
                    <w:tc>
                      <w:tcPr>
                        <w:tcW w:type="dxa" w:w="3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8" w:lineRule="auto" w:before="2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KoPubDotumLight" w:hAnsi="KoPubDotumLight" w:eastAsia="KoPubDotumLight"/>
                            <w:b w:val="0"/>
                            <w:i w:val="0"/>
                            <w:color w:val="000000"/>
                            <w:sz w:val="17"/>
                          </w:rPr>
                          <w:t>번</w:t>
                        </w:r>
                      </w:p>
                    </w:tc>
                    <w:tc>
                      <w:tcPr>
                        <w:tcW w:type="dxa" w:w="3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8" w:lineRule="auto" w:before="2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KoPubDotumLight" w:hAnsi="KoPubDotumLight" w:eastAsia="KoPubDotumLight"/>
                            <w:b w:val="0"/>
                            <w:i w:val="0"/>
                            <w:color w:val="000000"/>
                            <w:sz w:val="17"/>
                          </w:rPr>
                          <w:t>호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70"/>
              </w:trPr>
              <w:tc>
                <w:tcPr>
                  <w:tcW w:type="dxa" w:w="2092"/>
                  <w:tcBorders>
                    <w:start w:sz="4.800000190734863" w:val="single" w:color="#000000"/>
                    <w:top w:sz="2.4000000953674316" w:val="single" w:color="#000000"/>
                    <w:end w:sz="4.800000190734863" w:val="single" w:color="#000000"/>
                    <w:bottom w:sz="4.80000019073486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68" w:after="0"/>
                    <w:ind w:left="0" w:right="0" w:firstLine="0"/>
                    <w:jc w:val="center"/>
                  </w:pP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8"/>
                    </w:rPr>
                    <w:t>11-1051000-000020-10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292" w:after="0"/>
              <w:ind w:left="0" w:right="2" w:firstLine="0"/>
              <w:jc w:val="right"/>
            </w:pPr>
            <w:r>
              <w:rPr>
                <w:rFonts w:ascii="DIN" w:hAnsi="DIN" w:eastAsia="DIN"/>
                <w:b w:val="0"/>
                <w:i w:val="0"/>
                <w:color w:val="595757"/>
                <w:sz w:val="18"/>
              </w:rPr>
              <w:t>www.</w:t>
            </w:r>
            <w:r>
              <w:rPr>
                <w:rFonts w:ascii="DIN" w:hAnsi="DIN" w:eastAsia="DIN"/>
                <w:b w:val="0"/>
                <w:i w:val="0"/>
                <w:color w:val="00B3D3"/>
                <w:sz w:val="18"/>
              </w:rPr>
              <w:t>moef</w:t>
            </w:r>
            <w:r>
              <w:rPr>
                <w:rFonts w:ascii="DIN" w:hAnsi="DIN" w:eastAsia="DIN"/>
                <w:b w:val="0"/>
                <w:i w:val="0"/>
                <w:color w:val="5AC2DC"/>
                <w:sz w:val="18"/>
              </w:rPr>
              <w:t>.</w:t>
            </w:r>
            <w:r>
              <w:rPr>
                <w:rFonts w:ascii="DIN" w:hAnsi="DIN" w:eastAsia="DIN"/>
                <w:b w:val="0"/>
                <w:i w:val="0"/>
                <w:color w:val="595757"/>
                <w:sz w:val="18"/>
              </w:rPr>
              <w:t>go.kr</w:t>
            </w:r>
          </w:p>
        </w:tc>
      </w:tr>
    </w:tbl>
    <w:p>
      <w:pPr>
        <w:autoSpaceDN w:val="0"/>
        <w:autoSpaceDE w:val="0"/>
        <w:widowControl/>
        <w:spacing w:line="197" w:lineRule="auto" w:before="2438" w:after="0"/>
        <w:ind w:left="0" w:right="1866" w:firstLine="0"/>
        <w:jc w:val="right"/>
      </w:pPr>
      <w:r>
        <w:rPr>
          <w:w w:val="102.31857299804688"/>
          <w:rFonts w:ascii="DIN" w:hAnsi="DIN" w:eastAsia="DIN"/>
          <w:b w:val="0"/>
          <w:i w:val="0"/>
          <w:color w:val="767576"/>
          <w:sz w:val="18"/>
        </w:rPr>
        <w:t>Summary of Budget for FY 2024</w:t>
      </w:r>
    </w:p>
    <w:p>
      <w:pPr>
        <w:autoSpaceDN w:val="0"/>
        <w:autoSpaceDE w:val="0"/>
        <w:widowControl/>
        <w:spacing w:line="240" w:lineRule="auto" w:before="570" w:after="614"/>
        <w:ind w:left="0" w:right="181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984500" cy="952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952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92.0" w:type="dxa"/>
      </w:tblPr>
      <w:tblGrid>
        <w:gridCol w:w="4405"/>
        <w:gridCol w:w="4405"/>
      </w:tblGrid>
      <w:tr>
        <w:trPr>
          <w:trHeight w:hRule="exact" w:val="842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60" w:after="0"/>
              <w:ind w:left="930" w:right="0" w:firstLine="0"/>
              <w:jc w:val="left"/>
            </w:pPr>
            <w:r>
              <w:rPr>
                <w:rFonts w:ascii="S" w:hAnsi="S" w:eastAsia="S"/>
                <w:b w:val="0"/>
                <w:i w:val="0"/>
                <w:color w:val="0073C0"/>
                <w:sz w:val="72"/>
              </w:rPr>
              <w:t>나라살림</w:t>
            </w:r>
          </w:p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8" w:lineRule="exact" w:before="278" w:after="0"/>
              <w:ind w:left="130" w:right="0" w:firstLine="0"/>
              <w:jc w:val="left"/>
            </w:pPr>
            <w:r>
              <w:rPr>
                <w:rFonts w:ascii="S" w:hAnsi="S" w:eastAsia="S"/>
                <w:b/>
                <w:i w:val="0"/>
                <w:color w:val="717071"/>
                <w:sz w:val="38"/>
              </w:rPr>
              <w:t>ㅣ</w:t>
            </w:r>
            <w:r>
              <w:rPr>
                <w:rFonts w:ascii="S" w:hAnsi="S" w:eastAsia="S"/>
                <w:b/>
                <w:i w:val="0"/>
                <w:color w:val="717071"/>
                <w:sz w:val="49"/>
              </w:rPr>
              <w:t>예산개요</w:t>
            </w:r>
            <w:r>
              <w:rPr>
                <w:rFonts w:ascii="S" w:hAnsi="S" w:eastAsia="S"/>
                <w:b/>
                <w:i w:val="0"/>
                <w:color w:val="717071"/>
                <w:sz w:val="38"/>
              </w:rPr>
              <w:t>ㅣ</w:t>
            </w:r>
          </w:p>
        </w:tc>
      </w:tr>
    </w:tbl>
    <w:p>
      <w:pPr>
        <w:autoSpaceDN w:val="0"/>
        <w:autoSpaceDE w:val="0"/>
        <w:widowControl/>
        <w:spacing w:line="240" w:lineRule="auto" w:before="484" w:after="0"/>
        <w:ind w:left="179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79800" cy="15621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56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300" w:after="0"/>
        <w:ind w:left="0" w:right="303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574800" cy="4191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41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0772" w:h="14740"/>
          <w:pgMar w:top="418" w:right="1114" w:bottom="610" w:left="84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800100</wp:posOffset>
            </wp:positionH>
            <wp:positionV relativeFrom="page">
              <wp:posOffset>2044700</wp:posOffset>
            </wp:positionV>
            <wp:extent cx="4851400" cy="5842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584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800100</wp:posOffset>
            </wp:positionH>
            <wp:positionV relativeFrom="page">
              <wp:posOffset>4254500</wp:posOffset>
            </wp:positionV>
            <wp:extent cx="4851400" cy="5842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584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0772" w:h="14740"/>
          <w:pgMar w:top="770" w:right="0" w:bottom="88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456" w:lineRule="exact" w:before="0" w:after="0"/>
        <w:ind w:left="0" w:right="80" w:firstLine="0"/>
        <w:jc w:val="right"/>
      </w:pPr>
      <w:r>
        <w:rPr>
          <w:w w:val="98.99495166280995"/>
          <w:rFonts w:ascii="JalnanGothic" w:hAnsi="JalnanGothic" w:eastAsia="JalnanGothic"/>
          <w:b w:val="0"/>
          <w:i w:val="0"/>
          <w:color w:val="003D72"/>
          <w:sz w:val="46"/>
        </w:rPr>
        <w:t>CONTENTS</w:t>
      </w:r>
    </w:p>
    <w:p>
      <w:pPr>
        <w:sectPr>
          <w:type w:val="continuous"/>
          <w:pgSz w:w="10772" w:h="14740"/>
          <w:pgMar w:top="770" w:right="0" w:bottom="880" w:left="0" w:header="720" w:footer="720" w:gutter="0"/>
          <w:cols w:num="2" w:equalWidth="0">
            <w:col w:w="3880" w:space="0"/>
            <w:col w:w="689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30700" cy="20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070"/>
        <w:sectPr>
          <w:type w:val="nextColumn"/>
          <w:pgSz w:w="10772" w:h="14740"/>
          <w:pgMar w:top="770" w:right="0" w:bottom="880" w:left="0" w:header="720" w:footer="720" w:gutter="0"/>
          <w:cols w:num="2" w:equalWidth="0">
            <w:col w:w="3880" w:space="0"/>
            <w:col w:w="689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91"/>
        <w:gridCol w:w="3591"/>
        <w:gridCol w:w="3591"/>
      </w:tblGrid>
      <w:tr>
        <w:trPr>
          <w:trHeight w:hRule="exact" w:val="1298"/>
        </w:trPr>
        <w:tc>
          <w:tcPr>
            <w:tcW w:type="dxa" w:w="2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4" w:lineRule="exact" w:before="532" w:after="0"/>
              <w:ind w:left="0" w:right="208" w:firstLine="0"/>
              <w:jc w:val="right"/>
            </w:pPr>
            <w:r>
              <w:rPr>
                <w:rFonts w:ascii="JalnanGothic" w:hAnsi="JalnanGothic" w:eastAsia="JalnanGothic"/>
                <w:b w:val="0"/>
                <w:i w:val="0"/>
                <w:color w:val="FFFFFF"/>
                <w:sz w:val="48"/>
              </w:rPr>
              <w:t>1</w:t>
            </w:r>
            <w:r>
              <w:rPr>
                <w:w w:val="98.99495124816895"/>
                <w:rFonts w:ascii="JalnanGothic" w:hAnsi="JalnanGothic" w:eastAsia="JalnanGothic"/>
                <w:b w:val="0"/>
                <w:i w:val="0"/>
                <w:color w:val="FFFFFF"/>
                <w:sz w:val="20"/>
              </w:rPr>
              <w:t>부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02" w:after="0"/>
              <w:ind w:left="178" w:right="0" w:firstLine="0"/>
              <w:jc w:val="left"/>
            </w:pPr>
            <w:r>
              <w:rPr>
                <w:w w:val="101.60846003779658"/>
                <w:rFonts w:ascii="KoPubWorldDotumPB" w:hAnsi="KoPubWorldDotumPB" w:eastAsia="KoPubWorldDotumPB"/>
                <w:b w:val="0"/>
                <w:i w:val="0"/>
                <w:color w:val="786BAE"/>
                <w:sz w:val="27"/>
              </w:rPr>
              <w:t>2024년도 예산안 시정연설 및 제안설명</w:t>
            </w:r>
          </w:p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794" w:after="0"/>
              <w:ind w:left="0" w:right="1142" w:firstLine="0"/>
              <w:jc w:val="right"/>
            </w:pPr>
            <w:r>
              <w:rPr>
                <w:w w:val="98.48857879638672"/>
                <w:rFonts w:ascii="Dinbol" w:hAnsi="Dinbol" w:eastAsia="Dinbol"/>
                <w:b w:val="0"/>
                <w:i w:val="0"/>
                <w:color w:val="786BAE"/>
                <w:sz w:val="20"/>
              </w:rPr>
              <w:t>07</w:t>
            </w:r>
          </w:p>
        </w:tc>
      </w:tr>
      <w:tr>
        <w:trPr>
          <w:trHeight w:hRule="exact" w:val="474"/>
        </w:trPr>
        <w:tc>
          <w:tcPr>
            <w:tcW w:type="dxa" w:w="3591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2" w:after="0"/>
              <w:ind w:left="178" w:right="0" w:firstLine="0"/>
              <w:jc w:val="left"/>
            </w:pP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786BAE"/>
                <w:sz w:val="20"/>
              </w:rPr>
              <w:t>제1장</w:t>
            </w: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000000"/>
                <w:sz w:val="20"/>
              </w:rPr>
              <w:t xml:space="preserve"> ‌</w:t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 xml:space="preserve">2024년도 예산안 및 기금운용계획안 </w:t>
            </w:r>
          </w:p>
        </w:tc>
        <w:tc>
          <w:tcPr>
            <w:tcW w:type="dxa" w:w="3591"/>
            <w:vMerge/>
            <w:tcBorders/>
          </w:tcPr>
          <w:p/>
        </w:tc>
      </w:tr>
      <w:tr>
        <w:trPr>
          <w:trHeight w:hRule="exact" w:val="218"/>
        </w:trPr>
        <w:tc>
          <w:tcPr>
            <w:tcW w:type="dxa" w:w="3591"/>
            <w:vMerge/>
            <w:tcBorders/>
          </w:tcPr>
          <w:p/>
        </w:tc>
        <w:tc>
          <w:tcPr>
            <w:tcW w:type="dxa" w:w="5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0" w:after="0"/>
              <w:ind w:left="754" w:right="0" w:firstLine="0"/>
              <w:jc w:val="lef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대통령 시정연설</w:t>
            </w:r>
          </w:p>
        </w:tc>
        <w:tc>
          <w:tcPr>
            <w:tcW w:type="dxa" w:w="3591"/>
            <w:vMerge/>
            <w:tcBorders/>
          </w:tcPr>
          <w:p/>
        </w:tc>
      </w:tr>
      <w:tr>
        <w:trPr>
          <w:trHeight w:hRule="exact" w:val="230"/>
        </w:trPr>
        <w:tc>
          <w:tcPr>
            <w:tcW w:type="dxa" w:w="2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2" w:lineRule="exact" w:before="2022" w:after="0"/>
              <w:ind w:left="0" w:right="156" w:firstLine="0"/>
              <w:jc w:val="right"/>
            </w:pPr>
            <w:r>
              <w:rPr>
                <w:rFonts w:ascii="JalnanGothic" w:hAnsi="JalnanGothic" w:eastAsia="JalnanGothic"/>
                <w:b w:val="0"/>
                <w:i w:val="0"/>
                <w:color w:val="FFFFFF"/>
                <w:sz w:val="48"/>
              </w:rPr>
              <w:t>2</w:t>
            </w:r>
            <w:r>
              <w:rPr>
                <w:w w:val="98.99495124816895"/>
                <w:rFonts w:ascii="JalnanGothic" w:hAnsi="JalnanGothic" w:eastAsia="JalnanGothic"/>
                <w:b w:val="0"/>
                <w:i w:val="0"/>
                <w:color w:val="FFFFFF"/>
                <w:sz w:val="20"/>
              </w:rPr>
              <w:t>부</w:t>
            </w:r>
          </w:p>
        </w:tc>
        <w:tc>
          <w:tcPr>
            <w:tcW w:type="dxa" w:w="3591"/>
            <w:vMerge/>
            <w:tcBorders/>
          </w:tcPr>
          <w:p/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714" w:after="0"/>
              <w:ind w:left="0" w:right="1142" w:firstLine="0"/>
              <w:jc w:val="right"/>
            </w:pPr>
            <w:r>
              <w:rPr>
                <w:w w:val="98.48857879638672"/>
                <w:rFonts w:ascii="Dinbol" w:hAnsi="Dinbol" w:eastAsia="Dinbol"/>
                <w:b w:val="0"/>
                <w:i w:val="0"/>
                <w:color w:val="786BAE"/>
                <w:sz w:val="20"/>
              </w:rPr>
              <w:t>27</w:t>
            </w:r>
          </w:p>
        </w:tc>
      </w:tr>
      <w:tr>
        <w:trPr>
          <w:trHeight w:hRule="exact" w:val="452"/>
        </w:trPr>
        <w:tc>
          <w:tcPr>
            <w:tcW w:type="dxa" w:w="3591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0" w:after="0"/>
              <w:ind w:left="178" w:right="0" w:firstLine="0"/>
              <w:jc w:val="left"/>
            </w:pP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786BAE"/>
                <w:sz w:val="20"/>
              </w:rPr>
              <w:t>제2장</w:t>
            </w: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000000"/>
                <w:sz w:val="20"/>
              </w:rPr>
              <w:t xml:space="preserve"> ‌</w:t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 xml:space="preserve">2024년도 예산안 및 기금운용계획안 등에 대한 </w:t>
            </w:r>
          </w:p>
        </w:tc>
        <w:tc>
          <w:tcPr>
            <w:tcW w:type="dxa" w:w="3591"/>
            <w:vMerge/>
            <w:tcBorders/>
          </w:tcPr>
          <w:p/>
        </w:tc>
      </w:tr>
      <w:tr>
        <w:trPr>
          <w:trHeight w:hRule="exact" w:val="1478"/>
        </w:trPr>
        <w:tc>
          <w:tcPr>
            <w:tcW w:type="dxa" w:w="3591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0" w:after="0"/>
              <w:ind w:left="754" w:right="0" w:firstLine="0"/>
              <w:jc w:val="lef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기획재정부 장관의 제안설명</w:t>
            </w:r>
          </w:p>
        </w:tc>
        <w:tc>
          <w:tcPr>
            <w:tcW w:type="dxa" w:w="3591"/>
            <w:vMerge/>
            <w:tcBorders/>
          </w:tcPr>
          <w:p/>
        </w:tc>
      </w:tr>
      <w:tr>
        <w:trPr>
          <w:trHeight w:hRule="exact" w:val="476"/>
        </w:trPr>
        <w:tc>
          <w:tcPr>
            <w:tcW w:type="dxa" w:w="3591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2" w:after="0"/>
              <w:ind w:left="178" w:right="0" w:firstLine="0"/>
              <w:jc w:val="left"/>
            </w:pPr>
            <w:r>
              <w:rPr>
                <w:w w:val="101.60846003779658"/>
                <w:rFonts w:ascii="KoPubWorldDotumPB" w:hAnsi="KoPubWorldDotumPB" w:eastAsia="KoPubWorldDotumPB"/>
                <w:b w:val="0"/>
                <w:i w:val="0"/>
                <w:color w:val="4673B9"/>
                <w:sz w:val="27"/>
              </w:rPr>
              <w:t>2024년도 나라살림</w:t>
            </w:r>
          </w:p>
        </w:tc>
        <w:tc>
          <w:tcPr>
            <w:tcW w:type="dxa" w:w="359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86"/>
        <w:gridCol w:w="5386"/>
      </w:tblGrid>
      <w:tr>
        <w:trPr>
          <w:trHeight w:hRule="exact" w:val="5076"/>
        </w:trPr>
        <w:tc>
          <w:tcPr>
            <w:tcW w:type="dxa" w:w="6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2844" w:right="1872" w:hanging="566"/>
              <w:jc w:val="left"/>
            </w:pP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4673B9"/>
                <w:sz w:val="20"/>
              </w:rPr>
              <w:t>제1장</w:t>
            </w: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000000"/>
                <w:sz w:val="20"/>
              </w:rPr>
              <w:t xml:space="preserve"> 2024년도 나라살림 종합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1. 재정운용 여건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2. 세입 규모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3. 지출 규모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4. 재정수지 및 국가채무</w:t>
            </w:r>
          </w:p>
          <w:p>
            <w:pPr>
              <w:autoSpaceDN w:val="0"/>
              <w:autoSpaceDE w:val="0"/>
              <w:widowControl/>
              <w:spacing w:line="300" w:lineRule="exact" w:before="302" w:after="0"/>
              <w:ind w:left="2844" w:right="1872" w:hanging="566"/>
              <w:jc w:val="left"/>
            </w:pP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4673B9"/>
                <w:sz w:val="20"/>
              </w:rPr>
              <w:t>제2장</w:t>
            </w: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000000"/>
                <w:sz w:val="20"/>
              </w:rPr>
              <w:t xml:space="preserve"> 재정운용 방향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1. 재원배분 방향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2. 중점 추진과제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3. 주요 분야별 재원배분</w:t>
            </w:r>
          </w:p>
          <w:p>
            <w:pPr>
              <w:autoSpaceDN w:val="0"/>
              <w:autoSpaceDE w:val="0"/>
              <w:widowControl/>
              <w:spacing w:line="300" w:lineRule="exact" w:before="302" w:after="0"/>
              <w:ind w:left="2844" w:right="1440" w:hanging="566"/>
              <w:jc w:val="left"/>
            </w:pP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4673B9"/>
                <w:sz w:val="20"/>
              </w:rPr>
              <w:t>제3장</w:t>
            </w: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000000"/>
                <w:sz w:val="20"/>
              </w:rPr>
              <w:t xml:space="preserve"> 분야별 투자계획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1. 보건·복지·고용 분야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2. 교육 분야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3. 문화·체육·관광 분야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4. R&amp;D 분야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5. 산업·중소기업·에너지 분야</w:t>
            </w:r>
          </w:p>
        </w:tc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60" w:after="0"/>
              <w:ind w:left="1680" w:right="1142" w:hanging="4"/>
              <w:jc w:val="both"/>
            </w:pPr>
            <w:r>
              <w:rPr>
                <w:w w:val="98.48857879638672"/>
                <w:rFonts w:ascii="Dinbol" w:hAnsi="Dinbol" w:eastAsia="Dinbol"/>
                <w:b w:val="0"/>
                <w:i w:val="0"/>
                <w:color w:val="4673B9"/>
                <w:sz w:val="20"/>
              </w:rPr>
              <w:t xml:space="preserve">41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43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44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50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>54</w:t>
            </w:r>
          </w:p>
          <w:p>
            <w:pPr>
              <w:autoSpaceDN w:val="0"/>
              <w:autoSpaceDE w:val="0"/>
              <w:widowControl/>
              <w:spacing w:line="276" w:lineRule="auto" w:before="402" w:after="0"/>
              <w:ind w:left="1584" w:right="1142" w:firstLine="0"/>
              <w:jc w:val="right"/>
            </w:pPr>
            <w:r>
              <w:rPr>
                <w:w w:val="98.48857879638672"/>
                <w:rFonts w:ascii="Dinbol" w:hAnsi="Dinbol" w:eastAsia="Dinbol"/>
                <w:b w:val="0"/>
                <w:i w:val="0"/>
                <w:color w:val="4673B9"/>
                <w:sz w:val="20"/>
              </w:rPr>
              <w:t xml:space="preserve">59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61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65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>110</w:t>
            </w:r>
          </w:p>
          <w:p>
            <w:pPr>
              <w:autoSpaceDN w:val="0"/>
              <w:autoSpaceDE w:val="0"/>
              <w:widowControl/>
              <w:spacing w:line="283" w:lineRule="auto" w:before="402" w:after="0"/>
              <w:ind w:left="1586" w:right="1142" w:hanging="6"/>
              <w:jc w:val="both"/>
            </w:pPr>
            <w:r>
              <w:rPr>
                <w:w w:val="98.48857879638672"/>
                <w:rFonts w:ascii="Dinbol" w:hAnsi="Dinbol" w:eastAsia="Dinbol"/>
                <w:b w:val="0"/>
                <w:i w:val="0"/>
                <w:color w:val="4673B9"/>
                <w:sz w:val="20"/>
              </w:rPr>
              <w:t xml:space="preserve">111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113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138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146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162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>170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0772" w:h="14740"/>
          <w:pgMar w:top="770" w:right="0" w:bottom="88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4254500</wp:posOffset>
            </wp:positionV>
            <wp:extent cx="4838700" cy="5842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84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4178300</wp:posOffset>
            </wp:positionH>
            <wp:positionV relativeFrom="page">
              <wp:posOffset>977900</wp:posOffset>
            </wp:positionV>
            <wp:extent cx="1854200" cy="2286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286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40.0" w:type="dxa"/>
      </w:tblPr>
      <w:tblGrid>
        <w:gridCol w:w="5386"/>
        <w:gridCol w:w="5386"/>
      </w:tblGrid>
      <w:tr>
        <w:trPr>
          <w:trHeight w:hRule="exact" w:val="1322"/>
        </w:trPr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" w:after="0"/>
              <w:ind w:left="0" w:right="310" w:firstLine="0"/>
              <w:jc w:val="right"/>
            </w:pPr>
            <w:r>
              <w:rPr>
                <w:w w:val="102.31857299804688"/>
                <w:rFonts w:ascii="DIN" w:hAnsi="DIN" w:eastAsia="DIN"/>
                <w:b w:val="0"/>
                <w:i w:val="0"/>
                <w:color w:val="003D72"/>
                <w:sz w:val="18"/>
              </w:rPr>
              <w:t>Summary of Budget for FY 2024</w:t>
            </w:r>
          </w:p>
        </w:tc>
        <w:tc>
          <w:tcPr>
            <w:tcW w:type="dxa" w:w="39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" w:after="0"/>
              <w:ind w:left="332" w:right="0" w:firstLine="0"/>
              <w:jc w:val="left"/>
            </w:pPr>
            <w:r>
              <w:rPr>
                <w:w w:val="102.35267639160158"/>
                <w:rFonts w:ascii="KoPubWorldDotumPM" w:hAnsi="KoPubWorldDotumPM" w:eastAsia="KoPubWorldDotumPM"/>
                <w:b w:val="0"/>
                <w:i w:val="0"/>
                <w:color w:val="FFFFFF"/>
                <w:sz w:val="20"/>
              </w:rPr>
              <w:t>2024년도 나라살림 예산개요</w:t>
            </w:r>
          </w:p>
        </w:tc>
      </w:tr>
      <w:tr>
        <w:trPr>
          <w:trHeight w:hRule="exact" w:val="1210"/>
        </w:trPr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962" w:after="0"/>
              <w:ind w:left="0" w:right="2324" w:firstLine="0"/>
              <w:jc w:val="righ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6. SOC 분야</w:t>
            </w:r>
          </w:p>
        </w:tc>
        <w:tc>
          <w:tcPr>
            <w:tcW w:type="dxa" w:w="39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962" w:after="0"/>
              <w:ind w:left="0" w:right="1720" w:firstLine="0"/>
              <w:jc w:val="righ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179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20.0" w:type="dxa"/>
      </w:tblPr>
      <w:tblGrid>
        <w:gridCol w:w="3591"/>
        <w:gridCol w:w="3591"/>
        <w:gridCol w:w="3591"/>
      </w:tblGrid>
      <w:tr>
        <w:trPr>
          <w:trHeight w:hRule="exact" w:val="300"/>
        </w:trPr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2" w:lineRule="exact" w:before="2802" w:after="0"/>
              <w:ind w:left="0" w:right="178" w:firstLine="0"/>
              <w:jc w:val="right"/>
            </w:pPr>
            <w:r>
              <w:rPr>
                <w:rFonts w:ascii="JalnanGothic" w:hAnsi="JalnanGothic" w:eastAsia="JalnanGothic"/>
                <w:b w:val="0"/>
                <w:i w:val="0"/>
                <w:color w:val="FFFFFF"/>
                <w:sz w:val="48"/>
              </w:rPr>
              <w:t>3</w:t>
            </w:r>
            <w:r>
              <w:rPr>
                <w:w w:val="98.99495124816895"/>
                <w:rFonts w:ascii="JalnanGothic" w:hAnsi="JalnanGothic" w:eastAsia="JalnanGothic"/>
                <w:b w:val="0"/>
                <w:i w:val="0"/>
                <w:color w:val="FFFFFF"/>
                <w:sz w:val="20"/>
              </w:rPr>
              <w:t>부</w:t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2" w:after="0"/>
              <w:ind w:left="756" w:right="0" w:firstLine="0"/>
              <w:jc w:val="lef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7. 농림·수산·식품 분야</w:t>
            </w:r>
          </w:p>
        </w:tc>
        <w:tc>
          <w:tcPr>
            <w:tcW w:type="dxa" w:w="27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2" w:after="0"/>
              <w:ind w:left="0" w:right="1152" w:firstLine="0"/>
              <w:jc w:val="righ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190</w:t>
            </w:r>
          </w:p>
        </w:tc>
      </w:tr>
      <w:tr>
        <w:trPr>
          <w:trHeight w:hRule="exact" w:val="300"/>
        </w:trPr>
        <w:tc>
          <w:tcPr>
            <w:tcW w:type="dxa" w:w="3591"/>
            <w:vMerge/>
            <w:tcBorders/>
          </w:tcPr>
          <w:p/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2" w:after="0"/>
              <w:ind w:left="756" w:right="0" w:firstLine="0"/>
              <w:jc w:val="lef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8. 환경 분야</w:t>
            </w:r>
          </w:p>
        </w:tc>
        <w:tc>
          <w:tcPr>
            <w:tcW w:type="dxa" w:w="27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2" w:after="0"/>
              <w:ind w:left="0" w:right="1152" w:firstLine="0"/>
              <w:jc w:val="righ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201</w:t>
            </w:r>
          </w:p>
        </w:tc>
      </w:tr>
      <w:tr>
        <w:trPr>
          <w:trHeight w:hRule="exact" w:val="300"/>
        </w:trPr>
        <w:tc>
          <w:tcPr>
            <w:tcW w:type="dxa" w:w="3591"/>
            <w:vMerge/>
            <w:tcBorders/>
          </w:tcPr>
          <w:p/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2" w:after="0"/>
              <w:ind w:left="756" w:right="0" w:firstLine="0"/>
              <w:jc w:val="lef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9. 국방 분야</w:t>
            </w:r>
          </w:p>
        </w:tc>
        <w:tc>
          <w:tcPr>
            <w:tcW w:type="dxa" w:w="27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2" w:after="0"/>
              <w:ind w:left="0" w:right="1152" w:firstLine="0"/>
              <w:jc w:val="righ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211</w:t>
            </w:r>
          </w:p>
        </w:tc>
      </w:tr>
      <w:tr>
        <w:trPr>
          <w:trHeight w:hRule="exact" w:val="300"/>
        </w:trPr>
        <w:tc>
          <w:tcPr>
            <w:tcW w:type="dxa" w:w="3591"/>
            <w:vMerge/>
            <w:tcBorders/>
          </w:tcPr>
          <w:p/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2" w:after="0"/>
              <w:ind w:left="656" w:right="0" w:firstLine="0"/>
              <w:jc w:val="lef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10. 외교·통일 분야</w:t>
            </w:r>
          </w:p>
        </w:tc>
        <w:tc>
          <w:tcPr>
            <w:tcW w:type="dxa" w:w="27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2" w:after="0"/>
              <w:ind w:left="0" w:right="1152" w:firstLine="0"/>
              <w:jc w:val="righ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216</w:t>
            </w:r>
          </w:p>
        </w:tc>
      </w:tr>
      <w:tr>
        <w:trPr>
          <w:trHeight w:hRule="exact" w:val="300"/>
        </w:trPr>
        <w:tc>
          <w:tcPr>
            <w:tcW w:type="dxa" w:w="3591"/>
            <w:vMerge/>
            <w:tcBorders/>
          </w:tcPr>
          <w:p/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2" w:after="0"/>
              <w:ind w:left="656" w:right="0" w:firstLine="0"/>
              <w:jc w:val="lef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11. 공공질서 및 안전 분야</w:t>
            </w:r>
          </w:p>
        </w:tc>
        <w:tc>
          <w:tcPr>
            <w:tcW w:type="dxa" w:w="27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2" w:after="0"/>
              <w:ind w:left="0" w:right="1152" w:firstLine="0"/>
              <w:jc w:val="righ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224</w:t>
            </w:r>
          </w:p>
        </w:tc>
      </w:tr>
      <w:tr>
        <w:trPr>
          <w:trHeight w:hRule="exact" w:val="900"/>
        </w:trPr>
        <w:tc>
          <w:tcPr>
            <w:tcW w:type="dxa" w:w="3591"/>
            <w:vMerge/>
            <w:tcBorders/>
          </w:tcPr>
          <w:p/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2" w:after="0"/>
              <w:ind w:left="656" w:right="0" w:firstLine="0"/>
              <w:jc w:val="lef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12. 일반·지방행정 분야</w:t>
            </w:r>
          </w:p>
        </w:tc>
        <w:tc>
          <w:tcPr>
            <w:tcW w:type="dxa" w:w="27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2" w:after="0"/>
              <w:ind w:left="0" w:right="1152" w:firstLine="0"/>
              <w:jc w:val="righ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236</w:t>
            </w:r>
          </w:p>
        </w:tc>
      </w:tr>
      <w:tr>
        <w:trPr>
          <w:trHeight w:hRule="exact" w:val="1000"/>
        </w:trPr>
        <w:tc>
          <w:tcPr>
            <w:tcW w:type="dxa" w:w="3591"/>
            <w:vMerge/>
            <w:tcBorders/>
          </w:tcPr>
          <w:p/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6" w:after="0"/>
              <w:ind w:left="188" w:right="0" w:firstLine="0"/>
              <w:jc w:val="left"/>
            </w:pPr>
            <w:r>
              <w:rPr>
                <w:w w:val="101.60846003779658"/>
                <w:rFonts w:ascii="KoPubWorldDotumPB" w:hAnsi="KoPubWorldDotumPB" w:eastAsia="KoPubWorldDotumPB"/>
                <w:b w:val="0"/>
                <w:i w:val="0"/>
                <w:color w:val="299F85"/>
                <w:sz w:val="27"/>
              </w:rPr>
              <w:t>2024년도 예산 및 기금운용계획</w:t>
            </w:r>
          </w:p>
        </w:tc>
        <w:tc>
          <w:tcPr>
            <w:tcW w:type="dxa" w:w="359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60.0" w:type="dxa"/>
      </w:tblPr>
      <w:tblGrid>
        <w:gridCol w:w="3591"/>
        <w:gridCol w:w="3591"/>
        <w:gridCol w:w="3591"/>
      </w:tblGrid>
      <w:tr>
        <w:trPr>
          <w:trHeight w:hRule="exact" w:val="4074"/>
        </w:trPr>
        <w:tc>
          <w:tcPr>
            <w:tcW w:type="dxa" w:w="6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2036" w:right="720" w:hanging="568"/>
              <w:jc w:val="left"/>
            </w:pP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299F85"/>
                <w:sz w:val="20"/>
              </w:rPr>
              <w:t>제1장</w:t>
            </w: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000000"/>
                <w:sz w:val="20"/>
              </w:rPr>
              <w:t xml:space="preserve"> 2024년도  예산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1. 2024년도 예산총칙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 xml:space="preserve">2. 일반회계 </w:t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(General Accounts) 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 xml:space="preserve">3. 특별회계규모 및 개요 </w:t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(Special Accounts) 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 xml:space="preserve">4. 계속비 </w:t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(Multiyear Expenditure) 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 xml:space="preserve">5. 명시이월비 </w:t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(Authorized Carryover Expenses) </w:t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 xml:space="preserve">6. 국고채무부담행위 </w:t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>(Debts from National Treasury)</w:t>
            </w:r>
          </w:p>
          <w:p>
            <w:pPr>
              <w:autoSpaceDN w:val="0"/>
              <w:autoSpaceDE w:val="0"/>
              <w:widowControl/>
              <w:spacing w:line="300" w:lineRule="exact" w:before="302" w:after="0"/>
              <w:ind w:left="2036" w:right="432" w:hanging="568"/>
              <w:jc w:val="left"/>
            </w:pP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299F85"/>
                <w:sz w:val="20"/>
              </w:rPr>
              <w:t>제2장</w:t>
            </w: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000000"/>
                <w:sz w:val="20"/>
              </w:rPr>
              <w:t xml:space="preserve"> 2024년도 기금운용계획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 xml:space="preserve">1. 기금요약 </w:t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(Summary of Funds) 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 xml:space="preserve">2. 기금운용규모 및 조성규모 </w:t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(Size of Fund Management) </w:t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 xml:space="preserve">3. 기금 수입 </w:t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(Fund Revenues) </w:t>
            </w:r>
            <w:r>
              <w:br/>
            </w: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 xml:space="preserve">4. 기금 지출 </w:t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>(Fund Expenditures)</w:t>
            </w:r>
          </w:p>
        </w:tc>
        <w:tc>
          <w:tcPr>
            <w:tcW w:type="dxa" w:w="25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560" w:right="1720" w:hanging="4"/>
              <w:jc w:val="both"/>
            </w:pPr>
            <w:r>
              <w:rPr>
                <w:w w:val="98.48857879638672"/>
                <w:rFonts w:ascii="Dinbol" w:hAnsi="Dinbol" w:eastAsia="Dinbol"/>
                <w:b w:val="0"/>
                <w:i w:val="0"/>
                <w:color w:val="299F85"/>
                <w:sz w:val="20"/>
              </w:rPr>
              <w:t xml:space="preserve">247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249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254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288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290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291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>292</w:t>
            </w:r>
          </w:p>
          <w:p>
            <w:pPr>
              <w:autoSpaceDN w:val="0"/>
              <w:autoSpaceDE w:val="0"/>
              <w:widowControl/>
              <w:spacing w:line="281" w:lineRule="auto" w:before="400" w:after="0"/>
              <w:ind w:left="560" w:right="1720" w:hanging="4"/>
              <w:jc w:val="both"/>
            </w:pPr>
            <w:r>
              <w:rPr>
                <w:w w:val="98.48857879638672"/>
                <w:rFonts w:ascii="Dinbol" w:hAnsi="Dinbol" w:eastAsia="Dinbol"/>
                <w:b w:val="0"/>
                <w:i w:val="0"/>
                <w:color w:val="299F85"/>
                <w:sz w:val="20"/>
              </w:rPr>
              <w:t xml:space="preserve">293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295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297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 xml:space="preserve">298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>302</w:t>
            </w:r>
          </w:p>
          <w:p>
            <w:pPr>
              <w:autoSpaceDN w:val="0"/>
              <w:autoSpaceDE w:val="0"/>
              <w:widowControl/>
              <w:spacing w:line="250" w:lineRule="auto" w:before="400" w:after="0"/>
              <w:ind w:left="560" w:right="1584" w:hanging="4"/>
              <w:jc w:val="left"/>
            </w:pPr>
            <w:r>
              <w:rPr>
                <w:w w:val="98.48857879638672"/>
                <w:rFonts w:ascii="Dinbol" w:hAnsi="Dinbol" w:eastAsia="Dinbol"/>
                <w:b w:val="0"/>
                <w:i w:val="0"/>
                <w:color w:val="299F85"/>
                <w:sz w:val="20"/>
              </w:rPr>
              <w:t xml:space="preserve">307 </w:t>
            </w:r>
            <w:r>
              <w:br/>
            </w:r>
            <w:r>
              <w:rPr>
                <w:w w:val="98.48857879638672"/>
                <w:rFonts w:ascii="DIN" w:hAnsi="DIN" w:eastAsia="DIN"/>
                <w:b w:val="0"/>
                <w:i w:val="0"/>
                <w:color w:val="000000"/>
                <w:sz w:val="20"/>
              </w:rPr>
              <w:t>309</w:t>
            </w:r>
          </w:p>
        </w:tc>
      </w:tr>
      <w:tr>
        <w:trPr>
          <w:trHeight w:hRule="exact" w:val="440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6" w:after="0"/>
              <w:ind w:left="0" w:right="102" w:firstLine="0"/>
              <w:jc w:val="right"/>
            </w:pP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768599"/>
                <w:sz w:val="20"/>
              </w:rPr>
              <w:t>별첨</w:t>
            </w:r>
          </w:p>
        </w:tc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6" w:after="0"/>
              <w:ind w:left="136" w:right="0" w:firstLine="0"/>
              <w:jc w:val="left"/>
            </w:pPr>
            <w:r>
              <w:rPr>
                <w:w w:val="98.48857879638672"/>
                <w:rFonts w:ascii="KoPubWorldDotumPB" w:hAnsi="KoPubWorldDotumPB" w:eastAsia="KoPubWorldDotumPB"/>
                <w:b w:val="0"/>
                <w:i w:val="0"/>
                <w:color w:val="000000"/>
                <w:sz w:val="20"/>
              </w:rPr>
              <w:t>작성자 및 편집자 명단</w:t>
            </w:r>
          </w:p>
        </w:tc>
        <w:tc>
          <w:tcPr>
            <w:tcW w:type="dxa" w:w="3591"/>
            <w:vMerge/>
            <w:tcBorders/>
          </w:tcPr>
          <w:p/>
        </w:tc>
      </w:tr>
      <w:tr>
        <w:trPr>
          <w:trHeight w:hRule="exact" w:val="580"/>
        </w:trPr>
        <w:tc>
          <w:tcPr>
            <w:tcW w:type="dxa" w:w="6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4" w:after="0"/>
              <w:ind w:left="0" w:right="3074" w:firstLine="0"/>
              <w:jc w:val="right"/>
            </w:pPr>
            <w:r>
              <w:rPr>
                <w:w w:val="98.48857879638672"/>
                <w:rFonts w:ascii="KoPubWorldDotumPM" w:hAnsi="KoPubWorldDotumPM" w:eastAsia="KoPubWorldDotumPM"/>
                <w:b w:val="0"/>
                <w:i w:val="0"/>
                <w:color w:val="000000"/>
                <w:sz w:val="20"/>
              </w:rPr>
              <w:t>작성자 및 편집자 명단</w:t>
            </w:r>
          </w:p>
        </w:tc>
        <w:tc>
          <w:tcPr>
            <w:tcW w:type="dxa" w:w="359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772" w:h="14740"/>
          <w:pgMar w:top="810" w:right="0" w:bottom="88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742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74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8" w:lineRule="exact" w:before="0" w:after="0"/>
        <w:ind w:left="1152" w:right="4032" w:firstLine="0"/>
        <w:jc w:val="center"/>
      </w:pPr>
      <w:r>
        <w:rPr>
          <w:rFonts w:ascii="JalnanGothic" w:hAnsi="JalnanGothic" w:eastAsia="JalnanGothic"/>
          <w:b w:val="0"/>
          <w:i w:val="0"/>
          <w:color w:val="FFFFFF"/>
          <w:sz w:val="31"/>
        </w:rPr>
        <w:t>나라살림 예산개요</w:t>
      </w:r>
      <w:r>
        <w:br/>
      </w:r>
      <w:r>
        <w:rPr>
          <w:w w:val="102.31857299804688"/>
          <w:rFonts w:ascii="DIN" w:hAnsi="DIN" w:eastAsia="DIN"/>
          <w:b w:val="0"/>
          <w:i w:val="0"/>
          <w:color w:val="FFFFFF"/>
          <w:sz w:val="18"/>
        </w:rPr>
        <w:t>Summary of Budget for FY 2024</w:t>
      </w:r>
    </w:p>
    <w:p>
      <w:pPr>
        <w:sectPr>
          <w:pgSz w:w="10772" w:h="14740"/>
          <w:pgMar w:top="1440" w:right="1440" w:bottom="1440" w:left="144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772"/>
      </w:tblGrid>
      <w:tr>
        <w:trPr>
          <w:trHeight w:hRule="exact" w:val="14720"/>
        </w:trPr>
        <w:tc>
          <w:tcPr>
            <w:tcW w:type="dxa" w:w="10772"/>
            <w:tcBorders/>
            <w:shd w:fill="786ba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38.0" w:type="dxa"/>
            </w:tblPr>
            <w:tblGrid>
              <w:gridCol w:w="10772"/>
            </w:tblGrid>
            <w:tr>
              <w:trPr>
                <w:trHeight w:hRule="exact" w:val="3708"/>
              </w:trPr>
              <w:tc>
                <w:tcPr>
                  <w:tcW w:type="dxa" w:w="3658"/>
                  <w:tcBorders>
                    <w:start w:sz="4.0" w:val="single" w:color="#FFFFFF"/>
                    <w:bottom w:sz="4.0" w:val="single" w:color="#3C3467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0" w:lineRule="exact" w:before="1276" w:after="0"/>
                    <w:ind w:left="770" w:right="0" w:firstLine="0"/>
                    <w:jc w:val="left"/>
                  </w:pPr>
                  <w:r>
                    <w:rPr>
                      <w:w w:val="98.99495166280995"/>
                      <w:rFonts w:ascii="JalnanGothic" w:hAnsi="JalnanGothic" w:eastAsia="JalnanGothic"/>
                      <w:b w:val="0"/>
                      <w:i w:val="0"/>
                      <w:color w:val="786BAE"/>
                      <w:sz w:val="46"/>
                    </w:rPr>
                    <w:t xml:space="preserve">제 </w:t>
                  </w:r>
                  <w:r>
                    <w:rPr>
                      <w:rFonts w:ascii="JalnanGothic" w:hAnsi="JalnanGothic" w:eastAsia="JalnanGothic"/>
                      <w:b w:val="0"/>
                      <w:i w:val="0"/>
                      <w:color w:val="786BAE"/>
                      <w:sz w:val="198"/>
                    </w:rPr>
                    <w:t>1</w:t>
                  </w:r>
                  <w:r>
                    <w:rPr>
                      <w:w w:val="98.99495166280995"/>
                      <w:rFonts w:ascii="JalnanGothic" w:hAnsi="JalnanGothic" w:eastAsia="JalnanGothic"/>
                      <w:b w:val="0"/>
                      <w:i w:val="0"/>
                      <w:color w:val="786BAE"/>
                      <w:sz w:val="46"/>
                    </w:rPr>
                    <w:t xml:space="preserve"> 부</w:t>
                  </w:r>
                </w:p>
              </w:tc>
            </w:tr>
            <w:tr>
              <w:trPr>
                <w:trHeight w:hRule="exact" w:val="2290"/>
              </w:trPr>
              <w:tc>
                <w:tcPr>
                  <w:tcW w:type="dxa" w:w="3658"/>
                  <w:tcBorders>
                    <w:start w:sz="4.0" w:val="single" w:color="#FFFFFF"/>
                    <w:top w:sz="4.0" w:val="single" w:color="#3C3467"/>
                    <w:bottom w:sz="4.0" w:val="single" w:color="#3C3467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76" w:val="left"/>
                      <w:tab w:pos="720" w:val="left"/>
                    </w:tabs>
                    <w:autoSpaceDE w:val="0"/>
                    <w:widowControl/>
                    <w:spacing w:line="660" w:lineRule="exact" w:before="80" w:after="0"/>
                    <w:ind w:left="126" w:right="0" w:firstLine="0"/>
                    <w:jc w:val="left"/>
                  </w:pPr>
                  <w:r>
                    <w:tab/>
                  </w:r>
                  <w:r>
                    <w:rPr>
                      <w:w w:val="98.99495166280995"/>
                      <w:rFonts w:ascii="JalnanGothic" w:hAnsi="JalnanGothic" w:eastAsia="JalnanGothic"/>
                      <w:b w:val="0"/>
                      <w:i w:val="0"/>
                      <w:color w:val="3C3467"/>
                      <w:sz w:val="46"/>
                    </w:rPr>
                    <w:t xml:space="preserve">2024년도 </w:t>
                  </w:r>
                  <w:r>
                    <w:br/>
                  </w:r>
                  <w:r>
                    <w:rPr>
                      <w:w w:val="98.99495166280995"/>
                      <w:rFonts w:ascii="JalnanGothic" w:hAnsi="JalnanGothic" w:eastAsia="JalnanGothic"/>
                      <w:b w:val="0"/>
                      <w:i w:val="0"/>
                      <w:color w:val="3C3467"/>
                      <w:sz w:val="46"/>
                    </w:rPr>
                    <w:t xml:space="preserve">예산안 시정연설 </w:t>
                  </w:r>
                  <w:r>
                    <w:tab/>
                  </w:r>
                  <w:r>
                    <w:rPr>
                      <w:w w:val="98.99495166280995"/>
                      <w:rFonts w:ascii="JalnanGothic" w:hAnsi="JalnanGothic" w:eastAsia="JalnanGothic"/>
                      <w:b w:val="0"/>
                      <w:i w:val="0"/>
                      <w:color w:val="3C3467"/>
                      <w:sz w:val="46"/>
                    </w:rPr>
                    <w:t>및 제안설명</w:t>
                  </w:r>
                </w:p>
              </w:tc>
            </w:tr>
            <w:tr>
              <w:trPr>
                <w:trHeight w:hRule="exact" w:val="4970"/>
              </w:trPr>
              <w:tc>
                <w:tcPr>
                  <w:tcW w:type="dxa" w:w="3658"/>
                  <w:tcBorders>
                    <w:start w:sz="4.0" w:val="single" w:color="#FFFFFF"/>
                    <w:top w:sz="4.0" w:val="single" w:color="#3C3467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6" w:lineRule="exact" w:before="666" w:after="0"/>
                    <w:ind w:left="0" w:right="1568" w:firstLine="0"/>
                    <w:jc w:val="right"/>
                  </w:pPr>
                  <w:r>
                    <w:rPr>
                      <w:w w:val="98.4885729276217"/>
                      <w:rFonts w:ascii="S" w:hAnsi="S" w:eastAsia="S"/>
                      <w:b w:val="0"/>
                      <w:i w:val="0"/>
                      <w:color w:val="786BAE"/>
                      <w:sz w:val="26"/>
                    </w:rPr>
                    <w:t>제1장</w:t>
                  </w:r>
                </w:p>
                <w:p>
                  <w:pPr>
                    <w:autoSpaceDN w:val="0"/>
                    <w:autoSpaceDE w:val="0"/>
                    <w:widowControl/>
                    <w:spacing w:line="336" w:lineRule="exact" w:before="54" w:after="0"/>
                    <w:ind w:left="720" w:right="864" w:firstLine="0"/>
                    <w:jc w:val="center"/>
                  </w:pPr>
                  <w:r>
                    <w:rPr>
                      <w:w w:val="98.48857720692953"/>
                      <w:rFonts w:ascii="KoPubWorldDotumPM" w:hAnsi="KoPubWorldDotumPM" w:eastAsia="KoPubWorldDotumPM"/>
                      <w:b w:val="0"/>
                      <w:i w:val="0"/>
                      <w:color w:val="786BAE"/>
                      <w:sz w:val="24"/>
                    </w:rPr>
                    <w:t xml:space="preserve">2024년도 예산안 및 </w:t>
                  </w:r>
                  <w:r>
                    <w:rPr>
                      <w:w w:val="98.48857720692953"/>
                      <w:rFonts w:ascii="KoPubWorldDotumPM" w:hAnsi="KoPubWorldDotumPM" w:eastAsia="KoPubWorldDotumPM"/>
                      <w:b w:val="0"/>
                      <w:i w:val="0"/>
                      <w:color w:val="786BAE"/>
                      <w:sz w:val="24"/>
                    </w:rPr>
                    <w:t>기금운용계획안</w:t>
                  </w:r>
                  <w:r>
                    <w:br/>
                  </w:r>
                  <w:r>
                    <w:rPr>
                      <w:w w:val="98.48857720692953"/>
                      <w:rFonts w:ascii="KoPubWorldDotumPM" w:hAnsi="KoPubWorldDotumPM" w:eastAsia="KoPubWorldDotumPM"/>
                      <w:b w:val="0"/>
                      <w:i w:val="0"/>
                      <w:color w:val="786BAE"/>
                      <w:sz w:val="24"/>
                    </w:rPr>
                    <w:t>대통령 시정연설</w:t>
                  </w:r>
                </w:p>
                <w:p>
                  <w:pPr>
                    <w:autoSpaceDN w:val="0"/>
                    <w:autoSpaceDE w:val="0"/>
                    <w:widowControl/>
                    <w:spacing w:line="256" w:lineRule="exact" w:before="418" w:after="0"/>
                    <w:ind w:left="0" w:right="1546" w:firstLine="0"/>
                    <w:jc w:val="right"/>
                  </w:pPr>
                  <w:r>
                    <w:rPr>
                      <w:w w:val="98.4885729276217"/>
                      <w:rFonts w:ascii="S" w:hAnsi="S" w:eastAsia="S"/>
                      <w:b w:val="0"/>
                      <w:i w:val="0"/>
                      <w:color w:val="786BAE"/>
                      <w:sz w:val="26"/>
                    </w:rPr>
                    <w:t>제2장</w:t>
                  </w:r>
                </w:p>
                <w:p>
                  <w:pPr>
                    <w:autoSpaceDN w:val="0"/>
                    <w:autoSpaceDE w:val="0"/>
                    <w:widowControl/>
                    <w:spacing w:line="338" w:lineRule="exact" w:before="52" w:after="0"/>
                    <w:ind w:left="432" w:right="576" w:firstLine="0"/>
                    <w:jc w:val="center"/>
                  </w:pPr>
                  <w:r>
                    <w:rPr>
                      <w:w w:val="98.48857720692953"/>
                      <w:rFonts w:ascii="KoPubWorldDotumPM" w:hAnsi="KoPubWorldDotumPM" w:eastAsia="KoPubWorldDotumPM"/>
                      <w:b w:val="0"/>
                      <w:i w:val="0"/>
                      <w:color w:val="786BAE"/>
                      <w:sz w:val="24"/>
                    </w:rPr>
                    <w:t xml:space="preserve">2024년도 예산안 및 </w:t>
                  </w:r>
                  <w:r>
                    <w:br/>
                  </w:r>
                  <w:r>
                    <w:rPr>
                      <w:w w:val="98.48857720692953"/>
                      <w:rFonts w:ascii="KoPubWorldDotumPM" w:hAnsi="KoPubWorldDotumPM" w:eastAsia="KoPubWorldDotumPM"/>
                      <w:b w:val="0"/>
                      <w:i w:val="0"/>
                      <w:color w:val="786BAE"/>
                      <w:sz w:val="24"/>
                    </w:rPr>
                    <w:t>기금운용계획안 등에 대한</w:t>
                  </w:r>
                  <w:r>
                    <w:rPr>
                      <w:w w:val="98.48857720692953"/>
                      <w:rFonts w:ascii="KoPubWorldDotumPM" w:hAnsi="KoPubWorldDotumPM" w:eastAsia="KoPubWorldDotumPM"/>
                      <w:b w:val="0"/>
                      <w:i w:val="0"/>
                      <w:color w:val="786BAE"/>
                      <w:sz w:val="24"/>
                    </w:rPr>
                    <w:t>기획재정부 장관의 제안설명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772" w:h="147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2" w:lineRule="exact" w:before="0" w:after="0"/>
        <w:ind w:left="0" w:right="6768" w:firstLine="0"/>
        <w:jc w:val="left"/>
      </w:pPr>
      <w:r>
        <w:rPr>
          <w:w w:val="98.92192031397964"/>
          <w:rFonts w:ascii="JalnanGothic" w:hAnsi="JalnanGothic" w:eastAsia="JalnanGothic"/>
          <w:b w:val="0"/>
          <w:i w:val="0"/>
          <w:color w:val="786BAE"/>
          <w:sz w:val="33"/>
        </w:rPr>
        <w:t xml:space="preserve">나라살림 </w:t>
      </w:r>
      <w:r>
        <w:br/>
      </w:r>
      <w:r>
        <w:rPr>
          <w:w w:val="98.92192031397964"/>
          <w:rFonts w:ascii="JalnanGothic" w:hAnsi="JalnanGothic" w:eastAsia="JalnanGothic"/>
          <w:b w:val="0"/>
          <w:i w:val="0"/>
          <w:color w:val="786BAE"/>
          <w:sz w:val="33"/>
        </w:rPr>
        <w:t>예산개요</w:t>
      </w:r>
    </w:p>
    <w:p>
      <w:pPr>
        <w:autoSpaceDN w:val="0"/>
        <w:autoSpaceDE w:val="0"/>
        <w:widowControl/>
        <w:spacing w:line="199" w:lineRule="auto" w:before="1480" w:after="0"/>
        <w:ind w:left="1310" w:right="0" w:firstLine="0"/>
        <w:jc w:val="left"/>
      </w:pPr>
      <w:r>
        <w:rPr>
          <w:w w:val="102.31857299804688"/>
          <w:rFonts w:ascii="DIN" w:hAnsi="DIN" w:eastAsia="DIN"/>
          <w:b w:val="0"/>
          <w:i w:val="0"/>
          <w:color w:val="3C3467"/>
          <w:sz w:val="18"/>
        </w:rPr>
        <w:t>Summary of Budget for FY 2024</w:t>
      </w:r>
    </w:p>
    <w:p>
      <w:pPr>
        <w:sectPr>
          <w:pgSz w:w="10772" w:h="14740"/>
          <w:pgMar w:top="1440" w:right="1440" w:bottom="1440" w:left="1134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772"/>
      </w:tblGrid>
      <w:tr>
        <w:trPr>
          <w:trHeight w:hRule="exact" w:val="6074"/>
        </w:trPr>
        <w:tc>
          <w:tcPr>
            <w:tcW w:type="dxa" w:w="10772"/>
            <w:tcBorders/>
            <w:shd w:fill="ebe9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0" w:lineRule="exact" w:before="4034" w:after="0"/>
              <w:ind w:left="0" w:right="1836" w:firstLine="0"/>
              <w:jc w:val="righ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786BAE"/>
                <w:sz w:val="46"/>
              </w:rPr>
              <w:t xml:space="preserve">제 </w:t>
            </w:r>
            <w:r>
              <w:rPr>
                <w:rFonts w:ascii="EliceDigitalBaeumOTF" w:hAnsi="EliceDigitalBaeumOTF" w:eastAsia="EliceDigitalBaeumOTF"/>
                <w:b w:val="0"/>
                <w:i w:val="0"/>
                <w:color w:val="786BAE"/>
                <w:sz w:val="198"/>
              </w:rPr>
              <w:t>1</w:t>
            </w: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786BAE"/>
                <w:sz w:val="46"/>
              </w:rPr>
              <w:t xml:space="preserve"> 장</w:t>
            </w:r>
          </w:p>
        </w:tc>
      </w:tr>
    </w:tbl>
    <w:p>
      <w:pPr>
        <w:autoSpaceDN w:val="0"/>
        <w:autoSpaceDE w:val="0"/>
        <w:widowControl/>
        <w:spacing w:line="50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398"/>
        </w:trPr>
        <w:tc>
          <w:tcPr>
            <w:tcW w:type="dxa" w:w="6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0" w:after="0"/>
              <w:ind w:left="0" w:right="1554" w:firstLine="0"/>
              <w:jc w:val="right"/>
            </w:pPr>
            <w:r>
              <w:rPr>
                <w:w w:val="98.99494988577706"/>
                <w:rFonts w:ascii="JalnanGothic" w:hAnsi="JalnanGothic" w:eastAsia="JalnanGothic"/>
                <w:b w:val="0"/>
                <w:i w:val="0"/>
                <w:color w:val="786BAE"/>
                <w:sz w:val="28"/>
              </w:rPr>
              <w:t>2024년도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396"/>
        </w:trPr>
        <w:tc>
          <w:tcPr>
            <w:tcW w:type="dxa" w:w="69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0" w:after="0"/>
              <w:ind w:left="0" w:right="596" w:firstLine="0"/>
              <w:jc w:val="right"/>
            </w:pPr>
            <w:r>
              <w:rPr>
                <w:w w:val="98.99494988577706"/>
                <w:rFonts w:ascii="JalnanGothic" w:hAnsi="JalnanGothic" w:eastAsia="JalnanGothic"/>
                <w:b w:val="0"/>
                <w:i w:val="0"/>
                <w:color w:val="786BAE"/>
                <w:sz w:val="28"/>
              </w:rPr>
              <w:t>예산안 및 기금운용계획안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496"/>
        </w:trPr>
        <w:tc>
          <w:tcPr>
            <w:tcW w:type="dxa" w:w="6800"/>
            <w:tcBorders/>
            <w:shd w:fill="ebe9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exact" w:before="60" w:after="0"/>
              <w:ind w:left="0" w:right="754" w:firstLine="0"/>
              <w:jc w:val="right"/>
            </w:pPr>
            <w:r>
              <w:rPr>
                <w:w w:val="98.99495124816895"/>
                <w:rFonts w:ascii="JalnanGothic" w:hAnsi="JalnanGothic" w:eastAsia="JalnanGothic"/>
                <w:b w:val="0"/>
                <w:i w:val="0"/>
                <w:color w:val="786BAE"/>
                <w:sz w:val="40"/>
              </w:rPr>
              <w:t>대통령 시정연설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772" w:h="147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2" w:lineRule="exact" w:before="0" w:after="0"/>
        <w:ind w:left="0" w:right="3332" w:firstLine="0"/>
        <w:jc w:val="right"/>
      </w:pPr>
      <w:r>
        <w:rPr>
          <w:rFonts w:ascii="JalnanGothic" w:hAnsi="JalnanGothic" w:eastAsia="JalnanGothic"/>
          <w:b w:val="0"/>
          <w:i w:val="0"/>
          <w:color w:val="FFFFFF"/>
          <w:sz w:val="38"/>
        </w:rPr>
        <w:t>예산개요</w:t>
      </w:r>
    </w:p>
    <w:p>
      <w:pPr>
        <w:autoSpaceDN w:val="0"/>
        <w:autoSpaceDE w:val="0"/>
        <w:widowControl/>
        <w:spacing w:line="230" w:lineRule="auto" w:before="456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8</w:t>
      </w:r>
    </w:p>
    <w:p>
      <w:pPr>
        <w:sectPr>
          <w:pgSz w:w="10772" w:h="14740"/>
          <w:pgMar w:top="1440" w:right="144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508000</wp:posOffset>
            </wp:positionV>
            <wp:extent cx="5943600" cy="1905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1066800</wp:posOffset>
            </wp:positionH>
            <wp:positionV relativeFrom="page">
              <wp:posOffset>1257300</wp:posOffset>
            </wp:positionV>
            <wp:extent cx="4876800" cy="9906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90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9" w:lineRule="auto" w:before="0" w:after="0"/>
        <w:ind w:left="0" w:right="1556" w:firstLine="0"/>
        <w:jc w:val="right"/>
      </w:pPr>
      <w:r>
        <w:rPr>
          <w:w w:val="97.97959047205308"/>
          <w:rFonts w:ascii="DIN" w:hAnsi="DIN" w:eastAsia="DIN"/>
          <w:b w:val="0"/>
          <w:i w:val="0"/>
          <w:color w:val="595757"/>
          <w:sz w:val="17"/>
        </w:rPr>
        <w:t xml:space="preserve">Summary of Budget for FY </w:t>
      </w:r>
      <w:r>
        <w:rPr>
          <w:w w:val="97.97959047205308"/>
          <w:rFonts w:ascii="DIN" w:hAnsi="DIN" w:eastAsia="DIN"/>
          <w:b w:val="0"/>
          <w:i w:val="0"/>
          <w:color w:val="595757"/>
          <w:sz w:val="17"/>
        </w:rPr>
        <w:t>2024</w:t>
      </w:r>
    </w:p>
    <w:p>
      <w:pPr>
        <w:autoSpaceDN w:val="0"/>
        <w:autoSpaceDE w:val="0"/>
        <w:widowControl/>
        <w:spacing w:line="640" w:lineRule="exact" w:before="822" w:after="0"/>
        <w:ind w:left="596" w:right="4608" w:firstLine="0"/>
        <w:jc w:val="left"/>
      </w:pPr>
      <w:r>
        <w:rPr>
          <w:rFonts w:ascii="KoPubDotumBold" w:hAnsi="KoPubDotumBold" w:eastAsia="KoPubDotumBold"/>
          <w:b/>
          <w:i w:val="0"/>
          <w:color w:val="786BAE"/>
          <w:sz w:val="30"/>
        </w:rPr>
        <w:t>2024년도 예산안 및 기금운용계획안</w:t>
      </w:r>
      <w:r>
        <w:br/>
      </w:r>
      <w:r>
        <w:rPr>
          <w:w w:val="98.99495166280995"/>
          <w:rFonts w:ascii="JalnanGothic" w:hAnsi="JalnanGothic" w:eastAsia="JalnanGothic"/>
          <w:b w:val="0"/>
          <w:i w:val="0"/>
          <w:color w:val="3C3467"/>
          <w:sz w:val="46"/>
        </w:rPr>
        <w:t>대통령 시정연설</w:t>
      </w:r>
    </w:p>
    <w:p>
      <w:pPr>
        <w:autoSpaceDN w:val="0"/>
        <w:autoSpaceDE w:val="0"/>
        <w:widowControl/>
        <w:spacing w:line="220" w:lineRule="exact" w:before="1112" w:after="0"/>
        <w:ind w:left="26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존경하는 국민 여러분,</w:t>
      </w:r>
    </w:p>
    <w:p>
      <w:pPr>
        <w:autoSpaceDN w:val="0"/>
        <w:autoSpaceDE w:val="0"/>
        <w:widowControl/>
        <w:spacing w:line="400" w:lineRule="exact" w:before="400" w:after="0"/>
        <w:ind w:left="260" w:right="345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민생과 국가 발전을 위해 애쓰시는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김진표 국회의장님, 김영주, 정우택 국회부의장님,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자리에 함께해주신 이재명 더불어민주당 대표님,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이정미 정의당 대표님, 김기현 국민의힘 대표님,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홍익표 더불어민주당 원내대표님, 윤재옥 국민의힘 원내대표님,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그리고 여야 의원 여러분,</w:t>
      </w:r>
    </w:p>
    <w:p>
      <w:pPr>
        <w:autoSpaceDN w:val="0"/>
        <w:autoSpaceDE w:val="0"/>
        <w:widowControl/>
        <w:spacing w:line="400" w:lineRule="exact" w:before="400" w:after="0"/>
        <w:ind w:left="260" w:right="561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저는 오늘 정부의 국정 운영 방향과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이에 터잡은 내년도 정부 예산안을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국민과 국회에 설명드리고자 합니다.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최근 우리 경제를 둘러싼 대내외 여건은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여전히 녹록지 않습니다.</w:t>
      </w:r>
    </w:p>
    <w:p>
      <w:pPr>
        <w:autoSpaceDN w:val="0"/>
        <w:autoSpaceDE w:val="0"/>
        <w:widowControl/>
        <w:spacing w:line="400" w:lineRule="exact" w:before="400" w:after="0"/>
        <w:ind w:left="260" w:right="446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국제적으로 고금리와 고물가 상황이 지속되는 가운데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글로벌 경제가 크게 위축되고 있으며,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올해 세계교역은 유례를 찾기 힘든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0%대 증가율에 그칠 것으로 예상됩니다. </w:t>
      </w:r>
    </w:p>
    <w:p>
      <w:pPr>
        <w:autoSpaceDN w:val="0"/>
        <w:autoSpaceDE w:val="0"/>
        <w:widowControl/>
        <w:spacing w:line="230" w:lineRule="auto" w:before="205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9</w:t>
      </w:r>
    </w:p>
    <w:p>
      <w:pPr>
        <w:sectPr>
          <w:pgSz w:w="10772" w:h="14740"/>
          <w:pgMar w:top="430" w:right="0" w:bottom="37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6" w:lineRule="exact" w:before="80" w:after="0"/>
        <w:ind w:left="776" w:right="0" w:firstLine="0"/>
        <w:jc w:val="left"/>
      </w:pP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p>
      <w:pPr>
        <w:autoSpaceDN w:val="0"/>
        <w:autoSpaceDE w:val="0"/>
        <w:widowControl/>
        <w:spacing w:line="400" w:lineRule="exact" w:before="766" w:after="0"/>
        <w:ind w:left="624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또한, 우크라이나-러시아 전쟁에 더해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이스라엘-하마스 무력 충돌로 인한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안보 리스크까지 겹쳐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세계경제의 불안정성이 더욱 커지고 있습니다. </w:t>
      </w:r>
    </w:p>
    <w:p>
      <w:pPr>
        <w:autoSpaceDN w:val="0"/>
        <w:autoSpaceDE w:val="0"/>
        <w:widowControl/>
        <w:spacing w:line="400" w:lineRule="exact" w:before="400" w:after="0"/>
        <w:ind w:left="624" w:right="403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세계경제의 침체에 따라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대외의존도가 높은 우리경제의 성장세도 둔화되고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서민 취약계층 중심으로 민생의 어려움은 가중되고 있습니다.</w:t>
      </w:r>
    </w:p>
    <w:p>
      <w:pPr>
        <w:autoSpaceDN w:val="0"/>
        <w:autoSpaceDE w:val="0"/>
        <w:widowControl/>
        <w:spacing w:line="400" w:lineRule="exact" w:before="400" w:after="0"/>
        <w:ind w:left="624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이에 정부는 각별한 경각심을 가지고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거시경제 리스크 관리에 만전을 기하는 가운데,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경기회복과 민생 안정에 주력하고 있습니다.</w:t>
      </w:r>
    </w:p>
    <w:p>
      <w:pPr>
        <w:autoSpaceDN w:val="0"/>
        <w:autoSpaceDE w:val="0"/>
        <w:widowControl/>
        <w:spacing w:line="400" w:lineRule="exact" w:before="0" w:after="0"/>
        <w:ind w:left="624" w:right="48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경제 안보 상황을 24시간 밀착 모니터링하는 한편,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상황별 조치계획을 점검하고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신속한 적기 대응 조치를 상시 준비하고 있습니다.</w:t>
      </w:r>
    </w:p>
    <w:p>
      <w:pPr>
        <w:autoSpaceDN w:val="0"/>
        <w:autoSpaceDE w:val="0"/>
        <w:widowControl/>
        <w:spacing w:line="400" w:lineRule="exact" w:before="400" w:after="0"/>
        <w:ind w:left="624" w:right="403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한국은행이 지난주 발표한 3/4분기 GDP 성장률 지표를 보면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우리 경제는 작년 말과 금년 초의 전망대로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하반기로 갈수록 성장세가 확대되고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내년에는 잠재성장률 이상으로 회복되어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주요국을 상회할 것으로 예상됩니다.</w:t>
      </w:r>
    </w:p>
    <w:p>
      <w:pPr>
        <w:autoSpaceDN w:val="0"/>
        <w:autoSpaceDE w:val="0"/>
        <w:widowControl/>
        <w:spacing w:line="400" w:lineRule="exact" w:before="400" w:after="0"/>
        <w:ind w:left="624" w:right="633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주력 수출품인 반도체 수출이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회복세를 이어가는 가운데,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자동차, 조선, 이차전지, 방산 등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다양한 품목의 수출이 개선되면서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경기 회복세를 견인하고 있습니다.</w:t>
      </w:r>
    </w:p>
    <w:p>
      <w:pPr>
        <w:autoSpaceDN w:val="0"/>
        <w:autoSpaceDE w:val="0"/>
        <w:widowControl/>
        <w:spacing w:line="230" w:lineRule="auto" w:before="110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10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532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정부는 최근의 회복세가 더욱 힘을 받도록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수출 및 투자 확대 노력을 강화하고,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내수 회복에도 주력하겠습니다.</w:t>
      </w:r>
    </w:p>
    <w:p>
      <w:pPr>
        <w:autoSpaceDN w:val="0"/>
        <w:autoSpaceDE w:val="0"/>
        <w:widowControl/>
        <w:spacing w:line="400" w:lineRule="exact" w:before="0" w:after="0"/>
        <w:ind w:left="1700" w:right="417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그간 부진했던 거시경제 지표가 조금씩 나아지고 있으나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민생의 어려움은 여전히 지속되고 있습니다.</w:t>
      </w:r>
    </w:p>
    <w:p>
      <w:pPr>
        <w:autoSpaceDN w:val="0"/>
        <w:autoSpaceDE w:val="0"/>
        <w:widowControl/>
        <w:spacing w:line="400" w:lineRule="exact" w:before="400" w:after="0"/>
        <w:ind w:left="1700" w:right="432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유류세와 관세의 인하, 공공요금 관리 등으로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우리나라 물가 상승률은 주요국 대비 낮은 수준입니다.</w:t>
      </w:r>
    </w:p>
    <w:p>
      <w:pPr>
        <w:autoSpaceDN w:val="0"/>
        <w:autoSpaceDE w:val="0"/>
        <w:widowControl/>
        <w:spacing w:line="400" w:lineRule="exact" w:before="400" w:after="0"/>
        <w:ind w:left="1700" w:right="345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그러나,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국민 여러분께서 체감하시는 물가는 여전히 높고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장기간 지속되어온 고금리로 생계비 부담은 가중되고 있습니다.</w:t>
      </w:r>
    </w:p>
    <w:p>
      <w:pPr>
        <w:autoSpaceDN w:val="0"/>
        <w:autoSpaceDE w:val="0"/>
        <w:widowControl/>
        <w:spacing w:line="400" w:lineRule="exact" w:before="400" w:after="0"/>
        <w:ind w:left="1700" w:right="475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정부는 물가와 민생 안정을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모든 정책의 최우선에 두고 총력 대응하겠습니다.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547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범정부 물가 안정 체계를 가동하여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장바구니 물가 관리에 주력하는 한편,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취약계층의 주거, 교통, 통신 등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필수 생계비 부담을 경감하고,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국민이 체감할 수 있는 민생 안정 대책을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촘촘히 마련해 나가겠습니다.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403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아울러, 서민 금융 공급 확대를 통해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고금리 장기화에 따른 부담 완화 노력도 강화하겠습니다.</w:t>
      </w:r>
    </w:p>
    <w:p>
      <w:pPr>
        <w:autoSpaceDN w:val="0"/>
        <w:autoSpaceDE w:val="0"/>
        <w:widowControl/>
        <w:spacing w:line="230" w:lineRule="auto" w:before="19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6" w:lineRule="exact" w:before="80" w:after="0"/>
        <w:ind w:left="776" w:right="0" w:firstLine="0"/>
        <w:jc w:val="left"/>
      </w:pP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p>
      <w:pPr>
        <w:autoSpaceDN w:val="0"/>
        <w:autoSpaceDE w:val="0"/>
        <w:widowControl/>
        <w:spacing w:line="400" w:lineRule="exact" w:before="766" w:after="0"/>
        <w:ind w:left="624" w:right="374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존경하는 의원 여러분,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정부는 지난 1년 6개월 동안 시장 중심으로의 경제 체질 개선과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재정의 지속가능성을 염두에 두고 경제 정책을 펼쳐왔습니다. </w:t>
      </w:r>
    </w:p>
    <w:p>
      <w:pPr>
        <w:autoSpaceDN w:val="0"/>
        <w:autoSpaceDE w:val="0"/>
        <w:widowControl/>
        <w:spacing w:line="400" w:lineRule="exact" w:before="400" w:after="0"/>
        <w:ind w:left="624" w:right="403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아울러 정부는 첨단산업 분야에서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글로벌 선도국가로 도약하는 기반을 착실하게 다져왔습니다.</w:t>
      </w:r>
    </w:p>
    <w:p>
      <w:pPr>
        <w:autoSpaceDN w:val="0"/>
        <w:autoSpaceDE w:val="0"/>
        <w:widowControl/>
        <w:spacing w:line="400" w:lineRule="exact" w:before="400" w:after="0"/>
        <w:ind w:left="624" w:right="345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세계 최대 시스템 반도체 클러스터 조성과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금융, 세제 지원을 통해 반도체와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배터리 분야의 초격차 확보를 위해 힘써왔으며,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그 과정에서 보여준 국회의 관심과 협조에도 감사드리는 바입니다. </w:t>
      </w:r>
    </w:p>
    <w:p>
      <w:pPr>
        <w:autoSpaceDN w:val="0"/>
        <w:autoSpaceDE w:val="0"/>
        <w:widowControl/>
        <w:spacing w:line="400" w:lineRule="exact" w:before="400" w:after="0"/>
        <w:ind w:left="624" w:right="532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또한, 복지 정책의 최우선을 약자 보호에 두고,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어려운 분들에게 국가의 손길이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빠짐없이 닿을 수 있도록 노력하겠습니다.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저는 그것이 우리의 미래를 위한 것이라고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믿고 있습니다.</w:t>
      </w:r>
    </w:p>
    <w:p>
      <w:pPr>
        <w:autoSpaceDN w:val="0"/>
        <w:autoSpaceDE w:val="0"/>
        <w:widowControl/>
        <w:spacing w:line="400" w:lineRule="exact" w:before="400" w:after="0"/>
        <w:ind w:left="624" w:right="432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생명과 지역을 살리는 담대한 의료개혁,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그리고 기회발전 특구와 교육자유 특구를 중심으로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어디서나 살기좋은 지방시대 구현에도 노력해 왔습니다. </w:t>
      </w:r>
    </w:p>
    <w:p>
      <w:pPr>
        <w:autoSpaceDN w:val="0"/>
        <w:autoSpaceDE w:val="0"/>
        <w:widowControl/>
        <w:spacing w:line="400" w:lineRule="exact" w:before="400" w:after="0"/>
        <w:ind w:left="624" w:right="432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정부는 대한민국 미래와 미래세대를 위한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3대 개혁에도 힘껏 매진해 왔으며,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특히, 연금개혁을 위한 준비를 착실하게 진행하였습니다. </w:t>
      </w:r>
    </w:p>
    <w:p>
      <w:pPr>
        <w:autoSpaceDN w:val="0"/>
        <w:autoSpaceDE w:val="0"/>
        <w:widowControl/>
        <w:spacing w:line="230" w:lineRule="auto" w:before="190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12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388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우리나라 최고 전문가들과 80여 차례 회의를 통해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과학적 근거를 축적했으며,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24번의 계층별 심층 인터뷰를 통해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 의견을 경청하고, 여론조사도 꼼꼼하게 실시했습니다. </w:t>
      </w:r>
    </w:p>
    <w:p>
      <w:pPr>
        <w:autoSpaceDN w:val="0"/>
        <w:autoSpaceDE w:val="0"/>
        <w:widowControl/>
        <w:spacing w:line="400" w:lineRule="exact" w:before="400" w:after="0"/>
        <w:ind w:left="1700" w:right="432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이렇게 마련한 방대한 데이터는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국민연금 모수개혁을 포함하여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연금제도 구조개혁을 위해 요긴한 자료가 될 것입니다.</w:t>
      </w:r>
    </w:p>
    <w:p>
      <w:pPr>
        <w:autoSpaceDN w:val="0"/>
        <w:autoSpaceDE w:val="0"/>
        <w:widowControl/>
        <w:spacing w:line="400" w:lineRule="exact" w:before="400" w:after="0"/>
        <w:ind w:left="1700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정부는 국회가 초당적 논의를 통해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연금개혁 방안을 법률로 확정할 때까지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적극 참여하고 최선을 다해 지원하겠습니다.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374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정부는 공정과 상식을 기반으로 하는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노동시장을 조성하고 근로자 전체의 권익을 증진시키기 위한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노동개혁을 추진해왔습니다. </w:t>
      </w:r>
    </w:p>
    <w:p>
      <w:pPr>
        <w:autoSpaceDN w:val="0"/>
        <w:autoSpaceDE w:val="0"/>
        <w:widowControl/>
        <w:spacing w:line="400" w:lineRule="exact" w:before="400" w:after="0"/>
        <w:ind w:left="1700" w:right="547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합법적인 노동운동은 철저히 보장하되,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불법행위에 대해서는 노와 사를 불문하고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법과 원칙에 따라 대응하고 있습니다. </w:t>
      </w:r>
    </w:p>
    <w:p>
      <w:pPr>
        <w:autoSpaceDN w:val="0"/>
        <w:autoSpaceDE w:val="0"/>
        <w:widowControl/>
        <w:spacing w:line="220" w:lineRule="exact" w:before="5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최근 양대 노총이 회계 공시를 하기로 결정하였습니다. </w:t>
      </w:r>
    </w:p>
    <w:p>
      <w:pPr>
        <w:autoSpaceDN w:val="0"/>
        <w:autoSpaceDE w:val="0"/>
        <w:widowControl/>
        <w:spacing w:line="400" w:lineRule="exact" w:before="0" w:after="0"/>
        <w:ind w:left="1700" w:right="316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늦었지만 다행스럽게 생각하고,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이러한 결정이 도출되는 데 수고한 많은 분들께 고맙게 생각합니다. </w:t>
      </w:r>
    </w:p>
    <w:p>
      <w:pPr>
        <w:autoSpaceDN w:val="0"/>
        <w:autoSpaceDE w:val="0"/>
        <w:widowControl/>
        <w:spacing w:line="400" w:lineRule="exact" w:before="400" w:after="0"/>
        <w:ind w:left="1700" w:right="475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이번 회계 공시를 계기로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투명하고 신뢰받는 노동운동이 확산될 수 있도록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정부도 노력하겠습니다.</w:t>
      </w:r>
    </w:p>
    <w:p>
      <w:pPr>
        <w:autoSpaceDN w:val="0"/>
        <w:autoSpaceDE w:val="0"/>
        <w:widowControl/>
        <w:spacing w:line="230" w:lineRule="auto" w:before="7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6" w:lineRule="exact" w:before="80" w:after="0"/>
        <w:ind w:left="776" w:right="0" w:firstLine="0"/>
        <w:jc w:val="left"/>
      </w:pP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p>
      <w:pPr>
        <w:autoSpaceDN w:val="0"/>
        <w:autoSpaceDE w:val="0"/>
        <w:widowControl/>
        <w:spacing w:line="400" w:lineRule="exact" w:before="766" w:after="0"/>
        <w:ind w:left="624" w:right="648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노사 모두 대한민국의 미래와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청년의 미래를 위한 노동개혁에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함께해 주실 것을 부탁드립니다. </w:t>
      </w:r>
    </w:p>
    <w:p>
      <w:pPr>
        <w:autoSpaceDN w:val="0"/>
        <w:autoSpaceDE w:val="0"/>
        <w:widowControl/>
        <w:spacing w:line="400" w:lineRule="exact" w:before="0" w:after="0"/>
        <w:ind w:left="624" w:right="560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정부는 교육의 다양성과 개방성을 존중하고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공정한 교육시스템을 구축하는 교육개혁을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꾸준하게 추진해 왔습니다. </w:t>
      </w:r>
    </w:p>
    <w:p>
      <w:pPr>
        <w:autoSpaceDN w:val="0"/>
        <w:autoSpaceDE w:val="0"/>
        <w:widowControl/>
        <w:spacing w:line="400" w:lineRule="exact" w:before="400" w:after="0"/>
        <w:ind w:left="624" w:right="48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국제사회의 치열한 경쟁에서 밀리지 않기 위해서는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다양성과 개방성에 기반한 인재 양성이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매우 중요합니다. </w:t>
      </w:r>
    </w:p>
    <w:p>
      <w:pPr>
        <w:autoSpaceDN w:val="0"/>
        <w:autoSpaceDE w:val="0"/>
        <w:widowControl/>
        <w:spacing w:line="400" w:lineRule="exact" w:before="400" w:after="0"/>
        <w:ind w:left="624" w:right="432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한편, 수십 년간 공고하게 유지되어 온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사교육 카르텔을 근절하고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공정 입시를 실현해 누구나 공평하게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꿈을 이룰 수 있는 교육시스템으로 변화시키고 있습니다. </w:t>
      </w:r>
    </w:p>
    <w:p>
      <w:pPr>
        <w:autoSpaceDN w:val="0"/>
        <w:autoSpaceDE w:val="0"/>
        <w:widowControl/>
        <w:spacing w:line="400" w:lineRule="exact" w:before="400" w:after="0"/>
        <w:ind w:left="624" w:right="475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교권 확립을 위한 교권 보호 4법을 개정하여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학교 현장의 정상화를 위한 큰 걸음도 내딛었습니다.</w:t>
      </w:r>
    </w:p>
    <w:p>
      <w:pPr>
        <w:autoSpaceDN w:val="0"/>
        <w:autoSpaceDE w:val="0"/>
        <w:widowControl/>
        <w:spacing w:line="400" w:lineRule="exact" w:before="400" w:after="0"/>
        <w:ind w:left="624" w:right="619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교권 보호 4법의 개정에 협조해주신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국회에 다시 한번 감사드립니다. </w:t>
      </w:r>
    </w:p>
    <w:p>
      <w:pPr>
        <w:autoSpaceDN w:val="0"/>
        <w:autoSpaceDE w:val="0"/>
        <w:widowControl/>
        <w:spacing w:line="400" w:lineRule="exact" w:before="400" w:after="0"/>
        <w:ind w:left="624" w:right="504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아이들을 안심하고 맡길 수 있는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세계 최고 수준의 돌봄 서비스 제공을 위해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유보통합과 늘봄학교를 적극 추진하고 있습니다.</w:t>
      </w:r>
    </w:p>
    <w:p>
      <w:pPr>
        <w:autoSpaceDN w:val="0"/>
        <w:autoSpaceDE w:val="0"/>
        <w:widowControl/>
        <w:spacing w:line="230" w:lineRule="auto" w:before="190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14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475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우리 교육이 획일화된 틀에서 벗어나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다양하고 개방적이며 공정한 시스템을 통해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자녀들을 국제 경쟁력을 갖춘 인재로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키울 수 있도록 교육개혁에 최선을 다하겠습니다.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561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우리나라 출산율은 세계 최저수준으로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매우 심각한 상황입니다. </w:t>
      </w:r>
    </w:p>
    <w:p>
      <w:pPr>
        <w:autoSpaceDN w:val="0"/>
        <w:autoSpaceDE w:val="0"/>
        <w:widowControl/>
        <w:spacing w:line="400" w:lineRule="exact" w:before="400" w:after="0"/>
        <w:ind w:left="1700" w:right="360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출산과 양육에 따른 경제, 사회적 부담 등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그 원인이 다양하겠으나,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우리 사회에 대한 청년 세대의 불안이 응집된 결과일 것입니다.</w:t>
      </w:r>
    </w:p>
    <w:p>
      <w:pPr>
        <w:autoSpaceDN w:val="0"/>
        <w:autoSpaceDE w:val="0"/>
        <w:widowControl/>
        <w:spacing w:line="400" w:lineRule="exact" w:before="400" w:after="0"/>
        <w:ind w:left="1700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저출산이라는 어둠의 터널에서 빠져나오려면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미래세대에게 희망을 주고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우리 사회의 지속가능한 성장을 가능케 하는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경제 사회 전반의 구조개혁이 필요합니다. </w:t>
      </w:r>
    </w:p>
    <w:p>
      <w:pPr>
        <w:autoSpaceDN w:val="0"/>
        <w:autoSpaceDE w:val="0"/>
        <w:widowControl/>
        <w:spacing w:line="400" w:lineRule="exact" w:before="400" w:after="0"/>
        <w:ind w:left="1700" w:right="460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이러한 연금개혁, 노동개혁, 교육개혁을 위해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의원님들의 깊은 관심과 지원을 부탁드리겠습니다.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존경하는 국민 여러분, 그리고 의원 여러분,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튼튼한 안보는 경제의 초석입니다.</w:t>
      </w:r>
    </w:p>
    <w:p>
      <w:pPr>
        <w:autoSpaceDN w:val="0"/>
        <w:autoSpaceDE w:val="0"/>
        <w:widowControl/>
        <w:spacing w:line="400" w:lineRule="exact" w:before="400" w:after="0"/>
        <w:ind w:left="1700" w:right="475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북한의 불법적인 도발에 강력히 대응하면서,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핵 미사일 위협에 대한 억지력을 강화하였습니다.</w:t>
      </w:r>
    </w:p>
    <w:p>
      <w:pPr>
        <w:autoSpaceDN w:val="0"/>
        <w:autoSpaceDE w:val="0"/>
        <w:widowControl/>
        <w:spacing w:line="400" w:lineRule="exact" w:before="0" w:after="0"/>
        <w:ind w:left="1700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한미 ‘핵 협의 그룹(NCG)’을 가동하여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동맹의 확장억제력 수준을 격상시켰습니다. </w:t>
      </w:r>
    </w:p>
    <w:p>
      <w:pPr>
        <w:autoSpaceDN w:val="0"/>
        <w:autoSpaceDE w:val="0"/>
        <w:widowControl/>
        <w:spacing w:line="230" w:lineRule="auto" w:before="11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6" w:lineRule="exact" w:before="80" w:after="0"/>
        <w:ind w:left="776" w:right="0" w:firstLine="0"/>
        <w:jc w:val="left"/>
      </w:pP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p>
      <w:pPr>
        <w:autoSpaceDN w:val="0"/>
        <w:autoSpaceDE w:val="0"/>
        <w:widowControl/>
        <w:spacing w:line="400" w:lineRule="exact" w:before="766" w:after="0"/>
        <w:ind w:left="624" w:right="547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정부는 올해 한미동맹 70주년을 맞아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안보, 경제, 첨단 기술, 정보, 문화를 망라한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글로벌 포괄 전략 동맹을 구축하였습니다.</w:t>
      </w:r>
    </w:p>
    <w:p>
      <w:pPr>
        <w:autoSpaceDN w:val="0"/>
        <w:autoSpaceDE w:val="0"/>
        <w:widowControl/>
        <w:spacing w:line="400" w:lineRule="exact" w:before="400" w:after="0"/>
        <w:ind w:left="624" w:right="475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세계적인 공급망 위기에서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긴밀히 작동하는 한미 경제 안보 협력 메커니즘은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우리의 위기 관리 능력을 더욱 튼튼하게 할 것입니다.</w:t>
      </w:r>
    </w:p>
    <w:p>
      <w:pPr>
        <w:autoSpaceDN w:val="0"/>
        <w:autoSpaceDE w:val="0"/>
        <w:widowControl/>
        <w:spacing w:line="400" w:lineRule="exact" w:before="400" w:after="0"/>
        <w:ind w:left="624" w:right="547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반도체, AI, 우주와 같은 첨단 분야의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전략 동맹은 우리 기업과 국민들에게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더 많은 기회와 일자리를 제공할 것입니다.</w:t>
      </w:r>
    </w:p>
    <w:p>
      <w:pPr>
        <w:autoSpaceDN w:val="0"/>
        <w:autoSpaceDE w:val="0"/>
        <w:widowControl/>
        <w:spacing w:line="400" w:lineRule="exact" w:before="400" w:after="0"/>
        <w:ind w:left="624" w:right="619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한일 양국의 경제협력과 비즈니스가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이제 활기를 띠기 시작했습니다.</w:t>
      </w:r>
    </w:p>
    <w:p>
      <w:pPr>
        <w:autoSpaceDN w:val="0"/>
        <w:autoSpaceDE w:val="0"/>
        <w:widowControl/>
        <w:spacing w:line="400" w:lineRule="exact" w:before="0" w:after="0"/>
        <w:ind w:left="624" w:right="532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일본은 반도체 소재의 수출규제를 해제하였고,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한일 간에 화이트 리스트가 복원되었으며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통화 스와프도 재개되었습니다.</w:t>
      </w:r>
    </w:p>
    <w:p>
      <w:pPr>
        <w:autoSpaceDN w:val="0"/>
        <w:autoSpaceDE w:val="0"/>
        <w:widowControl/>
        <w:spacing w:line="400" w:lineRule="exact" w:before="400" w:after="0"/>
        <w:ind w:left="624" w:right="48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올해 한일 양국을 오간 방문객 수가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역대 최대치인 연간 1,000만 명 수준에 근접한 것은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양국 국민들 간의 상호 우호와 교류 열망을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보여주는 것이라 하겠습니다. </w:t>
      </w:r>
    </w:p>
    <w:p>
      <w:pPr>
        <w:autoSpaceDN w:val="0"/>
        <w:autoSpaceDE w:val="0"/>
        <w:widowControl/>
        <w:spacing w:line="400" w:lineRule="exact" w:before="400" w:after="0"/>
        <w:ind w:left="624" w:right="417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나아가, 지난 8월 캠프 데이비드에서 구축한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한미일 안보 경제 협력체계를 기반으로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3국 간 첨단 기술 협력을 심화하는 동시에,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인태지역과 글로벌 무대에서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우리의 전략적 역할을 더욱 강화해 나갈 수 있을 것입니다.</w:t>
      </w:r>
    </w:p>
    <w:p>
      <w:pPr>
        <w:autoSpaceDN w:val="0"/>
        <w:autoSpaceDE w:val="0"/>
        <w:widowControl/>
        <w:spacing w:line="230" w:lineRule="auto" w:before="70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16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345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중국과는 지난해 11월과 올해 9월,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각각 시진핑 국가주석과 리창 총리를 만나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자유무역과 다자주의에 대한 지지 입장을 서로 확인하였습니다.</w:t>
      </w:r>
    </w:p>
    <w:p>
      <w:pPr>
        <w:autoSpaceDN w:val="0"/>
        <w:autoSpaceDE w:val="0"/>
        <w:widowControl/>
        <w:spacing w:line="400" w:lineRule="exact" w:before="400" w:after="0"/>
        <w:ind w:left="1700" w:right="576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올해 8월부터는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중국으로부터의 단체관광이 재개되어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인적 교류가 활발해지고 있습니다.</w:t>
      </w:r>
    </w:p>
    <w:p>
      <w:pPr>
        <w:autoSpaceDN w:val="0"/>
        <w:autoSpaceDE w:val="0"/>
        <w:widowControl/>
        <w:spacing w:line="400" w:lineRule="exact" w:before="400" w:after="0"/>
        <w:ind w:left="1700" w:right="504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정부는 중국과 호혜적인 협력을 지속하면서,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양국 기업과 국민들이 더 많은 교류의 혜택을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누릴 수 있게 할 것입니다.</w:t>
      </w:r>
    </w:p>
    <w:p>
      <w:pPr>
        <w:autoSpaceDN w:val="0"/>
        <w:autoSpaceDE w:val="0"/>
        <w:widowControl/>
        <w:spacing w:line="400" w:lineRule="exact" w:before="400" w:after="0"/>
        <w:ind w:left="1700" w:right="622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저는 외교의 중심을 경제에 두고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우리 국민과 기업이 뛰는 곳이면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세계 어디든 달려갔습니다.</w:t>
      </w:r>
    </w:p>
    <w:p>
      <w:pPr>
        <w:autoSpaceDN w:val="0"/>
        <w:autoSpaceDE w:val="0"/>
        <w:widowControl/>
        <w:spacing w:line="400" w:lineRule="exact" w:before="400" w:after="0"/>
        <w:ind w:left="1700" w:right="446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지난해에 이어 올해에도 유엔총회,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나토, G20, 아세안에 참석하여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세계 각국의 정상들과 다자 및 양자 회담을 하였고,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미국, 일본, 베트남, 폴란드, 사우디, UAE,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카타르 등을 방문하여 양자 정상회담을 하였습니다. </w:t>
      </w:r>
    </w:p>
    <w:p>
      <w:pPr>
        <w:autoSpaceDN w:val="0"/>
        <w:autoSpaceDE w:val="0"/>
        <w:widowControl/>
        <w:spacing w:line="400" w:lineRule="exact" w:before="400" w:after="0"/>
        <w:ind w:left="1700" w:right="532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취임 이후 1년 반 동안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93개국과 142회의 정상회담을 하였습니다.</w:t>
      </w:r>
    </w:p>
    <w:p>
      <w:pPr>
        <w:autoSpaceDN w:val="0"/>
        <w:autoSpaceDE w:val="0"/>
        <w:widowControl/>
        <w:spacing w:line="400" w:lineRule="exact" w:before="0" w:after="0"/>
        <w:ind w:left="1700" w:right="48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중동 3국과의 양자 정상회담 시에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양국 기업들 사이에 792억 달러, 약 107조 원의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수출과 수주가 이루어졌습니다. </w:t>
      </w:r>
    </w:p>
    <w:p>
      <w:pPr>
        <w:autoSpaceDN w:val="0"/>
        <w:autoSpaceDE w:val="0"/>
        <w:widowControl/>
        <w:spacing w:line="230" w:lineRule="auto" w:before="11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6" w:lineRule="exact" w:before="80" w:after="0"/>
        <w:ind w:left="776" w:right="0" w:firstLine="0"/>
        <w:jc w:val="left"/>
      </w:pP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p>
      <w:pPr>
        <w:autoSpaceDN w:val="0"/>
        <w:autoSpaceDE w:val="0"/>
        <w:widowControl/>
        <w:spacing w:line="400" w:lineRule="exact" w:before="766" w:after="0"/>
        <w:ind w:left="624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1970년대부터 에너지와 건설 분야에서 일궈온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중동과의 협력 지평을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바이오, 의료, 스마트팜, 디지털, 원자력,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그리고 방위산업 분야까지 아우르는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미래 첨단산업 분야로 넓히기 위해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 간 전략적 협력을 강화해 나아갈 것입니다.</w:t>
      </w:r>
    </w:p>
    <w:p>
      <w:pPr>
        <w:autoSpaceDN w:val="0"/>
        <w:autoSpaceDE w:val="0"/>
        <w:widowControl/>
        <w:spacing w:line="400" w:lineRule="exact" w:before="400" w:after="0"/>
        <w:ind w:left="624" w:right="590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인도, 베트남, 인도네시아 등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역동적이고 성장 잠재력이 큰 시장에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청년 사업가와 중소기업인들이 더 많이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진출할 수 있게 적극 지원할 것입니다. </w:t>
      </w:r>
    </w:p>
    <w:p>
      <w:pPr>
        <w:autoSpaceDN w:val="0"/>
        <w:autoSpaceDE w:val="0"/>
        <w:widowControl/>
        <w:spacing w:line="400" w:lineRule="exact" w:before="400" w:after="0"/>
        <w:ind w:left="624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존경하는 의원 여러분,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우리 정부의 재정 운용 기조는 건전재정입니다.</w:t>
      </w:r>
    </w:p>
    <w:p>
      <w:pPr>
        <w:autoSpaceDN w:val="0"/>
        <w:autoSpaceDE w:val="0"/>
        <w:widowControl/>
        <w:spacing w:line="400" w:lineRule="exact" w:before="0" w:after="0"/>
        <w:ind w:left="624" w:right="345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건전재정은 단순하게 지출을 줄이는 것이 아니고,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국민의 혈세를 낭비 없이 적재적소에 효율적으로 쓰자는 것입니다.</w:t>
      </w:r>
    </w:p>
    <w:p>
      <w:pPr>
        <w:autoSpaceDN w:val="0"/>
        <w:autoSpaceDE w:val="0"/>
        <w:widowControl/>
        <w:spacing w:line="400" w:lineRule="exact" w:before="400" w:after="0"/>
        <w:ind w:left="624" w:right="576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건전재정은 대내적으로는 물가 안정에,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대외적으로는 국가신인도를 유지하는 데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매우 중요할 뿐만 아니라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미래세대에게 감당하기 어려운 빚을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넘겨주지 않기 위한 것입니다. </w:t>
      </w:r>
    </w:p>
    <w:p>
      <w:pPr>
        <w:autoSpaceDN w:val="0"/>
        <w:autoSpaceDE w:val="0"/>
        <w:widowControl/>
        <w:spacing w:line="400" w:lineRule="exact" w:before="400" w:after="0"/>
        <w:ind w:left="624" w:right="460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최근 국제통화기금(IMF)은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한국의 건전재정 기조를 ‘옳은 방향’이라고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호평하였고, 이에 따라 국제신용평가사들도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우리나라 국가신용등급 유지에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가장 중요한 요인으로 재정 건전화 노력을 꼽았습니다.</w:t>
      </w:r>
    </w:p>
    <w:p>
      <w:pPr>
        <w:autoSpaceDN w:val="0"/>
        <w:autoSpaceDE w:val="0"/>
        <w:widowControl/>
        <w:spacing w:line="230" w:lineRule="auto" w:before="70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18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2024년 총지출은 2005년 이후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가장 낮은 수준인 2.8% 증가하도록 편성하여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건전재정 기조를 유지하겠습니다.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48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정부는 내년도 예산안 편성과정에서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총 23조 원 규모의 지출을 구조조정하였습니다.</w:t>
      </w:r>
    </w:p>
    <w:p>
      <w:pPr>
        <w:autoSpaceDN w:val="0"/>
        <w:autoSpaceDE w:val="0"/>
        <w:widowControl/>
        <w:spacing w:line="400" w:lineRule="exact" w:before="400" w:after="0"/>
        <w:ind w:left="1700" w:right="518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모든 재정사업을 제로 베이스에서 검토하여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예산 항목의 목적과 취지에 맞지 않는 지출,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불요불급하거나 부정 지출이 확인된 부분을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꼼꼼하게 찾아내어 지출 조정을 하였습니다. </w:t>
      </w:r>
    </w:p>
    <w:p>
      <w:pPr>
        <w:autoSpaceDN w:val="0"/>
        <w:autoSpaceDE w:val="0"/>
        <w:widowControl/>
        <w:spacing w:line="400" w:lineRule="exact" w:before="400" w:after="0"/>
        <w:ind w:left="1700" w:right="360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이를 통해 마련된 재원은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국방, 법치, 교육, 보건 등 국가 본질 기능 강화와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약자 보호, 그리고 미래 성장 동력 확보에 더 투입할 것입니다. </w:t>
      </w:r>
    </w:p>
    <w:p>
      <w:pPr>
        <w:autoSpaceDN w:val="0"/>
        <w:autoSpaceDE w:val="0"/>
        <w:widowControl/>
        <w:spacing w:line="400" w:lineRule="exact" w:before="400" w:after="0"/>
        <w:ind w:left="1700" w:right="360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경제가 어려울 때일수록 어려움을 더 크게 겪는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서민과 취약계층, 사회적 약자를 더욱 두텁게 지원하겠습니다.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604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국민의 최저생활을 보장하는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생계급여 지급액을 4인 가구 기준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162만 원에서 183만 4천 원으로,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21만 3천 원 인상하였습니다.</w:t>
      </w:r>
    </w:p>
    <w:p>
      <w:pPr>
        <w:autoSpaceDN w:val="0"/>
        <w:autoSpaceDE w:val="0"/>
        <w:widowControl/>
        <w:spacing w:line="400" w:lineRule="exact" w:before="0" w:after="0"/>
        <w:ind w:left="1700" w:right="331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장애 정도가 심한 발달 장애인에게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1:1 전담 서비스를 제공하고,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가족 돌봄이 불가능한 경우에 제공하는 개별 돌봄 시범 서비스를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전국 24시간 지원 체제로 확대하여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장애인 가족의 어려움을 덜어드리겠습니다.</w:t>
      </w:r>
    </w:p>
    <w:p>
      <w:pPr>
        <w:autoSpaceDN w:val="0"/>
        <w:autoSpaceDE w:val="0"/>
        <w:widowControl/>
        <w:spacing w:line="230" w:lineRule="auto" w:before="7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6" w:lineRule="exact" w:before="80" w:after="0"/>
        <w:ind w:left="776" w:right="0" w:firstLine="0"/>
        <w:jc w:val="left"/>
      </w:pP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p>
      <w:pPr>
        <w:autoSpaceDN w:val="0"/>
        <w:autoSpaceDE w:val="0"/>
        <w:widowControl/>
        <w:spacing w:line="400" w:lineRule="exact" w:before="766" w:after="0"/>
        <w:ind w:left="624" w:right="590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자립준비청년에게 지급하는 수당을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매월 10만 원씩, 25% 인상하고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기초와 차상위의 가구 모든 청년들에게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대학등록금 전액을 지원하겠습니다.</w:t>
      </w:r>
    </w:p>
    <w:p>
      <w:pPr>
        <w:autoSpaceDN w:val="0"/>
        <w:autoSpaceDE w:val="0"/>
        <w:widowControl/>
        <w:spacing w:line="400" w:lineRule="exact" w:before="400" w:after="0"/>
        <w:ind w:left="624" w:right="576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총 12만 명의 소상공인들에게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저리 융자를 제공함과 아울러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고효율 냉난방기 구입 비용을 보조하여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연간 최대 500만 원까지 지원하겠습니다.</w:t>
      </w:r>
    </w:p>
    <w:p>
      <w:pPr>
        <w:autoSpaceDN w:val="0"/>
        <w:autoSpaceDE w:val="0"/>
        <w:widowControl/>
        <w:spacing w:line="400" w:lineRule="exact" w:before="400" w:after="0"/>
        <w:ind w:left="624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치안, 국방, 행정서비스 등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국가의 본질 기능과 관련하여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국민의 안전과 편의를 더 철저히 보장하기 위해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국민의 세금을 충실히 사용하겠습니다.</w:t>
      </w:r>
    </w:p>
    <w:p>
      <w:pPr>
        <w:autoSpaceDN w:val="0"/>
        <w:autoSpaceDE w:val="0"/>
        <w:widowControl/>
        <w:spacing w:line="400" w:lineRule="exact" w:before="400" w:after="0"/>
        <w:ind w:left="624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‘묻지마 범죄’에 신속하게 대응하기 위해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경찰 조직을 치안 중심으로 개편하고,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이에 맞게 경찰 예산도 치안 역량을 제고하는 데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중점 배정하겠습니다.</w:t>
      </w:r>
    </w:p>
    <w:p>
      <w:pPr>
        <w:autoSpaceDN w:val="0"/>
        <w:autoSpaceDE w:val="0"/>
        <w:widowControl/>
        <w:spacing w:line="400" w:lineRule="exact" w:before="400" w:after="0"/>
        <w:ind w:left="624" w:right="504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홍수 피해로부터 국민의 안전을 지키기 위해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하천 준설과 정비를 다시 본격 추진하고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전국 하천에 홍수 조기 경보망을 확대하겠습니다.</w:t>
      </w:r>
    </w:p>
    <w:p>
      <w:pPr>
        <w:autoSpaceDN w:val="0"/>
        <w:autoSpaceDE w:val="0"/>
        <w:widowControl/>
        <w:spacing w:line="400" w:lineRule="exact" w:before="400" w:after="0"/>
        <w:ind w:left="624" w:right="561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초급간부의 단기복무장려금을 인상하고,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‘녹물 관사 제로화’를 신속히 추진하여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국가안보와 국민의 안전을 위해 헌신하는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군 장병들의 후생을 향상시키겠습니다.</w:t>
      </w:r>
    </w:p>
    <w:p>
      <w:pPr>
        <w:autoSpaceDN w:val="0"/>
        <w:autoSpaceDE w:val="0"/>
        <w:widowControl/>
        <w:spacing w:line="230" w:lineRule="auto" w:before="70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20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547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병 봉급은 내년도에 35만 원을 인상하여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2025년까지 ‘병 봉급 205만 원’ 달성에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차질이 없도록 추진하겠습니다.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316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우리 국민과 기업의 글로벌 시장 개척과 활동을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전략적으로 뒷받침하고,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글로벌 중추 국가로서 국제사회에 대한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책임 있는 기여를 할 수 있도록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개발원조 ODA 예산 규모를 6조 5천억 원 수준으로 확대하겠습니다.</w:t>
      </w:r>
    </w:p>
    <w:p>
      <w:pPr>
        <w:autoSpaceDN w:val="0"/>
        <w:autoSpaceDE w:val="0"/>
        <w:widowControl/>
        <w:spacing w:line="400" w:lineRule="exact" w:before="400" w:after="0"/>
        <w:ind w:left="1584" w:right="5616" w:firstLine="0"/>
        <w:jc w:val="center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양질의 일자리 창출과 성장동력 확보에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예산 배정의 중점을 두도록 하겠습니다.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302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원전, 방산, 플랜트 분야의 수주 지원을 위해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수출금융 기관의 자본을 보강하여 수출금융 공급을 확대하겠습니다. </w:t>
      </w:r>
    </w:p>
    <w:p>
      <w:pPr>
        <w:autoSpaceDN w:val="0"/>
        <w:autoSpaceDE w:val="0"/>
        <w:widowControl/>
        <w:spacing w:line="400" w:lineRule="exact" w:before="400" w:after="0"/>
        <w:ind w:left="1700" w:right="446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AI, 바이오, 사이버 보안, 디지털플랫폼 정부 구축에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4조 4천억 원을 투자하고,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공급망 불안정에 대비하기 위해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핵심 광물의 공공 비축도 늘리겠습니다.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345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출산, 양육에 대한 부담을 줄이기 위해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부모 급여를 인상하고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출산 가구에 공공 분양 주택과 임대주택을 우선 배정하겠습니다.</w:t>
      </w:r>
    </w:p>
    <w:p>
      <w:pPr>
        <w:autoSpaceDN w:val="0"/>
        <w:autoSpaceDE w:val="0"/>
        <w:widowControl/>
        <w:spacing w:line="230" w:lineRule="auto" w:before="23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6" w:lineRule="exact" w:before="80" w:after="0"/>
        <w:ind w:left="776" w:right="0" w:firstLine="0"/>
        <w:jc w:val="left"/>
      </w:pP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p>
      <w:pPr>
        <w:autoSpaceDN w:val="0"/>
        <w:autoSpaceDE w:val="0"/>
        <w:widowControl/>
        <w:spacing w:line="400" w:lineRule="exact" w:before="766" w:after="0"/>
        <w:ind w:left="624" w:right="374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R&amp;D 예산은 2019년부터 3년간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20조 원 수준에서 30조 원까지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양적으로는 대폭 증가하였으나,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미래 성장동력 창출을 위해서는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질적인 개선과 지출 구조조정이 시급하다는 지적이 많았습니다.</w:t>
      </w:r>
    </w:p>
    <w:p>
      <w:pPr>
        <w:autoSpaceDN w:val="0"/>
        <w:autoSpaceDE w:val="0"/>
        <w:widowControl/>
        <w:spacing w:line="400" w:lineRule="exact" w:before="400" w:after="0"/>
        <w:ind w:left="624" w:right="48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국가 R&amp;D 예산은 민간과 시장에서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연구 개발 투자를 하기 어려운 기초 원천 기술과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차세대 기술 역량을 키우는 데 써야 하는 것입니다.</w:t>
      </w:r>
    </w:p>
    <w:p>
      <w:pPr>
        <w:autoSpaceDN w:val="0"/>
        <w:autoSpaceDE w:val="0"/>
        <w:widowControl/>
        <w:spacing w:line="400" w:lineRule="exact" w:before="400" w:after="0"/>
        <w:ind w:left="624" w:right="532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이번 예산안에는 첨단 AI 디지털,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바이오, 양자, 우주, 차세대 원자력 등에 대한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R&amp;D 지원을 대폭 확대하였습니다. </w:t>
      </w:r>
    </w:p>
    <w:p>
      <w:pPr>
        <w:autoSpaceDN w:val="0"/>
        <w:autoSpaceDE w:val="0"/>
        <w:widowControl/>
        <w:spacing w:line="400" w:lineRule="exact" w:before="400" w:after="0"/>
        <w:ind w:left="624" w:right="561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원천 기술 및 차세대 기술 경쟁을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선도하는데 필요한 우리 인재들의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공동 연구에도 지원하고자 합니다. </w:t>
      </w:r>
    </w:p>
    <w:p>
      <w:pPr>
        <w:autoSpaceDN w:val="0"/>
        <w:autoSpaceDE w:val="0"/>
        <w:widowControl/>
        <w:spacing w:line="400" w:lineRule="exact" w:before="400" w:after="0"/>
        <w:ind w:left="624" w:right="504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원천 기술, 차세대 기술, 최첨단 선도 분야에 대한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국가 재정 R&amp;D는 앞으로도 계속 발굴 확대하여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미래 성장 동력을 이끌겠습니다.</w:t>
      </w:r>
    </w:p>
    <w:p>
      <w:pPr>
        <w:autoSpaceDN w:val="0"/>
        <w:autoSpaceDE w:val="0"/>
        <w:widowControl/>
        <w:spacing w:line="400" w:lineRule="exact" w:before="400" w:after="0"/>
        <w:ind w:left="624" w:right="48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아울러 중소기업들이 자금 여력 부족으로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투자하기 어려운 기술 개발 분야와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인공지능, 머신러닝, 자율주행 등의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딥테크 분야에 대한 R&amp;D 투자도 확대하겠습니다.</w:t>
      </w:r>
    </w:p>
    <w:p>
      <w:pPr>
        <w:autoSpaceDN w:val="0"/>
        <w:autoSpaceDE w:val="0"/>
        <w:widowControl/>
        <w:spacing w:line="230" w:lineRule="auto" w:before="150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22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403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R&amp;D 예산은 향후 계속 지원 분야를 발굴하여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 규모를 늘릴 것이지만,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일단 이번에 지출 구조조정을 해서 마련된 3조 4천억 원은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약 300만 명의 사회적 약자와 취약계층을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더 두텁게 지원하는 데 배정하였습니다. </w:t>
      </w:r>
    </w:p>
    <w:p>
      <w:pPr>
        <w:autoSpaceDN w:val="0"/>
        <w:autoSpaceDE w:val="0"/>
        <w:widowControl/>
        <w:spacing w:line="400" w:lineRule="exact" w:before="400" w:after="0"/>
        <w:ind w:left="1700" w:right="576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총 123만 기초수급 가구에 대해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가구당 최대 21만 3천 원을 인상하여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총 1조 5천억 원의 생계급여를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더 지급할 수 있게 되었습니다.</w:t>
      </w:r>
    </w:p>
    <w:p>
      <w:pPr>
        <w:autoSpaceDN w:val="0"/>
        <w:autoSpaceDE w:val="0"/>
        <w:widowControl/>
        <w:spacing w:line="400" w:lineRule="exact" w:before="400" w:after="0"/>
        <w:ind w:left="1700" w:right="532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월 21만 원의 양육비를 지원하는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한부모 가족의 소득 기준을 완화하여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추가로 3만 2천 명에게 양육비를 지원하고,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다문화 가정 자녀 6만 명에게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연간 최대 60만 원의 교육활동비를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새로 지급할 수 있게 되었습니다. </w:t>
      </w:r>
    </w:p>
    <w:p>
      <w:pPr>
        <w:autoSpaceDN w:val="0"/>
        <w:autoSpaceDE w:val="0"/>
        <w:widowControl/>
        <w:spacing w:line="400" w:lineRule="exact" w:before="400" w:after="0"/>
        <w:ind w:left="1700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그리고 저소득층 대학생 67만 명의 장학금을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평균 8% 인상하였습니다.</w:t>
      </w:r>
    </w:p>
    <w:p>
      <w:pPr>
        <w:autoSpaceDN w:val="0"/>
        <w:autoSpaceDE w:val="0"/>
        <w:widowControl/>
        <w:spacing w:line="400" w:lineRule="exact" w:before="400" w:after="0"/>
        <w:ind w:left="1700" w:right="374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최근, 국가 재정 R&amp;D의 지출 조정 과정에서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제기되는 고용불안 등 우려에 대해서는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정부가 세심하고 꼼꼼하게 챙기고 보완책도 마련하겠습니다. </w:t>
      </w:r>
    </w:p>
    <w:p>
      <w:pPr>
        <w:autoSpaceDN w:val="0"/>
        <w:autoSpaceDE w:val="0"/>
        <w:widowControl/>
        <w:spacing w:line="230" w:lineRule="auto" w:before="23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6" w:lineRule="exact" w:before="80" w:after="0"/>
        <w:ind w:left="776" w:right="0" w:firstLine="0"/>
        <w:jc w:val="left"/>
      </w:pP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p>
      <w:pPr>
        <w:autoSpaceDN w:val="0"/>
        <w:autoSpaceDE w:val="0"/>
        <w:widowControl/>
        <w:spacing w:line="400" w:lineRule="exact" w:before="766" w:after="0"/>
        <w:ind w:left="624" w:right="619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존경하는 국민 여러분,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김진표 국회의장님과 의원 여러분,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최근 고유가, 고금리, 고물가로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민생 어려움이 가중되고 있습니다. </w:t>
      </w:r>
    </w:p>
    <w:p>
      <w:pPr>
        <w:autoSpaceDN w:val="0"/>
        <w:autoSpaceDE w:val="0"/>
        <w:widowControl/>
        <w:spacing w:line="400" w:lineRule="exact" w:before="400" w:after="0"/>
        <w:ind w:left="624" w:right="432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정부가 마련한 예산안이 차질 없이 집행되어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민생의 부담을 덜어드릴 수 있도록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국회의 적극적인 관심과 협조를 다시 한번 부탁드립니다. </w:t>
      </w:r>
    </w:p>
    <w:p>
      <w:pPr>
        <w:autoSpaceDN w:val="0"/>
        <w:autoSpaceDE w:val="0"/>
        <w:widowControl/>
        <w:spacing w:line="400" w:lineRule="exact" w:before="400" w:after="0"/>
        <w:ind w:left="624" w:right="460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170만 명 기초수급자의 생계급여와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100만 명 대학생과 청년의 국가장학금이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제대로 집행될 수 있도록 각별한 배려를 당부드립니다.</w:t>
      </w:r>
    </w:p>
    <w:p>
      <w:pPr>
        <w:autoSpaceDN w:val="0"/>
        <w:autoSpaceDE w:val="0"/>
        <w:widowControl/>
        <w:spacing w:line="400" w:lineRule="exact" w:before="400" w:after="0"/>
        <w:ind w:left="624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아울러, 674조 원의 민간 투자를 이끌어 낼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국가 재정 인프라 예산이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적기에 집행될 수 있도록 도와주시기 바랍니다. </w:t>
      </w:r>
    </w:p>
    <w:p>
      <w:pPr>
        <w:autoSpaceDN w:val="0"/>
        <w:autoSpaceDE w:val="0"/>
        <w:widowControl/>
        <w:spacing w:line="400" w:lineRule="exact" w:before="400" w:after="0"/>
        <w:ind w:left="624" w:right="561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예를 들어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반도체, 이차전지 클러스터 인프라 사업과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고속철, 신공항 건설 사업 등은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민간 투자의 마중물임과 동시에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경제 동력 확보에 매우 중요합니다. </w:t>
      </w:r>
    </w:p>
    <w:p>
      <w:pPr>
        <w:autoSpaceDN w:val="0"/>
        <w:autoSpaceDE w:val="0"/>
        <w:widowControl/>
        <w:spacing w:line="400" w:lineRule="exact" w:before="400" w:after="0"/>
        <w:ind w:left="624" w:right="590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정부는 예산 국회에서 요청하는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관련 자료와 설명을 성실하게 제공하고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예산 심사에 적극 협조하겠습니다. </w:t>
      </w:r>
    </w:p>
    <w:p>
      <w:pPr>
        <w:autoSpaceDN w:val="0"/>
        <w:autoSpaceDE w:val="0"/>
        <w:widowControl/>
        <w:spacing w:line="230" w:lineRule="auto" w:before="150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24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388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예산안과 함께 국회에 계류 중인 국가재정법, 보조금관리법,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산업은행법, 우주항공청법 등 민생 경제 법안에 대해서도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의원님들의 각별한 관심과 협조를 부탁드립니다.</w:t>
      </w:r>
    </w:p>
    <w:p>
      <w:pPr>
        <w:autoSpaceDN w:val="0"/>
        <w:autoSpaceDE w:val="0"/>
        <w:widowControl/>
        <w:spacing w:line="400" w:lineRule="exact" w:before="400" w:after="0"/>
        <w:ind w:left="1700" w:right="446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존경하는 의원 여러분,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지금 우리가 처한 글로벌 경제 불안과 안보 위협은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우리에게 거국적, 초당적 협력을 요구하고 있습니다.</w:t>
      </w:r>
    </w:p>
    <w:p>
      <w:pPr>
        <w:autoSpaceDN w:val="0"/>
        <w:autoSpaceDE w:val="0"/>
        <w:widowControl/>
        <w:spacing w:line="400" w:lineRule="exact" w:before="400" w:after="0"/>
        <w:ind w:left="1700" w:right="604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당면한 복합 위기를 극복하기 위해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힘을 모아주시길 부탁드립니다. </w:t>
      </w:r>
    </w:p>
    <w:p>
      <w:pPr>
        <w:autoSpaceDN w:val="0"/>
        <w:autoSpaceDE w:val="0"/>
        <w:widowControl/>
        <w:spacing w:line="400" w:lineRule="exact" w:before="0" w:after="0"/>
        <w:ind w:left="1700" w:right="460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우리 모두 국민과 함께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위기 극복과 새로운 도약의 역사를 만들어 갑시다. </w:t>
      </w:r>
    </w:p>
    <w:p>
      <w:pPr>
        <w:autoSpaceDN w:val="0"/>
        <w:autoSpaceDE w:val="0"/>
        <w:widowControl/>
        <w:spacing w:line="220" w:lineRule="exact" w:before="5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감사합니다.</w:t>
      </w:r>
    </w:p>
    <w:p>
      <w:pPr>
        <w:autoSpaceDN w:val="0"/>
        <w:autoSpaceDE w:val="0"/>
        <w:widowControl/>
        <w:spacing w:line="526" w:lineRule="exact" w:before="1074" w:after="0"/>
        <w:ind w:left="7334" w:right="1296" w:firstLine="416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2023년 10월 31일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대통령  </w:t>
      </w:r>
      <w:r>
        <w:rPr>
          <w:rFonts w:ascii="YDVYMjOStd31" w:hAnsi="YDVYMjOStd31" w:eastAsia="YDVYMjOStd31"/>
          <w:b w:val="0"/>
          <w:i w:val="0"/>
          <w:color w:val="000000"/>
          <w:sz w:val="34"/>
        </w:rPr>
        <w:t>윤  석  열</w:t>
      </w:r>
    </w:p>
    <w:p>
      <w:pPr>
        <w:autoSpaceDN w:val="0"/>
        <w:autoSpaceDE w:val="0"/>
        <w:widowControl/>
        <w:spacing w:line="230" w:lineRule="auto" w:before="417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2" w:lineRule="exact" w:before="0" w:after="0"/>
        <w:ind w:left="0" w:right="6768" w:firstLine="0"/>
        <w:jc w:val="left"/>
      </w:pPr>
      <w:r>
        <w:rPr>
          <w:w w:val="98.92192031397964"/>
          <w:rFonts w:ascii="JalnanGothic" w:hAnsi="JalnanGothic" w:eastAsia="JalnanGothic"/>
          <w:b w:val="0"/>
          <w:i w:val="0"/>
          <w:color w:val="786BAE"/>
          <w:sz w:val="33"/>
        </w:rPr>
        <w:t xml:space="preserve">나라살림 </w:t>
      </w:r>
      <w:r>
        <w:br/>
      </w:r>
      <w:r>
        <w:rPr>
          <w:w w:val="98.92192031397964"/>
          <w:rFonts w:ascii="JalnanGothic" w:hAnsi="JalnanGothic" w:eastAsia="JalnanGothic"/>
          <w:b w:val="0"/>
          <w:i w:val="0"/>
          <w:color w:val="786BAE"/>
          <w:sz w:val="33"/>
        </w:rPr>
        <w:t>예산개요</w:t>
      </w:r>
    </w:p>
    <w:p>
      <w:pPr>
        <w:autoSpaceDN w:val="0"/>
        <w:autoSpaceDE w:val="0"/>
        <w:widowControl/>
        <w:spacing w:line="199" w:lineRule="auto" w:before="1480" w:after="0"/>
        <w:ind w:left="1310" w:right="0" w:firstLine="0"/>
        <w:jc w:val="left"/>
      </w:pPr>
      <w:r>
        <w:rPr>
          <w:w w:val="102.31857299804688"/>
          <w:rFonts w:ascii="DIN" w:hAnsi="DIN" w:eastAsia="DIN"/>
          <w:b w:val="0"/>
          <w:i w:val="0"/>
          <w:color w:val="3C3467"/>
          <w:sz w:val="18"/>
        </w:rPr>
        <w:t>Summary of Budget for FY 2024</w:t>
      </w:r>
    </w:p>
    <w:p>
      <w:pPr>
        <w:sectPr>
          <w:pgSz w:w="10772" w:h="14740"/>
          <w:pgMar w:top="1440" w:right="1440" w:bottom="1440" w:left="1134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772"/>
      </w:tblGrid>
      <w:tr>
        <w:trPr>
          <w:trHeight w:hRule="exact" w:val="5932"/>
        </w:trPr>
        <w:tc>
          <w:tcPr>
            <w:tcW w:type="dxa" w:w="10772"/>
            <w:tcBorders/>
            <w:shd w:fill="ebe9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0" w:lineRule="exact" w:before="3892" w:after="0"/>
              <w:ind w:left="0" w:right="1814" w:firstLine="0"/>
              <w:jc w:val="righ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786BAE"/>
                <w:sz w:val="46"/>
              </w:rPr>
              <w:t xml:space="preserve">제 </w:t>
            </w:r>
            <w:r>
              <w:rPr>
                <w:rFonts w:ascii="EliceDigitalBaeumOTF" w:hAnsi="EliceDigitalBaeumOTF" w:eastAsia="EliceDigitalBaeumOTF"/>
                <w:b w:val="0"/>
                <w:i w:val="0"/>
                <w:color w:val="786BAE"/>
                <w:sz w:val="198"/>
              </w:rPr>
              <w:t>2</w:t>
            </w: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786BAE"/>
                <w:sz w:val="46"/>
              </w:rPr>
              <w:t xml:space="preserve"> 장</w:t>
            </w:r>
          </w:p>
        </w:tc>
      </w:tr>
    </w:tbl>
    <w:p>
      <w:pPr>
        <w:autoSpaceDN w:val="0"/>
        <w:autoSpaceDE w:val="0"/>
        <w:widowControl/>
        <w:spacing w:line="3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396"/>
        </w:trPr>
        <w:tc>
          <w:tcPr>
            <w:tcW w:type="dxa" w:w="6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0" w:after="0"/>
              <w:ind w:left="0" w:right="886" w:firstLine="0"/>
              <w:jc w:val="right"/>
            </w:pPr>
            <w:r>
              <w:rPr>
                <w:w w:val="98.99494988577706"/>
                <w:rFonts w:ascii="JalnanGothic" w:hAnsi="JalnanGothic" w:eastAsia="JalnanGothic"/>
                <w:b w:val="0"/>
                <w:i w:val="0"/>
                <w:color w:val="786BAE"/>
                <w:sz w:val="28"/>
              </w:rPr>
              <w:t xml:space="preserve">2024년도 예산안 및 </w:t>
            </w:r>
          </w:p>
        </w:tc>
      </w:tr>
    </w:tbl>
    <w:p>
      <w:pPr>
        <w:autoSpaceDN w:val="0"/>
        <w:autoSpaceDE w:val="0"/>
        <w:widowControl/>
        <w:spacing w:line="4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772"/>
      </w:tblGrid>
      <w:tr>
        <w:trPr>
          <w:trHeight w:hRule="exact" w:val="490"/>
        </w:trPr>
        <w:tc>
          <w:tcPr>
            <w:tcW w:type="dxa" w:w="10140"/>
            <w:tcBorders>
              <w:bottom w:sz="4.0" w:val="single" w:color="#786BAE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0" w:after="0"/>
              <w:ind w:left="0" w:right="596" w:firstLine="0"/>
              <w:jc w:val="right"/>
            </w:pPr>
            <w:r>
              <w:rPr>
                <w:w w:val="98.99494988577706"/>
                <w:rFonts w:ascii="JalnanGothic" w:hAnsi="JalnanGothic" w:eastAsia="JalnanGothic"/>
                <w:b w:val="0"/>
                <w:i w:val="0"/>
                <w:color w:val="786BAE"/>
                <w:sz w:val="28"/>
              </w:rPr>
              <w:t>기금운용계획안 등에 대한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516"/>
        </w:trPr>
        <w:tc>
          <w:tcPr>
            <w:tcW w:type="dxa" w:w="70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exact" w:before="60" w:after="0"/>
              <w:ind w:left="0" w:right="562" w:firstLine="0"/>
              <w:jc w:val="right"/>
            </w:pPr>
            <w:r>
              <w:rPr>
                <w:w w:val="98.99495124816895"/>
                <w:rFonts w:ascii="JalnanGothic" w:hAnsi="JalnanGothic" w:eastAsia="JalnanGothic"/>
                <w:b w:val="0"/>
                <w:i w:val="0"/>
                <w:color w:val="786BAE"/>
                <w:sz w:val="40"/>
              </w:rPr>
              <w:t>기획재정부 장관의</w:t>
            </w:r>
          </w:p>
        </w:tc>
      </w:tr>
    </w:tbl>
    <w:p>
      <w:pPr>
        <w:autoSpaceDN w:val="0"/>
        <w:autoSpaceDE w:val="0"/>
        <w:widowControl/>
        <w:spacing w:line="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496"/>
        </w:trPr>
        <w:tc>
          <w:tcPr>
            <w:tcW w:type="dxa" w:w="6160"/>
            <w:tcBorders/>
            <w:shd w:fill="ebe9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exact" w:before="60" w:after="0"/>
              <w:ind w:left="0" w:right="1400" w:firstLine="0"/>
              <w:jc w:val="right"/>
            </w:pPr>
            <w:r>
              <w:rPr>
                <w:w w:val="98.99495124816895"/>
                <w:rFonts w:ascii="JalnanGothic" w:hAnsi="JalnanGothic" w:eastAsia="JalnanGothic"/>
                <w:b w:val="0"/>
                <w:i w:val="0"/>
                <w:color w:val="786BAE"/>
                <w:sz w:val="40"/>
              </w:rPr>
              <w:t>제안설명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772" w:h="147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1257300</wp:posOffset>
            </wp:positionV>
            <wp:extent cx="4876800" cy="9906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90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6" w:lineRule="exact" w:before="80" w:after="0"/>
        <w:ind w:left="776" w:right="0" w:firstLine="0"/>
        <w:jc w:val="left"/>
      </w:pP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786bae"/>
          <w:shd w:val="clear" w:color="auto" w:fill="786bae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p>
      <w:pPr>
        <w:autoSpaceDN w:val="0"/>
        <w:autoSpaceDE w:val="0"/>
        <w:widowControl/>
        <w:spacing w:line="640" w:lineRule="exact" w:before="804" w:after="0"/>
        <w:ind w:left="964" w:right="3312" w:firstLine="0"/>
        <w:jc w:val="left"/>
      </w:pPr>
      <w:r>
        <w:rPr>
          <w:rFonts w:ascii="KoPubDotumBold" w:hAnsi="KoPubDotumBold" w:eastAsia="KoPubDotumBold"/>
          <w:b/>
          <w:i w:val="0"/>
          <w:color w:val="786BAE"/>
          <w:sz w:val="30"/>
        </w:rPr>
        <w:t>2024년도 예산안 및 기금운용계획안 등에 대한</w:t>
      </w:r>
      <w:r>
        <w:rPr>
          <w:w w:val="98.99495166280995"/>
          <w:rFonts w:ascii="JalnanGothic" w:hAnsi="JalnanGothic" w:eastAsia="JalnanGothic"/>
          <w:b w:val="0"/>
          <w:i w:val="0"/>
          <w:color w:val="3C3467"/>
          <w:sz w:val="46"/>
        </w:rPr>
        <w:t>기획재정부 장관의 제안설명</w:t>
      </w:r>
    </w:p>
    <w:p>
      <w:pPr>
        <w:autoSpaceDN w:val="0"/>
        <w:autoSpaceDE w:val="0"/>
        <w:widowControl/>
        <w:spacing w:line="400" w:lineRule="exact" w:before="932" w:after="0"/>
        <w:ind w:left="624" w:right="432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존경하는 국회 예산결산특별위원회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서삼석 위원장님과 더불어민주당 강훈식 간사님,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국민의힘 송언석 간사님을 비롯한 예결위 위원님 여러분!</w:t>
      </w:r>
    </w:p>
    <w:p>
      <w:pPr>
        <w:autoSpaceDN w:val="0"/>
        <w:autoSpaceDE w:val="0"/>
        <w:widowControl/>
        <w:spacing w:line="220" w:lineRule="exact" w:before="580" w:after="0"/>
        <w:ind w:left="624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부총리 겸 기획재정부 장관 추경호입니다.</w:t>
      </w:r>
    </w:p>
    <w:p>
      <w:pPr>
        <w:autoSpaceDN w:val="0"/>
        <w:autoSpaceDE w:val="0"/>
        <w:widowControl/>
        <w:spacing w:line="400" w:lineRule="exact" w:before="400" w:after="0"/>
        <w:ind w:left="624" w:right="532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오늘은 2024년도 예산안과 기금운용계획안의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편성배경 및 주요 내용을 설명 드리겠습니다.</w:t>
      </w:r>
    </w:p>
    <w:p>
      <w:pPr>
        <w:autoSpaceDN w:val="0"/>
        <w:autoSpaceDE w:val="0"/>
        <w:widowControl/>
        <w:spacing w:line="400" w:lineRule="exact" w:before="400" w:after="0"/>
        <w:ind w:left="624" w:right="561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최근 우리 경제는 생산·수출 중심으로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경기 회복세가 점차 확대되는 모습입니다.</w:t>
      </w:r>
    </w:p>
    <w:p>
      <w:pPr>
        <w:autoSpaceDN w:val="0"/>
        <w:autoSpaceDE w:val="0"/>
        <w:widowControl/>
        <w:spacing w:line="400" w:lineRule="exact" w:before="400" w:after="0"/>
        <w:ind w:left="624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9월 산업활동동향의 경우, 39개월만에 최초로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생산·소비·투자 등 전 부문이 증가하였고,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10월에는 13개월만에 수출이 플러스 전환되고,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20개월만에 수출과 무역수지가 동반 플러스를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기록하였습니다.</w:t>
      </w:r>
    </w:p>
    <w:p>
      <w:pPr>
        <w:autoSpaceDN w:val="0"/>
        <w:autoSpaceDE w:val="0"/>
        <w:widowControl/>
        <w:spacing w:line="398" w:lineRule="exact" w:before="402" w:after="0"/>
        <w:ind w:left="624" w:right="504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최근 반도체 업황 호전 등을 감안시 회복 흐름이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향후에도 지속될 전망입니다.</w:t>
      </w:r>
    </w:p>
    <w:p>
      <w:pPr>
        <w:autoSpaceDN w:val="0"/>
        <w:autoSpaceDE w:val="0"/>
        <w:widowControl/>
        <w:spacing w:line="230" w:lineRule="auto" w:before="165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28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460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다만, 중동 지역 불안, 글로벌 긴축 장기화 등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대외 불확실성이 상존하고 있고,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높은 체감물가 등으로 민생 어려움도 지속되고 있어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정부는 각별한 경계심을 갖고 민생 안정과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경기 회복세 가속화를 위해 총력을 다하겠습니다.</w:t>
      </w:r>
    </w:p>
    <w:p>
      <w:pPr>
        <w:autoSpaceDN w:val="0"/>
        <w:autoSpaceDE w:val="0"/>
        <w:widowControl/>
        <w:spacing w:line="220" w:lineRule="exact" w:before="5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한편, 우리 재정 여건은 녹록지 않습니다.</w:t>
      </w:r>
    </w:p>
    <w:p>
      <w:pPr>
        <w:autoSpaceDN w:val="0"/>
        <w:autoSpaceDE w:val="0"/>
        <w:widowControl/>
        <w:spacing w:line="400" w:lineRule="exact" w:before="0" w:after="0"/>
        <w:ind w:left="1700" w:right="532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국가채무가 1,000조 원을 돌파하였고,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이미 크게 확대된 재정적자 폭으로 인해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당분간 채무 증가가 불가피한 상황입니다.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특히, 금년과 내년은 세수 여건도 어려울 전망입니다.</w:t>
      </w:r>
    </w:p>
    <w:p>
      <w:pPr>
        <w:autoSpaceDN w:val="0"/>
        <w:autoSpaceDE w:val="0"/>
        <w:widowControl/>
        <w:spacing w:line="400" w:lineRule="exact" w:before="400" w:after="0"/>
        <w:ind w:left="1700" w:right="388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이러한 상황에서 재정을 방만하게 운용할 경우,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물가 안정과 국가 신인도에 부정적 영향을 미치고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미래세대에 과중한 빚을 전가하여 위기를 초래하게 됩니다.</w:t>
      </w:r>
    </w:p>
    <w:p>
      <w:pPr>
        <w:autoSpaceDN w:val="0"/>
        <w:autoSpaceDE w:val="0"/>
        <w:widowControl/>
        <w:spacing w:line="400" w:lineRule="exact" w:before="400" w:after="0"/>
        <w:ind w:left="1700" w:right="417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이처럼 지금은 일시적 경기부양을 위한 확장재정보다는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‘경제의 안전판’으로서 역할을 위해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건전재정으로 회복하는 것이 긴요한 시기입니다. </w:t>
      </w:r>
    </w:p>
    <w:p>
      <w:pPr>
        <w:autoSpaceDN w:val="0"/>
        <w:autoSpaceDE w:val="0"/>
        <w:widowControl/>
        <w:spacing w:line="400" w:lineRule="exact" w:before="400" w:after="0"/>
        <w:ind w:left="1700" w:right="417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이에, 정부는 허리띠를 졸라매어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내년도 재정지출 증가율을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2005년 이후 역대 최저 수준인 2.8%로 억제하였습니다.</w:t>
      </w:r>
    </w:p>
    <w:p>
      <w:pPr>
        <w:autoSpaceDN w:val="0"/>
        <w:autoSpaceDE w:val="0"/>
        <w:widowControl/>
        <w:spacing w:line="230" w:lineRule="auto" w:before="27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24" w:right="48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IMF 등 국제기구나 글로벌 신용평가사들도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우리 정부의 재정 건전화 노력을 ‘옳은 정책’이라고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긍정적으로 평가*하고 있습니다.</w:t>
      </w:r>
    </w:p>
    <w:p>
      <w:pPr>
        <w:autoSpaceDN w:val="0"/>
        <w:tabs>
          <w:tab w:pos="788" w:val="left"/>
          <w:tab w:pos="792" w:val="left"/>
        </w:tabs>
        <w:autoSpaceDE w:val="0"/>
        <w:widowControl/>
        <w:spacing w:line="254" w:lineRule="exact" w:before="72" w:after="0"/>
        <w:ind w:left="680" w:right="1584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* ‌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(IMF, 9.5일) 물가 안정을 위한 긴축적인 재정정책이 적절하다고 평가(Right set of policies) (Fitch, 10.17일) 한국 정부의 예산안은 </w:t>
      </w:r>
      <w:r>
        <w:tab/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건전재정 운용을 유지하겠다는 의지의 표명</w:t>
      </w:r>
    </w:p>
    <w:p>
      <w:pPr>
        <w:autoSpaceDN w:val="0"/>
        <w:autoSpaceDE w:val="0"/>
        <w:widowControl/>
        <w:spacing w:line="400" w:lineRule="exact" w:before="324" w:after="0"/>
        <w:ind w:left="624" w:right="532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하지만, 재정이 아무리 어려워도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국가가 해야 할 일을 소홀히 할 수는 없습니다.</w:t>
      </w:r>
    </w:p>
    <w:p>
      <w:pPr>
        <w:autoSpaceDN w:val="0"/>
        <w:autoSpaceDE w:val="0"/>
        <w:widowControl/>
        <w:spacing w:line="400" w:lineRule="exact" w:before="400" w:after="0"/>
        <w:ind w:left="624" w:right="460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따라서 재정지출의 효율성을 높이기 위해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모든 예산사업을 원점에서 재검토하여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타당성과 효과성이 없는 사업은 폐지·삭감하는 한편,</w:t>
      </w:r>
    </w:p>
    <w:p>
      <w:pPr>
        <w:autoSpaceDN w:val="0"/>
        <w:autoSpaceDE w:val="0"/>
        <w:widowControl/>
        <w:spacing w:line="400" w:lineRule="exact" w:before="400" w:after="0"/>
        <w:ind w:left="624" w:right="504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이를 통해 확보한 재원은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정말 어려운 서민들에 대한 지원과 미래준비 등에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제대로 배분하였습니다.</w:t>
      </w:r>
    </w:p>
    <w:p>
      <w:pPr>
        <w:autoSpaceDN w:val="0"/>
        <w:autoSpaceDE w:val="0"/>
        <w:widowControl/>
        <w:spacing w:line="400" w:lineRule="exact" w:before="400" w:after="0"/>
        <w:ind w:left="624" w:right="604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이처럼, 정부가 추구하는 건전재정은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단순히 돈을 안쓰는 것이 아니고,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불필요한 낭비성 지출을 줄여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꼭 필요한 곳에 투자함으로써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국민 세금의 가치를 높이는 것입니다.</w:t>
      </w:r>
    </w:p>
    <w:p>
      <w:pPr>
        <w:autoSpaceDN w:val="0"/>
        <w:autoSpaceDE w:val="0"/>
        <w:widowControl/>
        <w:spacing w:line="400" w:lineRule="exact" w:before="400" w:after="0"/>
        <w:ind w:left="624" w:right="504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2024년 예산안에서는</w:t>
      </w:r>
      <w:r>
        <w:br/>
      </w:r>
      <w:r>
        <w:rPr>
          <w:w w:val="98.66154010479266"/>
          <w:rFonts w:ascii="YDVYMjOStd31" w:hAnsi="YDVYMjOStd31" w:eastAsia="YDVYMjOStd31"/>
          <w:b w:val="0"/>
          <w:i w:val="0"/>
          <w:color w:val="000000"/>
          <w:sz w:val="13"/>
        </w:rPr>
        <w:t>❶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약자복지 강화, </w:t>
      </w:r>
      <w:r>
        <w:rPr>
          <w:w w:val="98.66154010479266"/>
          <w:rFonts w:ascii="YDVYMjOStd31" w:hAnsi="YDVYMjOStd31" w:eastAsia="YDVYMjOStd31"/>
          <w:b w:val="0"/>
          <w:i w:val="0"/>
          <w:color w:val="000000"/>
          <w:sz w:val="13"/>
        </w:rPr>
        <w:t>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경제 활성화와 미래대비 투자, </w:t>
      </w:r>
      <w:r>
        <w:br/>
      </w:r>
      <w:r>
        <w:rPr>
          <w:w w:val="98.66154010479266"/>
          <w:rFonts w:ascii="YDVYMjOStd31" w:hAnsi="YDVYMjOStd31" w:eastAsia="YDVYMjOStd31"/>
          <w:b w:val="0"/>
          <w:i w:val="0"/>
          <w:color w:val="000000"/>
          <w:sz w:val="13"/>
        </w:rPr>
        <w:t>❸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국민안전 등 국가 본질기능 뒷받침의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3대 분야에 중점 투자하였습니다.</w:t>
      </w:r>
    </w:p>
    <w:p>
      <w:pPr>
        <w:autoSpaceDN w:val="0"/>
        <w:autoSpaceDE w:val="0"/>
        <w:widowControl/>
        <w:spacing w:line="220" w:lineRule="exact" w:before="180" w:after="0"/>
        <w:ind w:left="624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이에 대해 세부적으로 설명드리겠습니다.</w:t>
      </w:r>
    </w:p>
    <w:p>
      <w:pPr>
        <w:autoSpaceDN w:val="0"/>
        <w:autoSpaceDE w:val="0"/>
        <w:widowControl/>
        <w:spacing w:line="230" w:lineRule="auto" w:before="100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30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894" w:after="0"/>
        <w:ind w:left="1700" w:right="0" w:firstLine="0"/>
        <w:jc w:val="left"/>
      </w:pPr>
      <w:r>
        <w:rPr>
          <w:rFonts w:ascii="YDVYMjOStd33" w:hAnsi="YDVYMjOStd33" w:eastAsia="YDVYMjOStd33"/>
          <w:b w:val="0"/>
          <w:i w:val="0"/>
          <w:color w:val="000000"/>
          <w:sz w:val="22"/>
        </w:rPr>
        <w:t>첫째, 「취약계층을 위한 약자복지 강화」입니다.</w:t>
      </w:r>
    </w:p>
    <w:p>
      <w:pPr>
        <w:autoSpaceDN w:val="0"/>
        <w:autoSpaceDE w:val="0"/>
        <w:widowControl/>
        <w:spacing w:line="400" w:lineRule="exact" w:before="398" w:after="0"/>
        <w:ind w:left="1700" w:right="446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내년도 사회복지 분야의 증가율을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총지출 증가율 2.8%의 3배 이상인 8.7%로 편성하여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약자복지를 최우선 정책과제로 지원하였습니다.</w:t>
      </w:r>
    </w:p>
    <w:p>
      <w:pPr>
        <w:autoSpaceDN w:val="0"/>
        <w:autoSpaceDE w:val="0"/>
        <w:widowControl/>
        <w:spacing w:line="400" w:lineRule="exact" w:before="400" w:after="0"/>
        <w:ind w:left="1700" w:right="446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우선, 생계급여 지원액을 역대 최대수준인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월 21만 3천 원 증액하여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123만 가구에게 월 183만 4천 원을 지급하겠습니다.</w:t>
      </w:r>
    </w:p>
    <w:p>
      <w:pPr>
        <w:autoSpaceDN w:val="0"/>
        <w:autoSpaceDE w:val="0"/>
        <w:widowControl/>
        <w:spacing w:line="400" w:lineRule="exact" w:before="0" w:after="0"/>
        <w:ind w:left="1700" w:right="576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이는 지난 정부 5년간의 총 인상액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19만 6천 원보다도 더 큰 규모입니다.</w:t>
      </w:r>
    </w:p>
    <w:p>
      <w:pPr>
        <w:autoSpaceDN w:val="0"/>
        <w:autoSpaceDE w:val="0"/>
        <w:widowControl/>
        <w:spacing w:line="400" w:lineRule="exact" w:before="400" w:after="0"/>
        <w:ind w:left="1700" w:right="446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지원대상도 2015년 제도설계 이후 최초로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기준중위소득의 30%에서 32%까지 확대하였습니다.</w:t>
      </w:r>
    </w:p>
    <w:p>
      <w:pPr>
        <w:autoSpaceDN w:val="0"/>
        <w:autoSpaceDE w:val="0"/>
        <w:widowControl/>
        <w:spacing w:line="400" w:lineRule="exact" w:before="400" w:after="0"/>
        <w:ind w:left="1700" w:right="432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노인일자리를 역대 최고 수준인 14만 7천 명 확대하여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천만 노인 인구의 10%인 103만 어르신에게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일자리를 제공하고,</w:t>
      </w:r>
    </w:p>
    <w:p>
      <w:pPr>
        <w:autoSpaceDN w:val="0"/>
        <w:autoSpaceDE w:val="0"/>
        <w:widowControl/>
        <w:spacing w:line="400" w:lineRule="exact" w:before="400" w:after="0"/>
        <w:ind w:left="1700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2018년 이후 동결되었던 노인일자리 수당도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7% 인상하였습니다.</w:t>
      </w:r>
    </w:p>
    <w:p>
      <w:pPr>
        <w:autoSpaceDN w:val="0"/>
        <w:autoSpaceDE w:val="0"/>
        <w:widowControl/>
        <w:spacing w:line="400" w:lineRule="exact" w:before="400" w:after="0"/>
        <w:ind w:left="1700" w:right="561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장애인 지원예산은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금년 5.8조 원에서 내년 6.3조 원으로,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8.6% 대폭 확대하였습니다.</w:t>
      </w:r>
    </w:p>
    <w:p>
      <w:pPr>
        <w:autoSpaceDN w:val="0"/>
        <w:autoSpaceDE w:val="0"/>
        <w:widowControl/>
        <w:spacing w:line="230" w:lineRule="auto" w:before="19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24" w:right="48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특히, 최중증 발달 장애인은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국가가 책임지는 ‘단계별 1:1 돌봄체계’를 구축하여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가족들의 돌봄 부담을 덜어드리겠습니다.</w:t>
      </w:r>
    </w:p>
    <w:p>
      <w:pPr>
        <w:autoSpaceDN w:val="0"/>
        <w:autoSpaceDE w:val="0"/>
        <w:widowControl/>
        <w:spacing w:line="400" w:lineRule="exact" w:before="0" w:after="0"/>
        <w:ind w:left="624" w:right="504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취업을 단념한 니트(NEET) 청년(5만 명)의 경우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상담과 훈련, 일 경험과 직장 적응까지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단계별로 지원하여 조기 사회복귀를 돕겠습니다.</w:t>
      </w:r>
    </w:p>
    <w:p>
      <w:pPr>
        <w:autoSpaceDN w:val="0"/>
        <w:autoSpaceDE w:val="0"/>
        <w:widowControl/>
        <w:spacing w:line="220" w:lineRule="exact" w:before="580" w:after="0"/>
        <w:ind w:left="624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취약 소상공인 12만 명의 경영 부담도 완화합니다.</w:t>
      </w:r>
    </w:p>
    <w:p>
      <w:pPr>
        <w:autoSpaceDN w:val="0"/>
        <w:autoSpaceDE w:val="0"/>
        <w:widowControl/>
        <w:spacing w:line="400" w:lineRule="exact" w:before="0" w:after="0"/>
        <w:ind w:left="624" w:right="4752" w:firstLine="0"/>
        <w:jc w:val="left"/>
      </w:pPr>
      <w:r>
        <w:rPr>
          <w:w w:val="98.66154010479266"/>
          <w:rFonts w:ascii="YDVYMjOStd31" w:hAnsi="YDVYMjOStd31" w:eastAsia="YDVYMjOStd31"/>
          <w:b w:val="0"/>
          <w:i w:val="0"/>
          <w:color w:val="000000"/>
          <w:sz w:val="13"/>
        </w:rPr>
        <w:t>❶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저리 정책자금 대환대출(신규 0.5조 원), </w:t>
      </w:r>
      <w:r>
        <w:br/>
      </w:r>
      <w:r>
        <w:rPr>
          <w:w w:val="98.66154010479266"/>
          <w:rFonts w:ascii="YDVYMjOStd31" w:hAnsi="YDVYMjOStd31" w:eastAsia="YDVYMjOStd31"/>
          <w:b w:val="0"/>
          <w:i w:val="0"/>
          <w:color w:val="000000"/>
          <w:sz w:val="13"/>
        </w:rPr>
        <w:t>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고효율 냉난방 기기 보급,</w:t>
      </w:r>
      <w:r>
        <w:br/>
      </w:r>
      <w:r>
        <w:rPr>
          <w:w w:val="98.66154010479266"/>
          <w:rFonts w:ascii="YDVYMjOStd31" w:hAnsi="YDVYMjOStd31" w:eastAsia="YDVYMjOStd31"/>
          <w:b w:val="0"/>
          <w:i w:val="0"/>
          <w:color w:val="000000"/>
          <w:sz w:val="13"/>
        </w:rPr>
        <w:t>❸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고용보험료 지원 등 정책 패키지를 통해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최대 연 500만 원 수준의 부담을 덜어드리겠습니다.</w:t>
      </w:r>
    </w:p>
    <w:p>
      <w:pPr>
        <w:autoSpaceDN w:val="0"/>
        <w:autoSpaceDE w:val="0"/>
        <w:widowControl/>
        <w:spacing w:line="220" w:lineRule="exact" w:before="582" w:after="0"/>
        <w:ind w:left="624" w:right="0" w:firstLine="0"/>
        <w:jc w:val="left"/>
      </w:pPr>
      <w:r>
        <w:rPr>
          <w:rFonts w:ascii="YDVYMjOStd33" w:hAnsi="YDVYMjOStd33" w:eastAsia="YDVYMjOStd33"/>
          <w:b w:val="0"/>
          <w:i w:val="0"/>
          <w:color w:val="000000"/>
          <w:sz w:val="22"/>
        </w:rPr>
        <w:t>둘째, 「경제 활성화와 미래 대비 투자」입니다.</w:t>
      </w:r>
    </w:p>
    <w:p>
      <w:pPr>
        <w:autoSpaceDN w:val="0"/>
        <w:autoSpaceDE w:val="0"/>
        <w:widowControl/>
        <w:spacing w:line="400" w:lineRule="exact" w:before="398" w:after="0"/>
        <w:ind w:left="624" w:right="504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경제 활력 제고를 위해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산업·중소기업 분야(4.9%), SOC 분야(4.6%),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농림수산 분야(4.1%)의 증가율을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총지출 증가율보다 높은 4%대로 편성하였습니다.</w:t>
      </w:r>
    </w:p>
    <w:p>
      <w:pPr>
        <w:autoSpaceDN w:val="0"/>
        <w:autoSpaceDE w:val="0"/>
        <w:widowControl/>
        <w:spacing w:line="400" w:lineRule="exact" w:before="400" w:after="0"/>
        <w:ind w:left="624" w:right="388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원전·방산·플랜트 분야의 대규모 프로젝트 수주를 지원하는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수출금융을 1조 3천억 원 추가 공급하여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수출과 투자를 뒷받침하고,</w:t>
      </w:r>
    </w:p>
    <w:p>
      <w:pPr>
        <w:autoSpaceDN w:val="0"/>
        <w:autoSpaceDE w:val="0"/>
        <w:widowControl/>
        <w:spacing w:line="400" w:lineRule="exact" w:before="400" w:after="0"/>
        <w:ind w:left="624" w:right="576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모태펀드 신규 출자 예산을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전년대비 50% 수준 증액한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1조 169억 원으로 편성하여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벤처투자 활성화를 적극 지원하겠습니다.</w:t>
      </w:r>
    </w:p>
    <w:p>
      <w:pPr>
        <w:autoSpaceDN w:val="0"/>
        <w:autoSpaceDE w:val="0"/>
        <w:widowControl/>
        <w:spacing w:line="230" w:lineRule="auto" w:before="70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32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316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첨단분야를 중심으로 외국기업, 유턴기업, 지방이전 기업 등에 대한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투자보조금도 2배 수준 확대하겠습니다.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374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소규모 농가의 소득안정을 지원하기 위한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농업직불 예산도 3조 원 이상(3조 1천억 원) 반영하였습니다.</w:t>
      </w:r>
    </w:p>
    <w:p>
      <w:pPr>
        <w:autoSpaceDN w:val="0"/>
        <w:autoSpaceDE w:val="0"/>
        <w:widowControl/>
        <w:spacing w:line="220" w:lineRule="exact" w:before="5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저출산 문제 해결을 위한 투자도 강화하였습니다.</w:t>
      </w:r>
    </w:p>
    <w:p>
      <w:pPr>
        <w:autoSpaceDN w:val="0"/>
        <w:autoSpaceDE w:val="0"/>
        <w:widowControl/>
        <w:spacing w:line="400" w:lineRule="exact" w:before="400" w:after="0"/>
        <w:ind w:left="1700" w:right="532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신생아 출생 가구에 대해서는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특별 저리 융자를 신규 지원하여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연 1천만 원 수준의 이자 부담을 경감하고,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공공주택의 분양과 임대에 있어서도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출산 가구를 우선 배정하겠습니다.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일과 육아의 조화를 위해,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육아휴직 급여기간을 1995년 이후 처음으로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12개월에서 18개월로 연장하였습니다.</w:t>
      </w:r>
    </w:p>
    <w:p>
      <w:pPr>
        <w:autoSpaceDN w:val="0"/>
        <w:autoSpaceDE w:val="0"/>
        <w:widowControl/>
        <w:spacing w:line="400" w:lineRule="exact" w:before="0" w:after="0"/>
        <w:ind w:left="170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부모급여를 만 0세 기준 70만 원에서 100만 원으로 인상하고,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신생아 출생시 지급하는 ‘첫만남 이용권’을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둘째 아이부터는 2백만 원에서 3백만 원으로 상향하여 양육비 부담을 완화하겠습니다.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446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정원 미달로 운영에 어려움을 겪는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어린이집 영아반(0~2세)에 보육료를 추가 지원하고,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영유아 보육료도 5% 인상하여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어린이집 보육 서비스의 질을 높이겠습니다.</w:t>
      </w:r>
    </w:p>
    <w:p>
      <w:pPr>
        <w:autoSpaceDN w:val="0"/>
        <w:autoSpaceDE w:val="0"/>
        <w:widowControl/>
        <w:spacing w:line="230" w:lineRule="auto" w:before="19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24" w:right="532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국가 경쟁력은 과학기술에 달려 있습니다.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세계적으로 유례없는 대한민국의 고도성장은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과학기술인의 땀과 열정으로 이뤄낸 것입니다.</w:t>
      </w:r>
    </w:p>
    <w:p>
      <w:pPr>
        <w:autoSpaceDN w:val="0"/>
        <w:autoSpaceDE w:val="0"/>
        <w:widowControl/>
        <w:spacing w:line="400" w:lineRule="exact" w:before="400" w:after="0"/>
        <w:ind w:left="624" w:right="547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이제는 새로운 도약을 위해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세계를 선도하는 R&amp;D로,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양적 성장이 아닌 질적으로 도약하는 R&amp;D로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전환해야 하는 시점입니다.</w:t>
      </w:r>
    </w:p>
    <w:p>
      <w:pPr>
        <w:autoSpaceDN w:val="0"/>
        <w:autoSpaceDE w:val="0"/>
        <w:widowControl/>
        <w:spacing w:line="400" w:lineRule="exact" w:before="400" w:after="0"/>
        <w:ind w:left="624" w:right="561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내년도 R&amp;D 예산은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미래 성장동력을 실질적으로 창출하도록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파급력 있는 연구를 중점 지원하겠습니다.</w:t>
      </w:r>
    </w:p>
    <w:p>
      <w:pPr>
        <w:autoSpaceDN w:val="0"/>
        <w:autoSpaceDE w:val="0"/>
        <w:widowControl/>
        <w:spacing w:line="400" w:lineRule="exact" w:before="400" w:after="0"/>
        <w:ind w:left="624" w:right="590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AI·바이오·양자·우주 등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전략기술에 대한 투자를 확대하는 한편,</w:t>
      </w:r>
    </w:p>
    <w:p>
      <w:pPr>
        <w:autoSpaceDN w:val="0"/>
        <w:autoSpaceDE w:val="0"/>
        <w:widowControl/>
        <w:spacing w:line="400" w:lineRule="exact" w:before="400" w:after="0"/>
        <w:ind w:left="624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원천 기술 및 차세대 기술 경쟁력을 확보하도록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대규모 flagship 연구개발 프로젝트와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글로벌 R&amp;D 공동 연구도 적극 지원하겠습니다.</w:t>
      </w:r>
    </w:p>
    <w:p>
      <w:pPr>
        <w:autoSpaceDN w:val="0"/>
        <w:autoSpaceDE w:val="0"/>
        <w:widowControl/>
        <w:spacing w:line="400" w:lineRule="exact" w:before="400" w:after="0"/>
        <w:ind w:left="624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정부는 2024년 예산을 편성하면서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지난 정부기간 중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R&amp;D 예산이 급격히 증가하는 과정에서 발생한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나눠먹기식 R&amp;D, 보조금 성격의 R&amp;D 등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비효율적인 낭비요인들을 구조조정 하였습니다.</w:t>
      </w:r>
    </w:p>
    <w:p>
      <w:pPr>
        <w:autoSpaceDN w:val="0"/>
        <w:autoSpaceDE w:val="0"/>
        <w:widowControl/>
        <w:spacing w:line="230" w:lineRule="auto" w:before="190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34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48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이는 향후 R&amp;D의 지속적인 투자를 위해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불가피한 성장통이며,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이 기회를 통해 혁신성과 도전성에 기반한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R&amp;D 환경이 조성되도록 만전을 기하겠습니다.</w:t>
      </w:r>
    </w:p>
    <w:p>
      <w:pPr>
        <w:autoSpaceDN w:val="0"/>
        <w:autoSpaceDE w:val="0"/>
        <w:widowControl/>
        <w:spacing w:line="220" w:lineRule="exact" w:before="582" w:after="0"/>
        <w:ind w:left="1700" w:right="0" w:firstLine="0"/>
        <w:jc w:val="left"/>
      </w:pPr>
      <w:r>
        <w:rPr>
          <w:rFonts w:ascii="YDVYMjOStd33" w:hAnsi="YDVYMjOStd33" w:eastAsia="YDVYMjOStd33"/>
          <w:b w:val="0"/>
          <w:i w:val="0"/>
          <w:color w:val="000000"/>
          <w:sz w:val="22"/>
        </w:rPr>
        <w:t>셋째, 「국민안전 등 국가의 본질기능 수행 뒷받침」입니다.</w:t>
      </w:r>
    </w:p>
    <w:p>
      <w:pPr>
        <w:autoSpaceDN w:val="0"/>
        <w:autoSpaceDE w:val="0"/>
        <w:widowControl/>
        <w:spacing w:line="220" w:lineRule="exact" w:before="578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‘수해로부터 안전한 대한민국’을 만들겠습니다.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432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정부는 국가 물 안전 관리 예산을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전년 대비 24% 증액하여(5조 1천억 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6조 3천억 원)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댐 신규 건설, 하천 정비와 저수지 준설을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확대하겠습니다.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388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강하고 사기 높은 군대를 육성하기 위해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군 장병의 처우 및 복무 여건을 획기적으로 개선하겠습니다.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417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사회진출지원금을 포함한 병 봉급은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내년도에 35만 원을 인상(130만 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165만 원)하여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2025년 ‘병봉급 200만 원’ 을 차질 없이 달성하겠습니다.</w:t>
      </w:r>
    </w:p>
    <w:p>
      <w:pPr>
        <w:autoSpaceDN w:val="0"/>
        <w:autoSpaceDE w:val="0"/>
        <w:widowControl/>
        <w:spacing w:line="400" w:lineRule="exact" w:before="400" w:after="0"/>
        <w:ind w:left="1702" w:right="417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초급간부의 단기복무장려금을 최대 300만 원 인상하고,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노후숙소를 전량 개선하여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‘녹물 관사 제로화’를 추진하겠습니다.</w:t>
      </w:r>
    </w:p>
    <w:p>
      <w:pPr>
        <w:autoSpaceDN w:val="0"/>
        <w:autoSpaceDE w:val="0"/>
        <w:widowControl/>
        <w:spacing w:line="230" w:lineRule="auto" w:before="23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24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 장병에게 플리스형 스웨터를 지급하고,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모든 부대에 얼음정수기 1만 5천 개를 보급하여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보다 나은 병영환경을 조성하겠습니다.</w:t>
      </w:r>
    </w:p>
    <w:p>
      <w:pPr>
        <w:autoSpaceDN w:val="0"/>
        <w:autoSpaceDE w:val="0"/>
        <w:widowControl/>
        <w:spacing w:line="400" w:lineRule="exact" w:before="400" w:after="0"/>
        <w:ind w:left="624" w:right="432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글로벌 중추국가로서 국제사회에 기여하고,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우리 기업과 청년의 해외진출 등 국익을 확보할 수 있도록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전략적 ODA 투자도 금년 4조 5천억 원에서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6조 5천억 원으로 확대하였습니다.</w:t>
      </w:r>
    </w:p>
    <w:p>
      <w:pPr>
        <w:autoSpaceDN w:val="0"/>
        <w:autoSpaceDE w:val="0"/>
        <w:widowControl/>
        <w:spacing w:line="400" w:lineRule="exact" w:before="400" w:after="0"/>
        <w:ind w:left="624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존경하는 서삼석 예산결산특별위원회 위원장님,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그리고 예산결산특별위원회 위원 여러분!</w:t>
      </w:r>
    </w:p>
    <w:p>
      <w:pPr>
        <w:autoSpaceDN w:val="0"/>
        <w:autoSpaceDE w:val="0"/>
        <w:widowControl/>
        <w:spacing w:line="400" w:lineRule="exact" w:before="400" w:after="0"/>
        <w:ind w:left="576" w:right="6048" w:firstLine="0"/>
        <w:jc w:val="center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고금리, 고유가 등 복합위기 상황에서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민생의 어려움이 가중되고 있습니다.</w:t>
      </w:r>
    </w:p>
    <w:p>
      <w:pPr>
        <w:autoSpaceDN w:val="0"/>
        <w:autoSpaceDE w:val="0"/>
        <w:widowControl/>
        <w:spacing w:line="400" w:lineRule="exact" w:before="400" w:after="0"/>
        <w:ind w:left="624" w:right="4752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민생경제 회복을 위해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그 어느 때보다도 국회와 정부의 협업이 절실합니다.</w:t>
      </w:r>
    </w:p>
    <w:p>
      <w:pPr>
        <w:autoSpaceDN w:val="0"/>
        <w:autoSpaceDE w:val="0"/>
        <w:widowControl/>
        <w:spacing w:line="400" w:lineRule="exact" w:before="0" w:after="0"/>
        <w:ind w:left="624" w:right="51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정부는 예산안 심사기간 동안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예결위 위원님들과 머리를 맞대고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민생을 위한 최적의 방안을 찾아 나가겠습니다.</w:t>
      </w:r>
    </w:p>
    <w:p>
      <w:pPr>
        <w:autoSpaceDN w:val="0"/>
        <w:autoSpaceDE w:val="0"/>
        <w:widowControl/>
        <w:spacing w:line="400" w:lineRule="exact" w:before="400" w:after="0"/>
        <w:ind w:left="624" w:right="3888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국회는 2024년 예산안에 반영된 민생사업들이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조속히 집행될 수 있도록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법정기한까지 내년도 예산안을 확정해주실 것을 당부드립니다.</w:t>
      </w:r>
    </w:p>
    <w:p>
      <w:pPr>
        <w:autoSpaceDN w:val="0"/>
        <w:autoSpaceDE w:val="0"/>
        <w:widowControl/>
        <w:spacing w:line="230" w:lineRule="auto" w:before="230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36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561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정부는 내년도 1월 1일부터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민생사업들이 집행에 돌입할 수 있도록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예산배정 등 필요한 사전 준비를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차질 없이 추진하겠습니다.</w:t>
      </w:r>
    </w:p>
    <w:p>
      <w:pPr>
        <w:autoSpaceDN w:val="0"/>
        <w:autoSpaceDE w:val="0"/>
        <w:widowControl/>
        <w:spacing w:line="400" w:lineRule="exact" w:before="400" w:after="0"/>
        <w:ind w:left="1700" w:right="504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정부가 국민을 위해 제대로 일할 수 있도록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위원님들의 많은 이해와 협조를 부탁드립니다.</w:t>
      </w:r>
    </w:p>
    <w:p>
      <w:pPr>
        <w:autoSpaceDN w:val="0"/>
        <w:autoSpaceDE w:val="0"/>
        <w:widowControl/>
        <w:spacing w:line="220" w:lineRule="exact" w:before="5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감사합니다.</w:t>
      </w:r>
    </w:p>
    <w:p>
      <w:pPr>
        <w:autoSpaceDN w:val="0"/>
        <w:autoSpaceDE w:val="0"/>
        <w:widowControl/>
        <w:spacing w:line="526" w:lineRule="exact" w:before="674" w:after="0"/>
        <w:ind w:left="5658" w:right="1296" w:firstLine="2202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2023년 11월 3일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부총리 겸 기획재정부장관  </w:t>
      </w:r>
      <w:r>
        <w:rPr>
          <w:rFonts w:ascii="YDVYMjOStd31" w:hAnsi="YDVYMjOStd31" w:eastAsia="YDVYMjOStd31"/>
          <w:b w:val="0"/>
          <w:i w:val="0"/>
          <w:color w:val="000000"/>
          <w:sz w:val="34"/>
        </w:rPr>
        <w:t>추  경  호</w:t>
      </w:r>
    </w:p>
    <w:p>
      <w:pPr>
        <w:autoSpaceDN w:val="0"/>
        <w:autoSpaceDE w:val="0"/>
        <w:widowControl/>
        <w:spacing w:line="230" w:lineRule="auto" w:before="657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742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74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8" w:lineRule="exact" w:before="0" w:after="0"/>
        <w:ind w:left="1440" w:right="3744" w:firstLine="0"/>
        <w:jc w:val="center"/>
      </w:pPr>
      <w:r>
        <w:rPr>
          <w:rFonts w:ascii="JalnanGothic" w:hAnsi="JalnanGothic" w:eastAsia="JalnanGothic"/>
          <w:b w:val="0"/>
          <w:i w:val="0"/>
          <w:color w:val="FFFFFF"/>
          <w:sz w:val="31"/>
        </w:rPr>
        <w:t>나라살림 예산개요</w:t>
      </w:r>
      <w:r>
        <w:br/>
      </w:r>
      <w:r>
        <w:rPr>
          <w:w w:val="102.31857299804688"/>
          <w:rFonts w:ascii="DIN" w:hAnsi="DIN" w:eastAsia="DIN"/>
          <w:b w:val="0"/>
          <w:i w:val="0"/>
          <w:color w:val="FFFFFF"/>
          <w:sz w:val="18"/>
        </w:rPr>
        <w:t>Summary of Budget for FY 2024</w:t>
      </w:r>
    </w:p>
    <w:p>
      <w:pPr>
        <w:sectPr>
          <w:pgSz w:w="10772" w:h="14740"/>
          <w:pgMar w:top="1440" w:right="1440" w:bottom="1440" w:left="144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772"/>
      </w:tblGrid>
      <w:tr>
        <w:trPr>
          <w:trHeight w:hRule="exact" w:val="14720"/>
        </w:trPr>
        <w:tc>
          <w:tcPr>
            <w:tcW w:type="dxa" w:w="10772"/>
            <w:tcBorders/>
            <w:shd w:fill="4673b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898.0" w:type="dxa"/>
            </w:tblPr>
            <w:tblGrid>
              <w:gridCol w:w="10772"/>
            </w:tblGrid>
            <w:tr>
              <w:trPr>
                <w:trHeight w:hRule="exact" w:val="4034"/>
              </w:trPr>
              <w:tc>
                <w:tcPr>
                  <w:tcW w:type="dxa" w:w="3180"/>
                  <w:tcBorders>
                    <w:start w:sz="4.0" w:val="single" w:color="#FFFFFF"/>
                    <w:bottom w:sz="4.0" w:val="single" w:color="#003D7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0" w:lineRule="exact" w:before="1276" w:after="0"/>
                    <w:ind w:left="0" w:right="0" w:firstLine="0"/>
                    <w:jc w:val="center"/>
                  </w:pPr>
                  <w:r>
                    <w:rPr>
                      <w:w w:val="98.99495166280995"/>
                      <w:rFonts w:ascii="JalnanGothic" w:hAnsi="JalnanGothic" w:eastAsia="JalnanGothic"/>
                      <w:b w:val="0"/>
                      <w:i w:val="0"/>
                      <w:color w:val="4673B9"/>
                      <w:sz w:val="46"/>
                    </w:rPr>
                    <w:t xml:space="preserve">제 </w:t>
                  </w:r>
                  <w:r>
                    <w:rPr>
                      <w:rFonts w:ascii="JalnanGothic" w:hAnsi="JalnanGothic" w:eastAsia="JalnanGothic"/>
                      <w:b w:val="0"/>
                      <w:i w:val="0"/>
                      <w:color w:val="4673B9"/>
                      <w:sz w:val="198"/>
                    </w:rPr>
                    <w:t>2</w:t>
                  </w:r>
                  <w:r>
                    <w:rPr>
                      <w:w w:val="98.99495166280995"/>
                      <w:rFonts w:ascii="JalnanGothic" w:hAnsi="JalnanGothic" w:eastAsia="JalnanGothic"/>
                      <w:b w:val="0"/>
                      <w:i w:val="0"/>
                      <w:color w:val="4673B9"/>
                      <w:sz w:val="46"/>
                    </w:rPr>
                    <w:t>부</w:t>
                  </w:r>
                </w:p>
              </w:tc>
            </w:tr>
            <w:tr>
              <w:trPr>
                <w:trHeight w:hRule="exact" w:val="1634"/>
              </w:trPr>
              <w:tc>
                <w:tcPr>
                  <w:tcW w:type="dxa" w:w="3180"/>
                  <w:tcBorders>
                    <w:start w:sz="4.0" w:val="single" w:color="#FFFFFF"/>
                    <w:top w:sz="4.0" w:val="single" w:color="#003D72"/>
                    <w:bottom w:sz="4.0" w:val="single" w:color="#003D7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722" w:val="left"/>
                    </w:tabs>
                    <w:autoSpaceDE w:val="0"/>
                    <w:widowControl/>
                    <w:spacing w:line="660" w:lineRule="exact" w:before="86" w:after="0"/>
                    <w:ind w:left="578" w:right="288" w:firstLine="0"/>
                    <w:jc w:val="left"/>
                  </w:pPr>
                  <w:r>
                    <w:rPr>
                      <w:w w:val="98.99495166280995"/>
                      <w:rFonts w:ascii="JalnanGothic" w:hAnsi="JalnanGothic" w:eastAsia="JalnanGothic"/>
                      <w:b w:val="0"/>
                      <w:i w:val="0"/>
                      <w:color w:val="003D72"/>
                      <w:sz w:val="46"/>
                    </w:rPr>
                    <w:t xml:space="preserve">2024년도 </w:t>
                  </w:r>
                  <w:r>
                    <w:tab/>
                  </w:r>
                  <w:r>
                    <w:rPr>
                      <w:w w:val="98.99495166280995"/>
                      <w:rFonts w:ascii="JalnanGothic" w:hAnsi="JalnanGothic" w:eastAsia="JalnanGothic"/>
                      <w:b w:val="0"/>
                      <w:i w:val="0"/>
                      <w:color w:val="003D72"/>
                      <w:sz w:val="46"/>
                    </w:rPr>
                    <w:t>나라살림</w:t>
                  </w:r>
                </w:p>
              </w:tc>
            </w:tr>
            <w:tr>
              <w:trPr>
                <w:trHeight w:hRule="exact" w:val="5300"/>
              </w:trPr>
              <w:tc>
                <w:tcPr>
                  <w:tcW w:type="dxa" w:w="3180"/>
                  <w:tcBorders>
                    <w:start w:sz="4.0" w:val="single" w:color="#FFFFFF"/>
                    <w:top w:sz="4.0" w:val="single" w:color="#003D7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90" w:lineRule="exact" w:before="862" w:after="0"/>
                    <w:ind w:left="432" w:right="432" w:firstLine="0"/>
                    <w:jc w:val="center"/>
                  </w:pPr>
                  <w:r>
                    <w:rPr>
                      <w:w w:val="98.4885729276217"/>
                      <w:rFonts w:ascii="S" w:hAnsi="S" w:eastAsia="S"/>
                      <w:b w:val="0"/>
                      <w:i w:val="0"/>
                      <w:color w:val="4673B9"/>
                      <w:sz w:val="26"/>
                    </w:rPr>
                    <w:t>제1장</w:t>
                  </w:r>
                  <w:r>
                    <w:br/>
                  </w:r>
                  <w:r>
                    <w:rPr>
                      <w:w w:val="98.48857720692953"/>
                      <w:rFonts w:ascii="KoPubWorldDotumPM" w:hAnsi="KoPubWorldDotumPM" w:eastAsia="KoPubWorldDotumPM"/>
                      <w:b w:val="0"/>
                      <w:i w:val="0"/>
                      <w:color w:val="4673B9"/>
                      <w:sz w:val="24"/>
                    </w:rPr>
                    <w:t>2024년도 나라살림 종합</w:t>
                  </w:r>
                </w:p>
                <w:p>
                  <w:pPr>
                    <w:autoSpaceDN w:val="0"/>
                    <w:autoSpaceDE w:val="0"/>
                    <w:widowControl/>
                    <w:spacing w:line="390" w:lineRule="exact" w:before="622" w:after="0"/>
                    <w:ind w:left="864" w:right="864" w:firstLine="0"/>
                    <w:jc w:val="center"/>
                  </w:pPr>
                  <w:r>
                    <w:rPr>
                      <w:w w:val="98.4885729276217"/>
                      <w:rFonts w:ascii="S" w:hAnsi="S" w:eastAsia="S"/>
                      <w:b w:val="0"/>
                      <w:i w:val="0"/>
                      <w:color w:val="4673B9"/>
                      <w:sz w:val="26"/>
                    </w:rPr>
                    <w:t>제2장</w:t>
                  </w:r>
                  <w:r>
                    <w:br/>
                  </w:r>
                  <w:r>
                    <w:rPr>
                      <w:w w:val="98.48857720692953"/>
                      <w:rFonts w:ascii="KoPubWorldDotumPM" w:hAnsi="KoPubWorldDotumPM" w:eastAsia="KoPubWorldDotumPM"/>
                      <w:b w:val="0"/>
                      <w:i w:val="0"/>
                      <w:color w:val="4673B9"/>
                      <w:sz w:val="24"/>
                    </w:rPr>
                    <w:t>재정운용 방향</w:t>
                  </w:r>
                </w:p>
                <w:p>
                  <w:pPr>
                    <w:autoSpaceDN w:val="0"/>
                    <w:autoSpaceDE w:val="0"/>
                    <w:widowControl/>
                    <w:spacing w:line="390" w:lineRule="exact" w:before="622" w:after="0"/>
                    <w:ind w:left="864" w:right="720" w:firstLine="0"/>
                    <w:jc w:val="center"/>
                  </w:pPr>
                  <w:r>
                    <w:rPr>
                      <w:w w:val="98.4885729276217"/>
                      <w:rFonts w:ascii="S" w:hAnsi="S" w:eastAsia="S"/>
                      <w:b w:val="0"/>
                      <w:i w:val="0"/>
                      <w:color w:val="4673B9"/>
                      <w:sz w:val="26"/>
                    </w:rPr>
                    <w:t>제3장</w:t>
                  </w:r>
                  <w:r>
                    <w:br/>
                  </w:r>
                  <w:r>
                    <w:rPr>
                      <w:w w:val="98.48857720692953"/>
                      <w:rFonts w:ascii="KoPubWorldDotumPM" w:hAnsi="KoPubWorldDotumPM" w:eastAsia="KoPubWorldDotumPM"/>
                      <w:b w:val="0"/>
                      <w:i w:val="0"/>
                      <w:color w:val="4673B9"/>
                      <w:sz w:val="24"/>
                    </w:rPr>
                    <w:t>분야별 투자계획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772" w:h="147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2" w:lineRule="exact" w:before="0" w:after="0"/>
        <w:ind w:left="0" w:right="6480" w:firstLine="0"/>
        <w:jc w:val="left"/>
      </w:pPr>
      <w:r>
        <w:rPr>
          <w:w w:val="98.92192031397964"/>
          <w:rFonts w:ascii="JalnanGothic" w:hAnsi="JalnanGothic" w:eastAsia="JalnanGothic"/>
          <w:b w:val="0"/>
          <w:i w:val="0"/>
          <w:color w:val="4673B9"/>
          <w:sz w:val="33"/>
        </w:rPr>
        <w:t xml:space="preserve">나라살림 </w:t>
      </w:r>
      <w:r>
        <w:br/>
      </w:r>
      <w:r>
        <w:rPr>
          <w:w w:val="98.92192031397964"/>
          <w:rFonts w:ascii="JalnanGothic" w:hAnsi="JalnanGothic" w:eastAsia="JalnanGothic"/>
          <w:b w:val="0"/>
          <w:i w:val="0"/>
          <w:color w:val="4673B9"/>
          <w:sz w:val="33"/>
        </w:rPr>
        <w:t>예산개요</w:t>
      </w:r>
    </w:p>
    <w:p>
      <w:pPr>
        <w:autoSpaceDN w:val="0"/>
        <w:autoSpaceDE w:val="0"/>
        <w:widowControl/>
        <w:spacing w:line="199" w:lineRule="auto" w:before="1480" w:after="0"/>
        <w:ind w:left="1308" w:right="0" w:firstLine="0"/>
        <w:jc w:val="left"/>
      </w:pPr>
      <w:r>
        <w:rPr>
          <w:w w:val="102.31857299804688"/>
          <w:rFonts w:ascii="DIN" w:hAnsi="DIN" w:eastAsia="DIN"/>
          <w:b w:val="0"/>
          <w:i w:val="0"/>
          <w:color w:val="003D72"/>
          <w:sz w:val="18"/>
        </w:rPr>
        <w:t>Summary of Budget for FY 2024</w:t>
      </w:r>
    </w:p>
    <w:p>
      <w:pPr>
        <w:sectPr>
          <w:pgSz w:w="10772" w:h="14740"/>
          <w:pgMar w:top="1440" w:right="1440" w:bottom="1440" w:left="1418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772"/>
      </w:tblGrid>
      <w:tr>
        <w:trPr>
          <w:trHeight w:hRule="exact" w:val="6216"/>
        </w:trPr>
        <w:tc>
          <w:tcPr>
            <w:tcW w:type="dxa" w:w="10772"/>
            <w:tcBorders/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0" w:lineRule="exact" w:before="4176" w:after="0"/>
              <w:ind w:left="0" w:right="2118" w:firstLine="0"/>
              <w:jc w:val="righ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4673B9"/>
                <w:sz w:val="46"/>
              </w:rPr>
              <w:t xml:space="preserve">제 </w:t>
            </w:r>
            <w:r>
              <w:rPr>
                <w:rFonts w:ascii="EliceDigitalBaeumOTF" w:hAnsi="EliceDigitalBaeumOTF" w:eastAsia="EliceDigitalBaeumOTF"/>
                <w:b w:val="0"/>
                <w:i w:val="0"/>
                <w:color w:val="4673B9"/>
                <w:sz w:val="198"/>
              </w:rPr>
              <w:t>1</w:t>
            </w: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4673B9"/>
                <w:sz w:val="46"/>
              </w:rPr>
              <w:t xml:space="preserve"> 장</w:t>
            </w:r>
          </w:p>
        </w:tc>
      </w:tr>
    </w:tbl>
    <w:p>
      <w:pPr>
        <w:autoSpaceDN w:val="0"/>
        <w:autoSpaceDE w:val="0"/>
        <w:widowControl/>
        <w:spacing w:line="4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772"/>
      </w:tblGrid>
      <w:tr>
        <w:trPr>
          <w:trHeight w:hRule="exact" w:val="500"/>
        </w:trPr>
        <w:tc>
          <w:tcPr>
            <w:tcW w:type="dxa" w:w="9520"/>
            <w:tcBorders>
              <w:bottom w:sz="4.0" w:val="single" w:color="#4673B9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exact" w:before="60" w:after="0"/>
              <w:ind w:left="0" w:right="1222" w:firstLine="0"/>
              <w:jc w:val="right"/>
            </w:pPr>
            <w:r>
              <w:rPr>
                <w:w w:val="98.99495124816895"/>
                <w:rFonts w:ascii="JalnanGothic" w:hAnsi="JalnanGothic" w:eastAsia="JalnanGothic"/>
                <w:b w:val="0"/>
                <w:i w:val="0"/>
                <w:color w:val="4673B9"/>
                <w:sz w:val="40"/>
              </w:rPr>
              <w:t xml:space="preserve">2024년도 </w:t>
            </w:r>
          </w:p>
        </w:tc>
      </w:tr>
    </w:tbl>
    <w:p>
      <w:pPr>
        <w:autoSpaceDN w:val="0"/>
        <w:autoSpaceDE w:val="0"/>
        <w:widowControl/>
        <w:spacing w:line="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514"/>
        </w:trPr>
        <w:tc>
          <w:tcPr>
            <w:tcW w:type="dxa" w:w="6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4" w:lineRule="exact" w:before="60" w:after="0"/>
              <w:ind w:left="0" w:right="970" w:firstLine="0"/>
              <w:jc w:val="right"/>
            </w:pPr>
            <w:r>
              <w:rPr>
                <w:w w:val="98.99495124816895"/>
                <w:rFonts w:ascii="JalnanGothic" w:hAnsi="JalnanGothic" w:eastAsia="JalnanGothic"/>
                <w:b w:val="0"/>
                <w:i w:val="0"/>
                <w:color w:val="4673B9"/>
                <w:sz w:val="40"/>
              </w:rPr>
              <w:t>나라살림 종합</w:t>
            </w:r>
          </w:p>
        </w:tc>
      </w:tr>
    </w:tbl>
    <w:p>
      <w:pPr>
        <w:autoSpaceDN w:val="0"/>
        <w:autoSpaceDE w:val="0"/>
        <w:widowControl/>
        <w:spacing w:line="6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374"/>
        </w:trPr>
        <w:tc>
          <w:tcPr>
            <w:tcW w:type="dxa" w:w="6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0" w:after="0"/>
              <w:ind w:left="0" w:right="1340" w:firstLine="0"/>
              <w:jc w:val="right"/>
            </w:pPr>
            <w:r>
              <w:rPr>
                <w:w w:val="97.97959327697754"/>
                <w:rFonts w:ascii="DIN" w:hAnsi="DIN" w:eastAsia="DIN"/>
                <w:b w:val="0"/>
                <w:i w:val="0"/>
                <w:color w:val="003D72"/>
                <w:sz w:val="24"/>
              </w:rPr>
              <w:t>01.</w:t>
            </w:r>
            <w:r>
              <w:rPr>
                <w:w w:val="97.97959327697754"/>
                <w:rFonts w:ascii="KoPubWorldDotumPM" w:hAnsi="KoPubWorldDotumPM" w:eastAsia="KoPubWorldDotumPM"/>
                <w:b w:val="0"/>
                <w:i w:val="0"/>
                <w:color w:val="003D72"/>
                <w:sz w:val="24"/>
              </w:rPr>
              <w:t xml:space="preserve">  재정운용 여건</w:t>
            </w:r>
          </w:p>
        </w:tc>
      </w:tr>
    </w:tbl>
    <w:p>
      <w:pPr>
        <w:autoSpaceDN w:val="0"/>
        <w:autoSpaceDE w:val="0"/>
        <w:widowControl/>
        <w:spacing w:line="254" w:lineRule="exact" w:before="126" w:after="0"/>
        <w:ind w:left="0" w:right="3100" w:firstLine="0"/>
        <w:jc w:val="right"/>
      </w:pP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02.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세입 규모</w:t>
      </w:r>
    </w:p>
    <w:p>
      <w:pPr>
        <w:autoSpaceDN w:val="0"/>
        <w:autoSpaceDE w:val="0"/>
        <w:widowControl/>
        <w:spacing w:line="254" w:lineRule="exact" w:before="184" w:after="126"/>
        <w:ind w:left="0" w:right="3100" w:firstLine="0"/>
        <w:jc w:val="right"/>
      </w:pP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03.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지출 규모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354"/>
        </w:trPr>
        <w:tc>
          <w:tcPr>
            <w:tcW w:type="dxa" w:w="6540"/>
            <w:tcBorders/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0" w:after="0"/>
              <w:ind w:left="0" w:right="1018" w:firstLine="0"/>
              <w:jc w:val="right"/>
            </w:pPr>
            <w:r>
              <w:rPr>
                <w:w w:val="97.97959327697754"/>
                <w:rFonts w:ascii="DIN" w:hAnsi="DIN" w:eastAsia="DIN"/>
                <w:b w:val="0"/>
                <w:i w:val="0"/>
                <w:color w:val="003D72"/>
                <w:sz w:val="24"/>
              </w:rPr>
              <w:t>04.</w:t>
            </w:r>
            <w:r>
              <w:rPr>
                <w:w w:val="97.97959327697754"/>
                <w:rFonts w:ascii="KoPubWorldDotumPM" w:hAnsi="KoPubWorldDotumPM" w:eastAsia="KoPubWorldDotumPM"/>
                <w:b w:val="0"/>
                <w:i w:val="0"/>
                <w:color w:val="003D72"/>
                <w:sz w:val="24"/>
              </w:rPr>
              <w:t xml:space="preserve">  재정수지 및 국가채무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772" w:h="147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2" w:lineRule="exact" w:before="0" w:after="0"/>
        <w:ind w:left="0" w:right="3332" w:firstLine="0"/>
        <w:jc w:val="right"/>
      </w:pPr>
      <w:r>
        <w:rPr>
          <w:rFonts w:ascii="JalnanGothic" w:hAnsi="JalnanGothic" w:eastAsia="JalnanGothic"/>
          <w:b w:val="0"/>
          <w:i w:val="0"/>
          <w:color w:val="FFFFFF"/>
          <w:sz w:val="38"/>
        </w:rPr>
        <w:t>예산개요</w:t>
      </w:r>
    </w:p>
    <w:p>
      <w:pPr>
        <w:autoSpaceDN w:val="0"/>
        <w:autoSpaceDE w:val="0"/>
        <w:widowControl/>
        <w:spacing w:line="199" w:lineRule="auto" w:before="460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42</w:t>
      </w:r>
    </w:p>
    <w:p>
      <w:pPr>
        <w:sectPr>
          <w:pgSz w:w="10772" w:h="14740"/>
          <w:pgMar w:top="1440" w:right="144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508000</wp:posOffset>
            </wp:positionV>
            <wp:extent cx="5943600" cy="1905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1257300</wp:posOffset>
            </wp:positionV>
            <wp:extent cx="4876800" cy="10033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9" w:lineRule="auto" w:before="0" w:after="1176"/>
        <w:ind w:left="0" w:right="1556" w:firstLine="0"/>
        <w:jc w:val="right"/>
      </w:pPr>
      <w:r>
        <w:rPr>
          <w:w w:val="97.97959047205308"/>
          <w:rFonts w:ascii="DIN" w:hAnsi="DIN" w:eastAsia="DIN"/>
          <w:b w:val="0"/>
          <w:i w:val="0"/>
          <w:color w:val="595757"/>
          <w:sz w:val="17"/>
        </w:rPr>
        <w:t xml:space="preserve">Summary of Budget for FY </w:t>
      </w:r>
      <w:r>
        <w:rPr>
          <w:w w:val="97.97959047205308"/>
          <w:rFonts w:ascii="DIN" w:hAnsi="DIN" w:eastAsia="DIN"/>
          <w:b w:val="0"/>
          <w:i w:val="0"/>
          <w:color w:val="595757"/>
          <w:sz w:val="17"/>
        </w:rPr>
        <w:t>2024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666"/>
        <w:gridCol w:w="4666"/>
      </w:tblGrid>
      <w:tr>
        <w:trPr>
          <w:trHeight w:hRule="exact" w:val="1110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60" w:after="0"/>
              <w:ind w:left="0" w:right="0" w:firstLine="0"/>
              <w:jc w:val="center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1</w:t>
            </w:r>
          </w:p>
        </w:tc>
        <w:tc>
          <w:tcPr>
            <w:tcW w:type="dxa" w:w="5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280" w:after="0"/>
              <w:ind w:left="244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재정운용 여건</w:t>
            </w:r>
          </w:p>
        </w:tc>
      </w:tr>
    </w:tbl>
    <w:p>
      <w:pPr>
        <w:autoSpaceDN w:val="0"/>
        <w:autoSpaceDE w:val="0"/>
        <w:widowControl/>
        <w:spacing w:line="400" w:lineRule="exact" w:before="512" w:after="0"/>
        <w:ind w:left="26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세계 경제는 그간 누적된 고금리 영향이 당분간 영향을 미치면서 성장률이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2023년 대비 뚜렷한 개선은 어려울 전망이다. 다만, IT 등 제조업 부진이 점차 완화되고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교역량이 회복되는 등 글로벌 성장의 중심축이 내수에서 교역으로 전환될 것으로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예상되고 이는 대외의존도가 높은 우리나라에 긍정적으로 작용할 전망이다. 한편,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지정학적 불안 요인과 공급망 안정 위험, 주요국 정치적 이벤트 및 경제 회복속도의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불확실성 등 다양한 글로벌 하방리스크가 상존할 것으로 전망된다.</w:t>
      </w:r>
    </w:p>
    <w:p>
      <w:pPr>
        <w:autoSpaceDN w:val="0"/>
        <w:tabs>
          <w:tab w:pos="7064" w:val="left"/>
        </w:tabs>
        <w:autoSpaceDE w:val="0"/>
        <w:widowControl/>
        <w:spacing w:line="244" w:lineRule="exact" w:before="528" w:after="108"/>
        <w:ind w:left="25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1-1] 세계경제 성장률 추이와 전망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연간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5.99999999999994" w:type="dxa"/>
      </w:tblPr>
      <w:tblGrid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</w:tblGrid>
      <w:tr>
        <w:trPr>
          <w:trHeight w:hRule="exact" w:val="284"/>
        </w:trPr>
        <w:tc>
          <w:tcPr>
            <w:tcW w:type="dxa" w:w="822"/>
            <w:vMerge w:val="restart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60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세계</w:t>
            </w:r>
          </w:p>
        </w:tc>
        <w:tc>
          <w:tcPr>
            <w:tcW w:type="dxa" w:w="758"/>
            <w:tcBorders>
              <w:start w:sz="4.0" w:val="single" w:color="#4673B9"/>
              <w:top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/>
        </w:tc>
        <w:tc>
          <w:tcPr>
            <w:tcW w:type="dxa" w:w="760"/>
            <w:tcBorders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/>
        </w:tc>
        <w:tc>
          <w:tcPr>
            <w:tcW w:type="dxa" w:w="762"/>
            <w:tcBorders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/>
        </w:tc>
        <w:tc>
          <w:tcPr>
            <w:tcW w:type="dxa" w:w="758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/>
        </w:tc>
        <w:tc>
          <w:tcPr>
            <w:tcW w:type="dxa" w:w="760"/>
            <w:tcBorders>
              <w:start w:sz="4.0" w:val="single" w:color="#4673B9"/>
              <w:top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/>
        </w:tc>
        <w:tc>
          <w:tcPr>
            <w:tcW w:type="dxa" w:w="756"/>
            <w:tcBorders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/>
        </w:tc>
        <w:tc>
          <w:tcPr>
            <w:tcW w:type="dxa" w:w="756"/>
            <w:tcBorders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/>
        </w:tc>
        <w:tc>
          <w:tcPr>
            <w:tcW w:type="dxa" w:w="764"/>
            <w:tcBorders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2"/>
        </w:trPr>
        <w:tc>
          <w:tcPr>
            <w:tcW w:type="dxa" w:w="933"/>
            <w:vMerge/>
            <w:tcBorders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933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758"/>
            <w:tcBorders>
              <w:start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선진국</w:t>
            </w:r>
          </w:p>
        </w:tc>
        <w:tc>
          <w:tcPr>
            <w:tcW w:type="dxa" w:w="760"/>
            <w:tcBorders>
              <w:top w:sz="4.0" w:val="single" w:color="#4673B9"/>
              <w:end w:sz="4.0" w:val="single" w:color="#FFFFFF"/>
              <w:bottom w:sz="4.0" w:val="single" w:color="#4673B9"/>
            </w:tcBorders>
            <w:shd w:fill="4673b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FFFFFF"/>
                <w:sz w:val="18"/>
              </w:rPr>
              <w:t>미국</w:t>
            </w:r>
          </w:p>
        </w:tc>
        <w:tc>
          <w:tcPr>
            <w:tcW w:type="dxa" w:w="762"/>
            <w:tcBorders>
              <w:start w:sz="4.0" w:val="single" w:color="#FFFFFF"/>
              <w:top w:sz="4.0" w:val="single" w:color="#4673B9"/>
              <w:end w:sz="4.0" w:val="single" w:color="#FFFFFF"/>
              <w:bottom w:sz="4.0" w:val="single" w:color="#4673B9"/>
            </w:tcBorders>
            <w:shd w:fill="4673b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FFFFFF"/>
                <w:sz w:val="18"/>
              </w:rPr>
              <w:t>유로</w:t>
            </w:r>
          </w:p>
        </w:tc>
        <w:tc>
          <w:tcPr>
            <w:tcW w:type="dxa" w:w="758"/>
            <w:tcBorders>
              <w:start w:sz="4.0" w:val="single" w:color="#FFFFFF"/>
              <w:top w:sz="4.0" w:val="single" w:color="#4673B9"/>
              <w:end w:sz="4.0" w:val="single" w:color="#4673B9"/>
              <w:bottom w:sz="4.0" w:val="single" w:color="#4673B9"/>
            </w:tcBorders>
            <w:shd w:fill="4673b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FFFFFF"/>
                <w:sz w:val="18"/>
              </w:rPr>
              <w:t>일본</w:t>
            </w:r>
          </w:p>
        </w:tc>
        <w:tc>
          <w:tcPr>
            <w:tcW w:type="dxa" w:w="760"/>
            <w:tcBorders>
              <w:start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신흥국</w:t>
            </w:r>
          </w:p>
        </w:tc>
        <w:tc>
          <w:tcPr>
            <w:tcW w:type="dxa" w:w="756"/>
            <w:tcBorders>
              <w:top w:sz="4.0" w:val="single" w:color="#4673B9"/>
              <w:end w:sz="4.0" w:val="single" w:color="#FFFFFF"/>
              <w:bottom w:sz="4.0" w:val="single" w:color="#4673B9"/>
            </w:tcBorders>
            <w:shd w:fill="4673b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FFFFFF"/>
                <w:sz w:val="18"/>
              </w:rPr>
              <w:t>중국</w:t>
            </w:r>
          </w:p>
        </w:tc>
        <w:tc>
          <w:tcPr>
            <w:tcW w:type="dxa" w:w="756"/>
            <w:tcBorders>
              <w:start w:sz="4.0" w:val="single" w:color="#FFFFFF"/>
              <w:top w:sz="4.0" w:val="single" w:color="#4673B9"/>
              <w:end w:sz="4.0" w:val="single" w:color="#FFFFFF"/>
              <w:bottom w:sz="4.0" w:val="single" w:color="#4673B9"/>
            </w:tcBorders>
            <w:shd w:fill="4673b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FFFFFF"/>
                <w:sz w:val="18"/>
              </w:rPr>
              <w:t>브라질</w:t>
            </w:r>
          </w:p>
        </w:tc>
        <w:tc>
          <w:tcPr>
            <w:tcW w:type="dxa" w:w="764"/>
            <w:tcBorders>
              <w:start w:sz="4.0" w:val="single" w:color="#FFFFFF"/>
              <w:top w:sz="4.0" w:val="single" w:color="#4673B9"/>
              <w:bottom w:sz="4.0" w:val="single" w:color="#4673B9"/>
            </w:tcBorders>
            <w:shd w:fill="4673b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FFFFFF"/>
                <w:sz w:val="18"/>
              </w:rPr>
              <w:t>러시아</w:t>
            </w:r>
          </w:p>
        </w:tc>
      </w:tr>
      <w:tr>
        <w:trPr>
          <w:trHeight w:hRule="exact" w:val="1020"/>
        </w:trPr>
        <w:tc>
          <w:tcPr>
            <w:tcW w:type="dxa" w:w="822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152" w:right="128" w:hanging="16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2022년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2023년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2024년</w:t>
            </w:r>
          </w:p>
        </w:tc>
        <w:tc>
          <w:tcPr>
            <w:tcW w:type="dxa" w:w="76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352" w:right="166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2.9</w:t>
            </w:r>
          </w:p>
        </w:tc>
        <w:tc>
          <w:tcPr>
            <w:tcW w:type="dxa" w:w="75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350" w:right="164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1.4</w:t>
            </w:r>
          </w:p>
        </w:tc>
        <w:tc>
          <w:tcPr>
            <w:tcW w:type="dxa" w:w="76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352" w:right="166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1.5</w:t>
            </w:r>
          </w:p>
        </w:tc>
        <w:tc>
          <w:tcPr>
            <w:tcW w:type="dxa" w:w="76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352" w:right="168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0.7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1.2</w:t>
            </w:r>
          </w:p>
        </w:tc>
        <w:tc>
          <w:tcPr>
            <w:tcW w:type="dxa" w:w="75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348" w:right="166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1.0</w:t>
            </w:r>
          </w:p>
        </w:tc>
        <w:tc>
          <w:tcPr>
            <w:tcW w:type="dxa" w:w="76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350" w:right="168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4.0</w:t>
            </w:r>
          </w:p>
        </w:tc>
        <w:tc>
          <w:tcPr>
            <w:tcW w:type="dxa" w:w="75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348" w:right="166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4.2</w:t>
            </w:r>
          </w:p>
        </w:tc>
        <w:tc>
          <w:tcPr>
            <w:tcW w:type="dxa" w:w="75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348" w:right="164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1.5</w:t>
            </w:r>
          </w:p>
        </w:tc>
        <w:tc>
          <w:tcPr>
            <w:tcW w:type="dxa" w:w="76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350" w:right="176" w:hanging="162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△2.1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2.2 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1.1</w:t>
            </w:r>
          </w:p>
        </w:tc>
      </w:tr>
    </w:tbl>
    <w:p>
      <w:pPr>
        <w:autoSpaceDN w:val="0"/>
        <w:autoSpaceDE w:val="0"/>
        <w:widowControl/>
        <w:spacing w:line="186" w:lineRule="exact" w:before="64" w:after="0"/>
        <w:ind w:left="260" w:right="0" w:firstLine="0"/>
        <w:jc w:val="left"/>
      </w:pPr>
      <w:r>
        <w:rPr>
          <w:w w:val="97.46794449655634"/>
          <w:rFonts w:ascii="YDVYGOStd31" w:hAnsi="YDVYGOStd31" w:eastAsia="YDVYGOStd31"/>
          <w:b w:val="0"/>
          <w:i w:val="0"/>
          <w:color w:val="000000"/>
          <w:sz w:val="19"/>
        </w:rPr>
        <w:t xml:space="preserve">자료 : IMF(2023. 10.) </w:t>
      </w:r>
    </w:p>
    <w:p>
      <w:pPr>
        <w:autoSpaceDN w:val="0"/>
        <w:autoSpaceDE w:val="0"/>
        <w:widowControl/>
        <w:spacing w:line="400" w:lineRule="exact" w:before="280" w:after="0"/>
        <w:ind w:left="26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금년 우리경제는 전반적으로 수출 중심 회복세가 이어지는 가운데, 물가도 점차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안정되며 비교적 고른 성장 흐름이 예상된다. 다만, 상반기까지 비교적 높은 물가 수준,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고금리 영향의 누적 등으로 서민 체감경기 회복이 제약되고 내수 및 지역경제 어려움은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지속될 전망이다.</w:t>
      </w:r>
    </w:p>
    <w:p>
      <w:pPr>
        <w:autoSpaceDN w:val="0"/>
        <w:tabs>
          <w:tab w:pos="7064" w:val="left"/>
        </w:tabs>
        <w:autoSpaceDE w:val="0"/>
        <w:widowControl/>
        <w:spacing w:line="244" w:lineRule="exact" w:before="528" w:after="106"/>
        <w:ind w:left="25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1-2] 2024년 경제 전망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연간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5.99999999999994" w:type="dxa"/>
      </w:tblPr>
      <w:tblGrid>
        <w:gridCol w:w="2333"/>
        <w:gridCol w:w="2333"/>
        <w:gridCol w:w="2333"/>
        <w:gridCol w:w="2333"/>
      </w:tblGrid>
      <w:tr>
        <w:trPr>
          <w:trHeight w:hRule="exact" w:val="340"/>
        </w:trPr>
        <w:tc>
          <w:tcPr>
            <w:tcW w:type="dxa" w:w="247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/>
        </w:tc>
        <w:tc>
          <w:tcPr>
            <w:tcW w:type="dxa" w:w="173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2022년</w:t>
            </w:r>
          </w:p>
        </w:tc>
        <w:tc>
          <w:tcPr>
            <w:tcW w:type="dxa" w:w="172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88" w:val="left"/>
              </w:tabs>
              <w:autoSpaceDE w:val="0"/>
              <w:widowControl/>
              <w:spacing w:line="106" w:lineRule="exact" w:before="60" w:after="0"/>
              <w:ind w:left="566" w:right="432" w:firstLine="0"/>
              <w:jc w:val="left"/>
            </w:pPr>
            <w:r>
              <w:tab/>
            </w:r>
            <w:r>
              <w:rPr>
                <w:w w:val="95.53288546475497"/>
                <w:rFonts w:ascii="YDVYGOStd34" w:hAnsi="YDVYGOStd34" w:eastAsia="YDVYGOStd34"/>
                <w:b w:val="0"/>
                <w:i w:val="0"/>
                <w:color w:val="003D72"/>
                <w:sz w:val="11"/>
              </w:rPr>
              <w:t xml:space="preserve">e 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</w:p>
        </w:tc>
        <w:tc>
          <w:tcPr>
            <w:tcW w:type="dxa" w:w="173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90" w:val="left"/>
              </w:tabs>
              <w:autoSpaceDE w:val="0"/>
              <w:widowControl/>
              <w:spacing w:line="106" w:lineRule="exact" w:before="60" w:after="0"/>
              <w:ind w:left="570" w:right="576" w:firstLine="0"/>
              <w:jc w:val="left"/>
            </w:pPr>
            <w:r>
              <w:tab/>
            </w:r>
            <w:r>
              <w:rPr>
                <w:w w:val="95.53288546475497"/>
                <w:rFonts w:ascii="YDVYGOStd34" w:hAnsi="YDVYGOStd34" w:eastAsia="YDVYGOStd34"/>
                <w:b w:val="0"/>
                <w:i w:val="0"/>
                <w:color w:val="003D72"/>
                <w:sz w:val="11"/>
              </w:rPr>
              <w:t xml:space="preserve">e 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</w:p>
        </w:tc>
      </w:tr>
      <w:tr>
        <w:trPr>
          <w:trHeight w:hRule="exact" w:val="342"/>
        </w:trPr>
        <w:tc>
          <w:tcPr>
            <w:tcW w:type="dxa" w:w="247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경제성장률(%)</w:t>
            </w:r>
          </w:p>
        </w:tc>
        <w:tc>
          <w:tcPr>
            <w:tcW w:type="dxa" w:w="17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2.6</w:t>
            </w:r>
          </w:p>
        </w:tc>
        <w:tc>
          <w:tcPr>
            <w:tcW w:type="dxa" w:w="172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1.4</w:t>
            </w:r>
          </w:p>
        </w:tc>
        <w:tc>
          <w:tcPr>
            <w:tcW w:type="dxa" w:w="173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2.2</w:t>
            </w:r>
          </w:p>
        </w:tc>
      </w:tr>
      <w:tr>
        <w:trPr>
          <w:trHeight w:hRule="exact" w:val="340"/>
        </w:trPr>
        <w:tc>
          <w:tcPr>
            <w:tcW w:type="dxa" w:w="247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소비자물가(%)</w:t>
            </w:r>
          </w:p>
        </w:tc>
        <w:tc>
          <w:tcPr>
            <w:tcW w:type="dxa" w:w="17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5.1</w:t>
            </w:r>
          </w:p>
        </w:tc>
        <w:tc>
          <w:tcPr>
            <w:tcW w:type="dxa" w:w="172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3.6</w:t>
            </w:r>
          </w:p>
        </w:tc>
        <w:tc>
          <w:tcPr>
            <w:tcW w:type="dxa" w:w="173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2.6</w:t>
            </w:r>
          </w:p>
        </w:tc>
      </w:tr>
    </w:tbl>
    <w:p>
      <w:pPr>
        <w:autoSpaceDN w:val="0"/>
        <w:autoSpaceDE w:val="0"/>
        <w:widowControl/>
        <w:spacing w:line="148" w:lineRule="exact" w:before="62" w:after="0"/>
        <w:ind w:left="318" w:right="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자료 : 2023~2024년 경제전망(’24년 경제전망, 기획재정부 경제정책방향)</w:t>
      </w:r>
    </w:p>
    <w:p>
      <w:pPr>
        <w:autoSpaceDN w:val="0"/>
        <w:autoSpaceDE w:val="0"/>
        <w:widowControl/>
        <w:spacing w:line="230" w:lineRule="auto" w:before="27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43</w:t>
      </w:r>
    </w:p>
    <w:p>
      <w:pPr>
        <w:sectPr>
          <w:pgSz w:w="10772" w:h="14740"/>
          <w:pgMar w:top="430" w:right="0" w:bottom="37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1257300</wp:posOffset>
            </wp:positionV>
            <wp:extent cx="4876800" cy="10033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2514600</wp:posOffset>
            </wp:positionV>
            <wp:extent cx="368300" cy="292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6" w:lineRule="exact" w:before="80" w:after="38"/>
        <w:ind w:left="832" w:right="0" w:firstLine="0"/>
        <w:jc w:val="left"/>
      </w:pPr>
      <w:r>
        <w:rPr>
          <w:shd w:val="clear" w:color="auto" w:fill="4673b9"/>
          <w:shd w:val="clear" w:color="auto" w:fill="4673b9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4673b9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4673b9"/>
          <w:shd w:val="clear" w:color="auto" w:fill="4673b9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000000000001" w:type="dxa"/>
      </w:tblPr>
      <w:tblGrid>
        <w:gridCol w:w="5017"/>
        <w:gridCol w:w="5017"/>
      </w:tblGrid>
      <w:tr>
        <w:trPr>
          <w:trHeight w:hRule="exact" w:val="2230"/>
        </w:trPr>
        <w:tc>
          <w:tcPr>
            <w:tcW w:type="dxa" w:w="14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180" w:after="0"/>
              <w:ind w:left="12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2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1400" w:after="0"/>
              <w:ind w:left="180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세입 규모</w:t>
            </w:r>
          </w:p>
        </w:tc>
      </w:tr>
    </w:tbl>
    <w:p>
      <w:pPr>
        <w:autoSpaceDN w:val="0"/>
        <w:autoSpaceDE w:val="0"/>
        <w:widowControl/>
        <w:spacing w:line="173" w:lineRule="auto" w:before="730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2-1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총수입 : 2023년 대비 △2.2% 감소한 612.2조원</w:t>
      </w:r>
    </w:p>
    <w:p>
      <w:pPr>
        <w:autoSpaceDN w:val="0"/>
        <w:autoSpaceDE w:val="0"/>
        <w:widowControl/>
        <w:spacing w:line="240" w:lineRule="auto" w:before="30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142" w:after="0"/>
        <w:ind w:left="1190" w:right="2016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예산과 기금을 합한 나라전체 총수입은 2023년 보다 △2.2% 감소한 612.2조원으로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전망된다.</w:t>
      </w:r>
    </w:p>
    <w:p>
      <w:pPr>
        <w:autoSpaceDN w:val="0"/>
        <w:autoSpaceDE w:val="0"/>
        <w:widowControl/>
        <w:spacing w:line="240" w:lineRule="auto" w:before="25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254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6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예산수입은 2023년(425.4조원) 대비 △7.0% 감소한 395.5조원 수준이다. 예산수입의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대부분을 차지하는 국세수입은 2023년(400.5조원) 대비 △8.3% 감소한 367.3조원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수준으로 예상된다. 회계별로는 일반회계 수입이 367.3조원, 특별회계 수입이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28.2조원으로 전망된다.</w:t>
      </w:r>
    </w:p>
    <w:p>
      <w:pPr>
        <w:autoSpaceDN w:val="0"/>
        <w:autoSpaceDE w:val="0"/>
        <w:widowControl/>
        <w:spacing w:line="400" w:lineRule="exact" w:before="40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기금수입은 국민연금, 고용보험 등 사회보장성기금 수입 확대 등에 따라 2023년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(200.3조원) 대비 8.2% 증가한 216.7조원으로 예상된다.</w:t>
      </w:r>
    </w:p>
    <w:p>
      <w:pPr>
        <w:autoSpaceDN w:val="0"/>
        <w:tabs>
          <w:tab w:pos="7458" w:val="left"/>
        </w:tabs>
        <w:autoSpaceDE w:val="0"/>
        <w:widowControl/>
        <w:spacing w:line="244" w:lineRule="exact" w:before="522" w:after="116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2-1] 2024년 총수입 전망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조원,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280"/>
        </w:trPr>
        <w:tc>
          <w:tcPr>
            <w:tcW w:type="dxa" w:w="2532"/>
            <w:vMerge w:val="restart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706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" w:after="0"/>
              <w:ind w:left="576" w:right="576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710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" w:after="0"/>
              <w:ind w:left="576" w:right="576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716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</w:p>
        </w:tc>
      </w:tr>
      <w:tr>
        <w:trPr>
          <w:trHeight w:hRule="exact" w:val="284"/>
        </w:trPr>
        <w:tc>
          <w:tcPr>
            <w:tcW w:type="dxa" w:w="2508"/>
            <w:vMerge/>
            <w:tcBorders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2508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2508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1716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(B-A)/A</w:t>
            </w:r>
          </w:p>
        </w:tc>
      </w:tr>
      <w:tr>
        <w:trPr>
          <w:trHeight w:hRule="exact" w:val="1742"/>
        </w:trPr>
        <w:tc>
          <w:tcPr>
            <w:tcW w:type="dxa" w:w="2532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2532"/>
            </w:tblGrid>
            <w:tr>
              <w:trPr>
                <w:trHeight w:hRule="exact" w:val="354"/>
              </w:trPr>
              <w:tc>
                <w:tcPr>
                  <w:tcW w:type="dxa" w:w="20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0" w:after="0"/>
                    <w:ind w:left="0" w:right="47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총 수 입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78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예 산</w:t>
            </w:r>
          </w:p>
          <w:p>
            <w:pPr>
              <w:autoSpaceDN w:val="0"/>
              <w:autoSpaceDE w:val="0"/>
              <w:widowControl/>
              <w:spacing w:line="184" w:lineRule="exact" w:before="168" w:after="0"/>
              <w:ind w:left="3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(국 세)</w:t>
            </w:r>
          </w:p>
          <w:p>
            <w:pPr>
              <w:autoSpaceDN w:val="0"/>
              <w:autoSpaceDE w:val="0"/>
              <w:widowControl/>
              <w:spacing w:line="186" w:lineRule="exact" w:before="16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•일반회계</w:t>
            </w:r>
          </w:p>
          <w:p>
            <w:pPr>
              <w:autoSpaceDN w:val="0"/>
              <w:autoSpaceDE w:val="0"/>
              <w:widowControl/>
              <w:spacing w:line="186" w:lineRule="exact" w:before="154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•특별회계</w:t>
            </w:r>
          </w:p>
        </w:tc>
        <w:tc>
          <w:tcPr>
            <w:tcW w:type="dxa" w:w="170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0" w:after="0"/>
              <w:ind w:left="432" w:right="6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625.7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425.4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(400.5)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400.0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25.4</w:t>
            </w:r>
          </w:p>
        </w:tc>
        <w:tc>
          <w:tcPr>
            <w:tcW w:type="dxa" w:w="171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0" w:after="0"/>
              <w:ind w:left="432" w:right="6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612.2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395.5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(367.3)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367.3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28.2</w:t>
            </w:r>
          </w:p>
        </w:tc>
        <w:tc>
          <w:tcPr>
            <w:tcW w:type="dxa" w:w="1716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0" w:after="0"/>
              <w:ind w:left="576" w:right="576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△2.2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△7.0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△8.3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△8.2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10.9</w:t>
            </w:r>
          </w:p>
        </w:tc>
      </w:tr>
      <w:tr>
        <w:trPr>
          <w:trHeight w:hRule="exact" w:val="706"/>
        </w:trPr>
        <w:tc>
          <w:tcPr>
            <w:tcW w:type="dxa" w:w="253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18" w:val="left"/>
                <w:tab w:pos="1534" w:val="left"/>
              </w:tabs>
              <w:autoSpaceDE w:val="0"/>
              <w:widowControl/>
              <w:spacing w:line="176" w:lineRule="exact" w:before="82" w:after="0"/>
              <w:ind w:left="92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기 금</w:t>
            </w:r>
            <w:r>
              <w:br/>
            </w:r>
            <w:r>
              <w:tab/>
            </w:r>
            <w:r>
              <w:tab/>
            </w:r>
            <w:r>
              <w:rPr>
                <w:w w:val="98.15045270052823"/>
                <w:rFonts w:ascii="YDVYGOStd31" w:hAnsi="YDVYGOStd31" w:eastAsia="YDVYGOStd31"/>
                <w:b w:val="0"/>
                <w:i w:val="0"/>
                <w:color w:val="000000"/>
                <w:sz w:val="11"/>
              </w:rPr>
              <w:t>1」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(사회보장성기금)</w:t>
            </w:r>
          </w:p>
        </w:tc>
        <w:tc>
          <w:tcPr>
            <w:tcW w:type="dxa" w:w="170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576" w:right="576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200.3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114.6</w:t>
            </w:r>
          </w:p>
        </w:tc>
        <w:tc>
          <w:tcPr>
            <w:tcW w:type="dxa" w:w="171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576" w:right="576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216.7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123.8</w:t>
            </w:r>
          </w:p>
        </w:tc>
        <w:tc>
          <w:tcPr>
            <w:tcW w:type="dxa" w:w="1716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720" w:right="62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8.0</w:t>
            </w:r>
          </w:p>
        </w:tc>
      </w:tr>
    </w:tbl>
    <w:p>
      <w:pPr>
        <w:autoSpaceDN w:val="0"/>
        <w:autoSpaceDE w:val="0"/>
        <w:widowControl/>
        <w:spacing w:line="146" w:lineRule="exact" w:before="96" w:after="0"/>
        <w:ind w:left="736" w:right="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1」 국민연금기금, 사립학교교직원연금기금, 고용보험기금, 산업재해보상보험및예방기금</w:t>
      </w:r>
    </w:p>
    <w:p>
      <w:pPr>
        <w:autoSpaceDN w:val="0"/>
        <w:autoSpaceDE w:val="0"/>
        <w:widowControl/>
        <w:spacing w:line="199" w:lineRule="auto" w:before="48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44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1308100</wp:posOffset>
            </wp:positionV>
            <wp:extent cx="4876800" cy="71120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112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exact" w:before="1114" w:after="0"/>
        <w:ind w:left="2442" w:right="0" w:firstLine="0"/>
        <w:jc w:val="left"/>
      </w:pPr>
      <w:r>
        <w:rPr>
          <w:w w:val="98.48857879638672"/>
          <w:rFonts w:ascii="JalnanGothic" w:hAnsi="JalnanGothic" w:eastAsia="JalnanGothic"/>
          <w:b w:val="0"/>
          <w:i w:val="0"/>
          <w:color w:val="FFFFFF"/>
          <w:sz w:val="20"/>
        </w:rPr>
        <w:t xml:space="preserve">참고 </w:t>
      </w:r>
      <w:r>
        <w:rPr>
          <w:w w:val="98.48857879638672"/>
          <w:rFonts w:ascii="YDVYGOStd34" w:hAnsi="YDVYGOStd34" w:eastAsia="YDVYGOStd34"/>
          <w:b w:val="0"/>
          <w:i w:val="0"/>
          <w:color w:val="FFFFFF"/>
          <w:sz w:val="20"/>
        </w:rPr>
        <w:t>| 총수입이란 ?</w:t>
      </w:r>
    </w:p>
    <w:p>
      <w:pPr>
        <w:autoSpaceDN w:val="0"/>
        <w:autoSpaceDE w:val="0"/>
        <w:widowControl/>
        <w:spacing w:line="320" w:lineRule="exact" w:before="508" w:after="0"/>
        <w:ind w:left="2306" w:right="1872" w:firstLine="0"/>
        <w:jc w:val="left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재정수입은 회계·기금별로 독립적으로 설명할 수도 있고, 회계·기금을 모두 합한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>총수입으로 설명할 수도 있다.</w:t>
      </w:r>
    </w:p>
    <w:p>
      <w:pPr>
        <w:autoSpaceDN w:val="0"/>
        <w:autoSpaceDE w:val="0"/>
        <w:widowControl/>
        <w:spacing w:line="320" w:lineRule="exact" w:before="320" w:after="0"/>
        <w:ind w:left="2306" w:right="1948" w:firstLine="0"/>
        <w:jc w:val="both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우리나라의 중앙재정은 1개의 일반회계, 5개의 기업특별회계, 16개의 기타특별회계 및 68개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기금으로 이루어져 있는데, 모든 회계와 기금의 수입을 단순합산할 경우 회계간 전출입 금액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등을 중복 계상하여 실제의 재정수입 전체보다 커지는 문제가 발생한다. 총수입은 중앙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재정의 실제 수입규모를 파악하기 위해 회계·기금간 내부거래 등을 제외하고 산출하는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것으로 사실상 IMF가 국제적 비교를 위한 공통 기준으로 제시하는 통합재정 작성방식과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거의 같은 개념이다. </w:t>
      </w:r>
    </w:p>
    <w:p>
      <w:pPr>
        <w:autoSpaceDN w:val="0"/>
        <w:autoSpaceDE w:val="0"/>
        <w:widowControl/>
        <w:spacing w:line="200" w:lineRule="exact" w:before="458" w:after="0"/>
        <w:ind w:left="0" w:right="0" w:firstLine="0"/>
        <w:jc w:val="center"/>
      </w:pPr>
      <w:r>
        <w:rPr>
          <w:rFonts w:ascii="YDVYGOStd33" w:hAnsi="YDVYGOStd33" w:eastAsia="YDVYGOStd33"/>
          <w:b w:val="0"/>
          <w:i w:val="0"/>
          <w:color w:val="4673B9"/>
          <w:sz w:val="20"/>
        </w:rPr>
        <w:t>☞ 총수입 = 일반회계수입 + 특별회계수입 + 기금수입 - 내부거래 - 보전거래</w:t>
      </w:r>
    </w:p>
    <w:p>
      <w:pPr>
        <w:autoSpaceDN w:val="0"/>
        <w:autoSpaceDE w:val="0"/>
        <w:widowControl/>
        <w:spacing w:line="320" w:lineRule="exact" w:before="302" w:after="0"/>
        <w:ind w:left="2306" w:right="1948" w:firstLine="0"/>
        <w:jc w:val="both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여러 기업으로 구성된 그룹이 그룹전체의 규모를 파악하기 위해 기업간 내부거래를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제외한 연결재무제표를 만드는 것과 유사하다고 이해할 수 있다. 즉, 각각의 회계, 기금을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>개별기업의 재무제표로 본다면 총수입은 그룹 전체의 연결재무제표와 같다고 볼 수 있다.</w:t>
      </w:r>
    </w:p>
    <w:p>
      <w:pPr>
        <w:autoSpaceDN w:val="0"/>
        <w:autoSpaceDE w:val="0"/>
        <w:widowControl/>
        <w:spacing w:line="320" w:lineRule="exact" w:before="320" w:after="0"/>
        <w:ind w:left="2306" w:right="1948" w:firstLine="0"/>
        <w:jc w:val="both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내부거래 등을 제외하는 이유를 보다 상세히 설명하면 일반회계, 특별회계, 기금 수입을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단순 합계할 경우 정부 내부거래를 중복 계상하여 실제 수입보다 과대 계상된다. 예를 들면,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100원의 조세수입을 일반회계에 계상하고 이를 기금으로 전출하는 경우, 일반회계 세입은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100원, 기금 수입도 100원이지만 총수입은 내부거래(100원)을 제외한 100원만 계상하여야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>실질적인 정부 수입을 정확히 나타낼 수가 있다.</w:t>
      </w:r>
    </w:p>
    <w:p>
      <w:pPr>
        <w:autoSpaceDN w:val="0"/>
        <w:autoSpaceDE w:val="0"/>
        <w:widowControl/>
        <w:spacing w:line="320" w:lineRule="exact" w:before="320" w:after="0"/>
        <w:ind w:left="2306" w:right="1948" w:firstLine="0"/>
        <w:jc w:val="both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또한 국채발행 수입·차입금 등도 총수입 계산시 제외된다. 국채발행 수입 등은 정부의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수입과 지출의 차(재정수지)를 보전해 주는 역할을 하는 것으로 실질적인 정부수입으로 보기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힘들기 때문이다. </w:t>
      </w:r>
    </w:p>
    <w:p>
      <w:pPr>
        <w:autoSpaceDN w:val="0"/>
        <w:autoSpaceDE w:val="0"/>
        <w:widowControl/>
        <w:spacing w:line="320" w:lineRule="exact" w:before="320" w:after="0"/>
        <w:ind w:left="2306" w:right="1948" w:firstLine="0"/>
        <w:jc w:val="both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본 장에서는 정부전체 수입규모를 종합적으로 설명하기 위해 총수입 개념으로 설명하고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있고 따라서 일반회계·특별회계·기금 수입은 내부거래 등을 제외한 것이다. 제3부에서는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회계·기금별로 독립된 규모를 설명하기 위해 내부거래 등을 포함한 총계 개념으로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>일반회계·특별회계·기금 수입을 나타내고 있다.</w:t>
      </w:r>
    </w:p>
    <w:p>
      <w:pPr>
        <w:autoSpaceDN w:val="0"/>
        <w:autoSpaceDE w:val="0"/>
        <w:widowControl/>
        <w:spacing w:line="230" w:lineRule="auto" w:before="119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45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1231900</wp:posOffset>
            </wp:positionV>
            <wp:extent cx="368300" cy="292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73" w:lineRule="auto" w:before="1232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2-2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예산 수입 : 2023년 대비 △7.0% 감소한 395.5조원</w:t>
      </w:r>
    </w:p>
    <w:p>
      <w:pPr>
        <w:autoSpaceDN w:val="0"/>
        <w:autoSpaceDE w:val="0"/>
        <w:widowControl/>
        <w:spacing w:line="400" w:lineRule="exact" w:before="17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예산 수입은 회계별로 일반회계 세입, 특별회계 세입으로 나뉘고, 수입 원천별로는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소득세</w:t>
      </w:r>
      <w:r>
        <w:rPr>
          <w:rFonts w:ascii="YDVYGOStd31" w:hAnsi="YDVYGOStd31" w:eastAsia="YDVYGOStd31"/>
          <w:b w:val="0"/>
          <w:i w:val="0"/>
          <w:color w:val="000000"/>
          <w:sz w:val="22"/>
        </w:rPr>
        <w:t>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법인세 등 조세를 기반으로 하는 국세수입과 벌금</w:t>
      </w:r>
      <w:r>
        <w:rPr>
          <w:rFonts w:ascii="YDVYGOStd31" w:hAnsi="YDVYGOStd31" w:eastAsia="YDVYGOStd31"/>
          <w:b w:val="0"/>
          <w:i w:val="0"/>
          <w:color w:val="000000"/>
          <w:sz w:val="22"/>
        </w:rPr>
        <w:t>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부담금 등 세외수입으로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구분할 수 있다.</w:t>
      </w:r>
    </w:p>
    <w:p>
      <w:pPr>
        <w:autoSpaceDN w:val="0"/>
        <w:autoSpaceDE w:val="0"/>
        <w:widowControl/>
        <w:spacing w:line="240" w:lineRule="auto" w:before="46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일반회계 세입 : 2023년 대비 △8.2% 감소한 367.3조원 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20" w:after="0"/>
        <w:ind w:left="962" w:right="1920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일반회계 세입은 일반회계 국세수입과 일반회계 세외수입으로 구성된다. 2024년 일반회계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국세수입은 2023년(390.3조원) 대비 △8.7% 감소한 356.1조원으로 전망되며, 일반회계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세외수입은 2023년(9.7조원) 대비 15.2% 증가한 11.2조원 수준으로 예상된다.</w:t>
      </w:r>
    </w:p>
    <w:p>
      <w:pPr>
        <w:autoSpaceDN w:val="0"/>
        <w:autoSpaceDE w:val="0"/>
        <w:widowControl/>
        <w:spacing w:line="240" w:lineRule="auto" w:before="14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17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일반회계 국세수입은 2023년 대비 △8.7% 감소한 356.1조원으로 전망된다.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국세수입 중 가장 큰 비중을 차지하는 내국세 수입은 2023년 대비 △10.2% 감소한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321.6조원으로 전망된다.</w:t>
      </w:r>
    </w:p>
    <w:p>
      <w:pPr>
        <w:autoSpaceDN w:val="0"/>
        <w:autoSpaceDE w:val="0"/>
        <w:widowControl/>
        <w:spacing w:line="400" w:lineRule="exact" w:before="30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일반회계 세외수입은 경상이전수입(벌금</w:t>
      </w:r>
      <w:r>
        <w:rPr>
          <w:rFonts w:ascii="YDVYGOStd31" w:hAnsi="YDVYGOStd31" w:eastAsia="YDVYGOStd31"/>
          <w:b w:val="0"/>
          <w:i w:val="0"/>
          <w:color w:val="000000"/>
          <w:sz w:val="22"/>
        </w:rPr>
        <w:t>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가산금 등) 및 재산수입(출자배당수입 등)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경상적인 국세 외 수입으로서, 2023년 대비 15.2% 증가한 11.2조원으로 예상된다.</w:t>
      </w:r>
    </w:p>
    <w:p>
      <w:pPr>
        <w:autoSpaceDN w:val="0"/>
        <w:tabs>
          <w:tab w:pos="7458" w:val="left"/>
        </w:tabs>
        <w:autoSpaceDE w:val="0"/>
        <w:widowControl/>
        <w:spacing w:line="292" w:lineRule="exact" w:before="380" w:after="122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2-2] 2024년 일반회계 세입 전망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조원,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282"/>
        </w:trPr>
        <w:tc>
          <w:tcPr>
            <w:tcW w:type="dxa" w:w="3066"/>
            <w:vMerge w:val="restart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532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530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536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</w:p>
        </w:tc>
      </w:tr>
      <w:tr>
        <w:trPr>
          <w:trHeight w:hRule="exact" w:val="286"/>
        </w:trPr>
        <w:tc>
          <w:tcPr>
            <w:tcW w:type="dxa" w:w="2508"/>
            <w:vMerge/>
            <w:tcBorders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2508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2508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1536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(B-A)/A</w:t>
            </w:r>
          </w:p>
        </w:tc>
      </w:tr>
      <w:tr>
        <w:trPr>
          <w:trHeight w:hRule="exact" w:val="2776"/>
        </w:trPr>
        <w:tc>
          <w:tcPr>
            <w:tcW w:type="dxa" w:w="306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066"/>
            </w:tblGrid>
            <w:tr>
              <w:trPr>
                <w:trHeight w:hRule="exact" w:val="398"/>
              </w:trPr>
              <w:tc>
                <w:tcPr>
                  <w:tcW w:type="dxa" w:w="250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102" w:after="0"/>
                    <w:ind w:left="0" w:right="520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계(Ⅰ+Ⅱ)</w:t>
                  </w:r>
                </w:p>
              </w:tc>
            </w:tr>
          </w:tbl>
          <w:p>
            <w:pPr>
              <w:autoSpaceDN w:val="0"/>
              <w:tabs>
                <w:tab w:pos="934" w:val="left"/>
              </w:tabs>
              <w:autoSpaceDE w:val="0"/>
              <w:widowControl/>
              <w:spacing w:line="288" w:lineRule="exact" w:before="0" w:after="0"/>
              <w:ind w:left="92" w:right="201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국세(Ⅰ) </w:t>
            </w:r>
            <w:r>
              <w:br/>
            </w:r>
            <w:r>
              <w:rPr>
                <w:w w:val="98.15045270052823"/>
                <w:rFonts w:ascii="YDVYGOStd31" w:hAnsi="YDVYGOStd31" w:eastAsia="YDVYGOStd31"/>
                <w:b w:val="0"/>
                <w:i w:val="0"/>
                <w:color w:val="000000"/>
                <w:sz w:val="11"/>
              </w:rPr>
              <w:t>1」</w:t>
            </w:r>
          </w:p>
          <w:p>
            <w:pPr>
              <w:autoSpaceDN w:val="0"/>
              <w:autoSpaceDE w:val="0"/>
              <w:widowControl/>
              <w:spacing w:line="354" w:lineRule="exact" w:before="0" w:after="0"/>
              <w:ind w:left="288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•내국세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•관세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•교통·에너지·환경세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•교육세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•종합부동산세</w:t>
            </w:r>
          </w:p>
        </w:tc>
        <w:tc>
          <w:tcPr>
            <w:tcW w:type="dxa" w:w="153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432" w:right="5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400.0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390.3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358.0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5.7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432" w:right="5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367.3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356.1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321.6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4.1</w:t>
            </w:r>
          </w:p>
        </w:tc>
        <w:tc>
          <w:tcPr>
            <w:tcW w:type="dxa" w:w="1536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432" w:right="5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△8.2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△8.7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△10.2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△16.9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37.5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31.1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△28.1</w:t>
            </w:r>
          </w:p>
        </w:tc>
      </w:tr>
      <w:tr>
        <w:trPr>
          <w:trHeight w:hRule="exact" w:val="398"/>
        </w:trPr>
        <w:tc>
          <w:tcPr>
            <w:tcW w:type="dxa" w:w="306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세외수입(Ⅱ)</w:t>
            </w:r>
          </w:p>
        </w:tc>
        <w:tc>
          <w:tcPr>
            <w:tcW w:type="dxa" w:w="153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5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9.7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11.2</w:t>
            </w:r>
          </w:p>
        </w:tc>
        <w:tc>
          <w:tcPr>
            <w:tcW w:type="dxa" w:w="1536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15.2</w:t>
            </w:r>
          </w:p>
        </w:tc>
      </w:tr>
    </w:tbl>
    <w:p>
      <w:pPr>
        <w:autoSpaceDN w:val="0"/>
        <w:autoSpaceDE w:val="0"/>
        <w:widowControl/>
        <w:spacing w:line="146" w:lineRule="exact" w:before="60" w:after="0"/>
        <w:ind w:left="736" w:right="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1」 소득세·법인세·상속증여세·부가가치세·개별소비세·증권거래세·인지세 등</w:t>
      </w:r>
    </w:p>
    <w:p>
      <w:pPr>
        <w:autoSpaceDN w:val="0"/>
        <w:autoSpaceDE w:val="0"/>
        <w:widowControl/>
        <w:spacing w:line="199" w:lineRule="auto" w:before="36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46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5867400</wp:posOffset>
            </wp:positionV>
            <wp:extent cx="355600" cy="292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8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특별회계 세입 : 2023년 대비 10.9% 증가한 28.2조원 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6" w:lineRule="exact" w:before="200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2024년 특별회계 세입은 2023년(25.4조원) 대비 10.9% 증가한 28.2조원으로 전망된다.</w:t>
      </w:r>
    </w:p>
    <w:p>
      <w:pPr>
        <w:autoSpaceDN w:val="0"/>
        <w:autoSpaceDE w:val="0"/>
        <w:widowControl/>
        <w:spacing w:line="240" w:lineRule="auto" w:before="184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1700" w:right="135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특별회계 세입은 주세</w:t>
      </w:r>
      <w:r>
        <w:rPr>
          <w:rFonts w:ascii="YDVYGOStd31" w:hAnsi="YDVYGOStd31" w:eastAsia="YDVYGOStd31"/>
          <w:b w:val="0"/>
          <w:i w:val="0"/>
          <w:color w:val="000000"/>
          <w:sz w:val="22"/>
        </w:rPr>
        <w:t>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농어촌특별세 등 국세와 융자회수</w:t>
      </w:r>
      <w:r>
        <w:rPr>
          <w:rFonts w:ascii="YDVYGOStd31" w:hAnsi="YDVYGOStd31" w:eastAsia="YDVYGOStd31"/>
          <w:b w:val="0"/>
          <w:i w:val="0"/>
          <w:color w:val="000000"/>
          <w:sz w:val="22"/>
        </w:rPr>
        <w:t>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부담금 등 자체수입으로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구성된다. 2024년 특별회계 세입 중 국세는 2023년 (10.2조원) 대비 9.7% 증가한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11.2조원으로 전망되며, 자체수입은 2023년(15.2조원) 대비 11.6% 증가한 17.0조원으로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전망된다.</w:t>
      </w:r>
    </w:p>
    <w:p>
      <w:pPr>
        <w:autoSpaceDN w:val="0"/>
        <w:tabs>
          <w:tab w:pos="8480" w:val="left"/>
        </w:tabs>
        <w:autoSpaceDE w:val="0"/>
        <w:widowControl/>
        <w:spacing w:line="244" w:lineRule="exact" w:before="522" w:after="112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2-3] 2024년 특별회계 세입 전망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조원,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286"/>
        </w:trPr>
        <w:tc>
          <w:tcPr>
            <w:tcW w:type="dxa" w:w="3066"/>
            <w:vMerge w:val="restart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530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530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53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</w:p>
        </w:tc>
      </w:tr>
      <w:tr>
        <w:trPr>
          <w:trHeight w:hRule="exact" w:val="284"/>
        </w:trPr>
        <w:tc>
          <w:tcPr>
            <w:tcW w:type="dxa" w:w="2693"/>
            <w:vMerge/>
            <w:tcBorders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2693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2693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153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(B-A)/A</w:t>
            </w:r>
          </w:p>
        </w:tc>
      </w:tr>
      <w:tr>
        <w:trPr>
          <w:trHeight w:hRule="exact" w:val="792"/>
        </w:trPr>
        <w:tc>
          <w:tcPr>
            <w:tcW w:type="dxa" w:w="306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066"/>
            </w:tblGrid>
            <w:tr>
              <w:trPr>
                <w:trHeight w:hRule="exact" w:val="398"/>
              </w:trPr>
              <w:tc>
                <w:tcPr>
                  <w:tcW w:type="dxa" w:w="252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102" w:after="0"/>
                    <w:ind w:left="0" w:right="53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계(Ⅰ+Ⅱ)</w:t>
                  </w:r>
                </w:p>
              </w:tc>
            </w:tr>
          </w:tbl>
          <w:p>
            <w:pPr>
              <w:autoSpaceDN w:val="0"/>
              <w:tabs>
                <w:tab w:pos="882" w:val="left"/>
              </w:tabs>
              <w:autoSpaceDE w:val="0"/>
              <w:widowControl/>
              <w:spacing w:line="106" w:lineRule="exact" w:before="74" w:after="0"/>
              <w:ind w:left="92" w:right="2016" w:firstLine="0"/>
              <w:jc w:val="left"/>
            </w:pPr>
            <w:r>
              <w:tab/>
            </w:r>
            <w:r>
              <w:rPr>
                <w:w w:val="98.15045270052823"/>
                <w:rFonts w:ascii="YDVYGOStd31" w:hAnsi="YDVYGOStd31" w:eastAsia="YDVYGOStd31"/>
                <w:b w:val="0"/>
                <w:i w:val="0"/>
                <w:color w:val="000000"/>
                <w:sz w:val="11"/>
              </w:rPr>
              <w:t xml:space="preserve">1」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국세(Ⅰ)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0" w:after="0"/>
              <w:ind w:left="576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25.4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10.2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0" w:after="0"/>
              <w:ind w:left="576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28.2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11.2</w:t>
            </w:r>
          </w:p>
        </w:tc>
        <w:tc>
          <w:tcPr>
            <w:tcW w:type="dxa" w:w="153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0" w:after="0"/>
              <w:ind w:left="726" w:right="432" w:hanging="9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9.7</w:t>
            </w:r>
          </w:p>
        </w:tc>
      </w:tr>
      <w:tr>
        <w:trPr>
          <w:trHeight w:hRule="exact" w:val="396"/>
        </w:trPr>
        <w:tc>
          <w:tcPr>
            <w:tcW w:type="dxa" w:w="306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6" w:val="left"/>
              </w:tabs>
              <w:autoSpaceDE w:val="0"/>
              <w:widowControl/>
              <w:spacing w:line="106" w:lineRule="exact" w:before="70" w:after="0"/>
              <w:ind w:left="92" w:right="1584" w:firstLine="0"/>
              <w:jc w:val="left"/>
            </w:pPr>
            <w:r>
              <w:rPr>
                <w:w w:val="98.15045270052823"/>
                <w:rFonts w:ascii="YDVYGOStd31" w:hAnsi="YDVYGOStd31" w:eastAsia="YDVYGOStd31"/>
                <w:b w:val="0"/>
                <w:i w:val="0"/>
                <w:color w:val="000000"/>
                <w:sz w:val="11"/>
              </w:rPr>
              <w:t xml:space="preserve">2」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자체수입(Ⅱ)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15.2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17.0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11.6</w:t>
            </w:r>
          </w:p>
        </w:tc>
      </w:tr>
    </w:tbl>
    <w:p>
      <w:pPr>
        <w:autoSpaceDN w:val="0"/>
        <w:autoSpaceDE w:val="0"/>
        <w:widowControl/>
        <w:spacing w:line="148" w:lineRule="exact" w:before="62" w:after="0"/>
        <w:ind w:left="1758" w:right="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1」 주세·농어촌특별세 / 2」 각종 부담금(환경개선부담금 등), 융자회수, 수수료 등</w:t>
      </w:r>
    </w:p>
    <w:p>
      <w:pPr>
        <w:autoSpaceDN w:val="0"/>
        <w:autoSpaceDE w:val="0"/>
        <w:widowControl/>
        <w:spacing w:line="173" w:lineRule="auto" w:before="1198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2-3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기금 수입 : 2023년 대비 8.2% 증가한 216.7조원</w:t>
      </w:r>
    </w:p>
    <w:p>
      <w:pPr>
        <w:autoSpaceDN w:val="0"/>
        <w:autoSpaceDE w:val="0"/>
        <w:widowControl/>
        <w:spacing w:line="240" w:lineRule="auto" w:before="31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0" w:after="0"/>
        <w:ind w:left="1984" w:right="1638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기금 수입은 2023년 대비 8.2% 증가한 216.7조원으로 전망된다. 이 중에서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사회보장기여금은 7.2% 증가한 92.3조원, 융자원금 회수는 5.4% 증가한 33.8조원, 이자수입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등 기타수입은 10.3% 증가한 90.6조원에 이를 전망이다.</w:t>
      </w:r>
    </w:p>
    <w:p>
      <w:pPr>
        <w:autoSpaceDN w:val="0"/>
        <w:autoSpaceDE w:val="0"/>
        <w:widowControl/>
        <w:spacing w:line="240" w:lineRule="auto" w:before="20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448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기금 수입은 크게 사회보장기여금, 융자원금 회수, 기타수입으로 구분할 수 있다.</w:t>
      </w:r>
    </w:p>
    <w:p>
      <w:pPr>
        <w:autoSpaceDN w:val="0"/>
        <w:autoSpaceDE w:val="0"/>
        <w:widowControl/>
        <w:spacing w:line="400" w:lineRule="exact" w:before="400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국민</w:t>
      </w:r>
      <w:r>
        <w:rPr>
          <w:rFonts w:ascii="YDVYGOStd31" w:hAnsi="YDVYGOStd31" w:eastAsia="YDVYGOStd31"/>
          <w:b w:val="0"/>
          <w:i w:val="0"/>
          <w:color w:val="000000"/>
          <w:sz w:val="22"/>
        </w:rPr>
        <w:t>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사학연금의 연금기여금과 고용</w:t>
      </w:r>
      <w:r>
        <w:rPr>
          <w:rFonts w:ascii="YDVYGOStd31" w:hAnsi="YDVYGOStd31" w:eastAsia="YDVYGOStd31"/>
          <w:b w:val="0"/>
          <w:i w:val="0"/>
          <w:color w:val="000000"/>
          <w:sz w:val="22"/>
        </w:rPr>
        <w:t>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산재보험 보험료로 구성되는 사회보장기여금은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2023년 대비 7.2% 증가한 92.3조원으로 전망된다.</w:t>
      </w:r>
    </w:p>
    <w:p>
      <w:pPr>
        <w:autoSpaceDN w:val="0"/>
        <w:autoSpaceDE w:val="0"/>
        <w:widowControl/>
        <w:spacing w:line="230" w:lineRule="auto" w:before="54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47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중소기업 등에 융자한 자금을 만기에 회수하는 융자원금 회수규모는 2023년 대비 5.4%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증가한 33.8조원으로 예상되며, 이자수입 등 기타수입은 재정지출 확대에 따른 적자성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채무 증가, 금리인상 등으로 인해 2023년 대비 10.3% 증가한 90.6조원에 이를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전망이다.</w:t>
      </w:r>
    </w:p>
    <w:p>
      <w:pPr>
        <w:autoSpaceDN w:val="0"/>
        <w:tabs>
          <w:tab w:pos="7458" w:val="left"/>
        </w:tabs>
        <w:autoSpaceDE w:val="0"/>
        <w:widowControl/>
        <w:spacing w:line="246" w:lineRule="exact" w:before="520" w:after="114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2-4] 2024년 기금수입 전망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조원,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340"/>
        </w:trPr>
        <w:tc>
          <w:tcPr>
            <w:tcW w:type="dxa" w:w="306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53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</w:p>
        </w:tc>
        <w:tc>
          <w:tcPr>
            <w:tcW w:type="dxa" w:w="153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</w:p>
        </w:tc>
        <w:tc>
          <w:tcPr>
            <w:tcW w:type="dxa" w:w="153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</w:p>
        </w:tc>
      </w:tr>
      <w:tr>
        <w:trPr>
          <w:trHeight w:hRule="exact" w:val="680"/>
        </w:trPr>
        <w:tc>
          <w:tcPr>
            <w:tcW w:type="dxa" w:w="306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066"/>
            </w:tblGrid>
            <w:tr>
              <w:trPr>
                <w:trHeight w:hRule="exact" w:val="340"/>
              </w:trPr>
              <w:tc>
                <w:tcPr>
                  <w:tcW w:type="dxa" w:w="258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72" w:after="0"/>
                    <w:ind w:left="0" w:right="46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계(Ⅰ+Ⅱ+Ⅲ)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4" w:lineRule="exact" w:before="72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사회보장기여금(Ⅰ)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432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200.3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86.1</w:t>
            </w:r>
          </w:p>
        </w:tc>
        <w:tc>
          <w:tcPr>
            <w:tcW w:type="dxa" w:w="153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432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216.7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92.3</w:t>
            </w:r>
          </w:p>
        </w:tc>
        <w:tc>
          <w:tcPr>
            <w:tcW w:type="dxa" w:w="153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720" w:right="5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7.2</w:t>
            </w:r>
          </w:p>
        </w:tc>
      </w:tr>
      <w:tr>
        <w:trPr>
          <w:trHeight w:hRule="exact" w:val="340"/>
        </w:trPr>
        <w:tc>
          <w:tcPr>
            <w:tcW w:type="dxa" w:w="306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융자원금 회수(Ⅱ)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32.0</w:t>
            </w:r>
          </w:p>
        </w:tc>
        <w:tc>
          <w:tcPr>
            <w:tcW w:type="dxa" w:w="153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33.8</w:t>
            </w:r>
          </w:p>
        </w:tc>
        <w:tc>
          <w:tcPr>
            <w:tcW w:type="dxa" w:w="153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0" w:right="5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5.4</w:t>
            </w:r>
          </w:p>
        </w:tc>
      </w:tr>
      <w:tr>
        <w:trPr>
          <w:trHeight w:hRule="exact" w:val="340"/>
        </w:trPr>
        <w:tc>
          <w:tcPr>
            <w:tcW w:type="dxa" w:w="306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이자수입 등 기타(Ⅲ)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82.1</w:t>
            </w:r>
          </w:p>
        </w:tc>
        <w:tc>
          <w:tcPr>
            <w:tcW w:type="dxa" w:w="153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90.6</w:t>
            </w:r>
          </w:p>
        </w:tc>
        <w:tc>
          <w:tcPr>
            <w:tcW w:type="dxa" w:w="153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10.3</w:t>
            </w:r>
          </w:p>
        </w:tc>
      </w:tr>
    </w:tbl>
    <w:p>
      <w:pPr>
        <w:autoSpaceDN w:val="0"/>
        <w:autoSpaceDE w:val="0"/>
        <w:widowControl/>
        <w:spacing w:line="400" w:lineRule="exact" w:before="282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기금 유형별로는 사업성 기금은 주택도시기금 만기도래 융자원금회수 증가 및 국유재산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토지매각대 증가 등으로 2023년 대비 5.4% 증가한 58.0조원, 사회보험성 기금은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국민연금기금의 기타재산이자수입 증가로 8.4% 증가한 146.6조원, 계정성 기금은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복권기금의 복권판매수입 증가 등으로 21.2% 증가한 12.1조원 수준으로 전망된다.</w:t>
      </w:r>
    </w:p>
    <w:p>
      <w:pPr>
        <w:autoSpaceDN w:val="0"/>
        <w:tabs>
          <w:tab w:pos="7458" w:val="left"/>
        </w:tabs>
        <w:autoSpaceDE w:val="0"/>
        <w:widowControl/>
        <w:spacing w:line="246" w:lineRule="exact" w:before="520" w:after="112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2-5] 2024년 기금유형별 수입 전망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조원,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390"/>
        </w:trPr>
        <w:tc>
          <w:tcPr>
            <w:tcW w:type="dxa" w:w="3068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528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</w:p>
        </w:tc>
        <w:tc>
          <w:tcPr>
            <w:tcW w:type="dxa" w:w="153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</w:p>
        </w:tc>
        <w:tc>
          <w:tcPr>
            <w:tcW w:type="dxa" w:w="153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</w:p>
        </w:tc>
      </w:tr>
      <w:tr>
        <w:trPr>
          <w:trHeight w:hRule="exact" w:val="788"/>
        </w:trPr>
        <w:tc>
          <w:tcPr>
            <w:tcW w:type="dxa" w:w="3068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068"/>
            </w:tblGrid>
            <w:tr>
              <w:trPr>
                <w:trHeight w:hRule="exact" w:val="392"/>
              </w:trPr>
              <w:tc>
                <w:tcPr>
                  <w:tcW w:type="dxa" w:w="250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98" w:after="0"/>
                    <w:ind w:left="0" w:right="55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계(59개)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4" w:lineRule="exact" w:before="100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사업성 기금(49개)</w:t>
            </w:r>
          </w:p>
        </w:tc>
        <w:tc>
          <w:tcPr>
            <w:tcW w:type="dxa" w:w="152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0" w:after="0"/>
              <w:ind w:left="626" w:right="432" w:hanging="9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200.3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55.1</w:t>
            </w:r>
          </w:p>
        </w:tc>
        <w:tc>
          <w:tcPr>
            <w:tcW w:type="dxa" w:w="153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0" w:after="0"/>
              <w:ind w:left="630" w:right="432" w:hanging="98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216.7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58.0</w:t>
            </w:r>
          </w:p>
        </w:tc>
        <w:tc>
          <w:tcPr>
            <w:tcW w:type="dxa" w:w="153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0" w:after="0"/>
              <w:ind w:left="720" w:right="5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5.4</w:t>
            </w:r>
          </w:p>
        </w:tc>
      </w:tr>
      <w:tr>
        <w:trPr>
          <w:trHeight w:hRule="exact" w:val="394"/>
        </w:trPr>
        <w:tc>
          <w:tcPr>
            <w:tcW w:type="dxa" w:w="3068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46" w:val="left"/>
              </w:tabs>
              <w:autoSpaceDE w:val="0"/>
              <w:widowControl/>
              <w:spacing w:line="106" w:lineRule="exact" w:before="68" w:after="0"/>
              <w:ind w:left="92" w:right="1008" w:firstLine="0"/>
              <w:jc w:val="left"/>
            </w:pPr>
            <w:r>
              <w:tab/>
            </w:r>
            <w:r>
              <w:rPr>
                <w:w w:val="98.15045270052823"/>
                <w:rFonts w:ascii="YDVYGOStd31" w:hAnsi="YDVYGOStd31" w:eastAsia="YDVYGOStd31"/>
                <w:b w:val="0"/>
                <w:i w:val="0"/>
                <w:color w:val="000000"/>
                <w:sz w:val="11"/>
              </w:rPr>
              <w:t xml:space="preserve">1」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사회보험성 기금(6개)</w:t>
            </w:r>
          </w:p>
        </w:tc>
        <w:tc>
          <w:tcPr>
            <w:tcW w:type="dxa" w:w="152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135.2</w:t>
            </w:r>
          </w:p>
        </w:tc>
        <w:tc>
          <w:tcPr>
            <w:tcW w:type="dxa" w:w="153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146.6</w:t>
            </w:r>
          </w:p>
        </w:tc>
        <w:tc>
          <w:tcPr>
            <w:tcW w:type="dxa" w:w="153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5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8.4</w:t>
            </w:r>
          </w:p>
        </w:tc>
      </w:tr>
      <w:tr>
        <w:trPr>
          <w:trHeight w:hRule="exact" w:val="390"/>
        </w:trPr>
        <w:tc>
          <w:tcPr>
            <w:tcW w:type="dxa" w:w="3068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24" w:val="left"/>
              </w:tabs>
              <w:autoSpaceDE w:val="0"/>
              <w:widowControl/>
              <w:spacing w:line="104" w:lineRule="exact" w:before="70" w:after="0"/>
              <w:ind w:left="92" w:right="1440" w:firstLine="0"/>
              <w:jc w:val="left"/>
            </w:pPr>
            <w:r>
              <w:tab/>
            </w:r>
            <w:r>
              <w:rPr>
                <w:w w:val="98.15045270052823"/>
                <w:rFonts w:ascii="YDVYGOStd31" w:hAnsi="YDVYGOStd31" w:eastAsia="YDVYGOStd31"/>
                <w:b w:val="0"/>
                <w:i w:val="0"/>
                <w:color w:val="000000"/>
                <w:sz w:val="11"/>
              </w:rPr>
              <w:t>2」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계정성 기금(4개)</w:t>
            </w:r>
          </w:p>
        </w:tc>
        <w:tc>
          <w:tcPr>
            <w:tcW w:type="dxa" w:w="152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10.0</w:t>
            </w:r>
          </w:p>
        </w:tc>
        <w:tc>
          <w:tcPr>
            <w:tcW w:type="dxa" w:w="153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12.1</w:t>
            </w:r>
          </w:p>
        </w:tc>
        <w:tc>
          <w:tcPr>
            <w:tcW w:type="dxa" w:w="153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21.2</w:t>
            </w:r>
          </w:p>
        </w:tc>
      </w:tr>
    </w:tbl>
    <w:p>
      <w:pPr>
        <w:autoSpaceDN w:val="0"/>
        <w:autoSpaceDE w:val="0"/>
        <w:widowControl/>
        <w:spacing w:line="216" w:lineRule="exact" w:before="0" w:after="0"/>
        <w:ind w:left="736" w:right="216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1」 국민연금기금, 사립학교교직원연금기금, 고용보험기금, 산업재해보상보험및예방기금, 공무원연금기금, 군인연금기금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2」 양곡증권정리기금, 공적자금상환기금, 복권기금, 공공자금관리기금</w:t>
      </w:r>
    </w:p>
    <w:p>
      <w:pPr>
        <w:autoSpaceDN w:val="0"/>
        <w:autoSpaceDE w:val="0"/>
        <w:widowControl/>
        <w:spacing w:line="400" w:lineRule="exact" w:before="378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참고로 앞서 설명한 기금 수입 216.7조원은 통합재정 관점에서의 기금 수입으로서,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국회에서 확정된 68개 전체 기금의 수입(기금운용규모) 1,023.3조원과는 차이가 있다.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이러한 차이의 이유는 다음과 같다.</w:t>
      </w:r>
    </w:p>
    <w:p>
      <w:pPr>
        <w:autoSpaceDN w:val="0"/>
        <w:autoSpaceDE w:val="0"/>
        <w:widowControl/>
        <w:spacing w:line="199" w:lineRule="auto" w:before="52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48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첫째, 기금운용계획상의 수입에는 회계·기금 등 정부 내부간 거래, 민간차입금, 이미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기금으로 전입되어 여유자금으로 운용되던 것을 회수하는 여유자금회수 등 실질적인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의미에서의 수입으로 보기 어려운 항목들이 포함되어 있으므로 이를 제외한 자체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수입만을 반영한다.</w:t>
      </w:r>
    </w:p>
    <w:p>
      <w:pPr>
        <w:autoSpaceDN w:val="0"/>
        <w:autoSpaceDE w:val="0"/>
        <w:widowControl/>
        <w:spacing w:line="400" w:lineRule="exact" w:before="400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둘째, 금융성 기금 및 외국환평형기금은 순수한 재정활동이라기보다는 금융활동으로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분류하는 것이 합리적이므로 통합재정 관점에서의 총수입에서는 제외한다.</w:t>
      </w:r>
    </w:p>
    <w:p>
      <w:pPr>
        <w:autoSpaceDN w:val="0"/>
        <w:autoSpaceDE w:val="0"/>
        <w:widowControl/>
        <w:spacing w:line="400" w:lineRule="exact" w:before="400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따라서 통합재정 관점에서 예산과 기금을 합한 정부전체의 총수입을 산정할 때에는 59개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기금의 자체수입만을 포함한다.</w:t>
      </w:r>
    </w:p>
    <w:p>
      <w:pPr>
        <w:autoSpaceDN w:val="0"/>
        <w:autoSpaceDE w:val="0"/>
        <w:widowControl/>
        <w:spacing w:line="230" w:lineRule="auto" w:before="79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49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1257300</wp:posOffset>
            </wp:positionV>
            <wp:extent cx="4876800" cy="10033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2451100</wp:posOffset>
            </wp:positionV>
            <wp:extent cx="368300" cy="292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000000000001" w:type="dxa"/>
      </w:tblPr>
      <w:tblGrid>
        <w:gridCol w:w="5017"/>
        <w:gridCol w:w="5017"/>
      </w:tblGrid>
      <w:tr>
        <w:trPr>
          <w:trHeight w:hRule="exact" w:val="2370"/>
        </w:trPr>
        <w:tc>
          <w:tcPr>
            <w:tcW w:type="dxa" w:w="148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314" w:after="0"/>
              <w:ind w:left="10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3</w:t>
            </w:r>
          </w:p>
        </w:tc>
        <w:tc>
          <w:tcPr>
            <w:tcW w:type="dxa" w:w="787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1534" w:after="0"/>
              <w:ind w:left="180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지출 규모</w:t>
            </w:r>
          </w:p>
        </w:tc>
      </w:tr>
    </w:tbl>
    <w:p>
      <w:pPr>
        <w:autoSpaceDN w:val="0"/>
        <w:autoSpaceDE w:val="0"/>
        <w:widowControl/>
        <w:spacing w:line="173" w:lineRule="auto" w:before="624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3-1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총지출 규모 : 2023년 대비 2.8% 증가한 656.6조원</w:t>
      </w:r>
    </w:p>
    <w:p>
      <w:pPr>
        <w:autoSpaceDN w:val="0"/>
        <w:autoSpaceDE w:val="0"/>
        <w:widowControl/>
        <w:spacing w:line="240" w:lineRule="auto" w:before="30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6" w:lineRule="exact" w:before="380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2024년도 총지출은 656.6조원으로 2023년 본예산 대비 2.8% 증가한 규모이다.</w:t>
      </w:r>
    </w:p>
    <w:p>
      <w:pPr>
        <w:autoSpaceDN w:val="0"/>
        <w:autoSpaceDE w:val="0"/>
        <w:widowControl/>
        <w:spacing w:line="240" w:lineRule="auto" w:before="36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74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총지출은 2023년 예산 대비 2.8% 증가한 656.6조원이다. 약자복지 및 역동경제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구현을 위해 꼭 필요한 분야에는 집중 투자하면서도 건전재정 기조의 지속적인 견지를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위해 예년에 비해 증가율을 대폭 낮추어 편성하였다.</w:t>
      </w:r>
    </w:p>
    <w:p>
      <w:pPr>
        <w:autoSpaceDN w:val="0"/>
        <w:autoSpaceDE w:val="0"/>
        <w:widowControl/>
        <w:spacing w:line="400" w:lineRule="exact" w:before="40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예산 총지출은 438.3조원으로 2023년(441.1조원) 대비 △0.6% 감소하였다. 이중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일반회계는 △3.5% 감소한 356.5조원, 특별회계는 14.1% 증가한 81.7조원이다.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기금 총지출은 2023년 계획 대비 10.5% 증가한 218.4조원이다.</w:t>
      </w:r>
    </w:p>
    <w:p>
      <w:pPr>
        <w:autoSpaceDN w:val="0"/>
        <w:tabs>
          <w:tab w:pos="7458" w:val="left"/>
        </w:tabs>
        <w:autoSpaceDE w:val="0"/>
        <w:widowControl/>
        <w:spacing w:line="246" w:lineRule="exact" w:before="520" w:after="112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3-1] 2024년 총지출 규모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조원,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284"/>
        </w:trPr>
        <w:tc>
          <w:tcPr>
            <w:tcW w:type="dxa" w:w="3066"/>
            <w:vMerge w:val="restart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530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532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536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</w:p>
        </w:tc>
      </w:tr>
      <w:tr>
        <w:trPr>
          <w:trHeight w:hRule="exact" w:val="284"/>
        </w:trPr>
        <w:tc>
          <w:tcPr>
            <w:tcW w:type="dxa" w:w="2508"/>
            <w:vMerge/>
            <w:tcBorders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2508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2508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1536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(B-A)/A</w:t>
            </w:r>
          </w:p>
        </w:tc>
      </w:tr>
      <w:tr>
        <w:trPr>
          <w:trHeight w:hRule="exact" w:val="1588"/>
        </w:trPr>
        <w:tc>
          <w:tcPr>
            <w:tcW w:type="dxa" w:w="306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066"/>
            </w:tblGrid>
            <w:tr>
              <w:trPr>
                <w:trHeight w:hRule="exact" w:val="398"/>
              </w:trPr>
              <w:tc>
                <w:tcPr>
                  <w:tcW w:type="dxa" w:w="24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60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총 지 출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60" w:lineRule="exact" w:before="0" w:after="0"/>
              <w:ind w:left="288" w:right="1872" w:hanging="19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예 산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•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일반회계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•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특별회계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432" w:right="5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638.7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441.1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369.4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71.6</w:t>
            </w:r>
          </w:p>
        </w:tc>
        <w:tc>
          <w:tcPr>
            <w:tcW w:type="dxa" w:w="153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432" w:right="5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656.6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438.3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356.5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81.7</w:t>
            </w:r>
          </w:p>
        </w:tc>
        <w:tc>
          <w:tcPr>
            <w:tcW w:type="dxa" w:w="1536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432" w:right="5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2.8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△0.6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△3.5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14.1</w:t>
            </w:r>
          </w:p>
        </w:tc>
      </w:tr>
      <w:tr>
        <w:trPr>
          <w:trHeight w:hRule="exact" w:val="398"/>
        </w:trPr>
        <w:tc>
          <w:tcPr>
            <w:tcW w:type="dxa" w:w="306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기 금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197.7</w:t>
            </w:r>
          </w:p>
        </w:tc>
        <w:tc>
          <w:tcPr>
            <w:tcW w:type="dxa" w:w="153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218.4</w:t>
            </w:r>
          </w:p>
        </w:tc>
        <w:tc>
          <w:tcPr>
            <w:tcW w:type="dxa" w:w="1536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10.5</w:t>
            </w:r>
          </w:p>
        </w:tc>
      </w:tr>
    </w:tbl>
    <w:p>
      <w:pPr>
        <w:autoSpaceDN w:val="0"/>
        <w:autoSpaceDE w:val="0"/>
        <w:widowControl/>
        <w:spacing w:line="199" w:lineRule="auto" w:before="97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50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1143000</wp:posOffset>
            </wp:positionV>
            <wp:extent cx="4876800" cy="69850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985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6" w:lineRule="exact" w:before="836" w:after="0"/>
        <w:ind w:left="2158" w:right="0" w:firstLine="0"/>
        <w:jc w:val="left"/>
      </w:pPr>
      <w:r>
        <w:rPr>
          <w:w w:val="98.48857879638672"/>
          <w:rFonts w:ascii="JalnanGothic" w:hAnsi="JalnanGothic" w:eastAsia="JalnanGothic"/>
          <w:b w:val="0"/>
          <w:i w:val="0"/>
          <w:color w:val="FFFFFF"/>
          <w:sz w:val="20"/>
        </w:rPr>
        <w:t xml:space="preserve">참고 </w:t>
      </w:r>
      <w:r>
        <w:rPr>
          <w:w w:val="98.48857879638672"/>
          <w:rFonts w:ascii="YDVYGOStd34" w:hAnsi="YDVYGOStd34" w:eastAsia="YDVYGOStd34"/>
          <w:b w:val="0"/>
          <w:i w:val="0"/>
          <w:color w:val="FFFFFF"/>
          <w:sz w:val="20"/>
        </w:rPr>
        <w:t>| 총지출 규모란 ?</w:t>
      </w:r>
    </w:p>
    <w:p>
      <w:pPr>
        <w:autoSpaceDN w:val="0"/>
        <w:autoSpaceDE w:val="0"/>
        <w:widowControl/>
        <w:spacing w:line="320" w:lineRule="exact" w:before="508" w:after="0"/>
        <w:ind w:left="2306" w:right="1872" w:firstLine="0"/>
        <w:jc w:val="left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정부의 재정규모는 포괄범위 및 회계기준에 따라 ① 통합재정규모(IMF 기준), ② 총지출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>규모, ③ 일반정부 재정규모 등으로 정의될 수 있다.</w:t>
      </w:r>
    </w:p>
    <w:p>
      <w:pPr>
        <w:autoSpaceDN w:val="0"/>
        <w:autoSpaceDE w:val="0"/>
        <w:widowControl/>
        <w:spacing w:line="320" w:lineRule="exact" w:before="320" w:after="0"/>
        <w:ind w:left="2306" w:right="1872" w:firstLine="0"/>
        <w:jc w:val="left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통합재정규모는 예산·기금 등 정부부문 지출규모에서 채무상환 등을 차감한 순수한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>재정활동의 규모를 말한다.</w:t>
      </w:r>
    </w:p>
    <w:p>
      <w:pPr>
        <w:autoSpaceDN w:val="0"/>
        <w:autoSpaceDE w:val="0"/>
        <w:widowControl/>
        <w:spacing w:line="194" w:lineRule="exact" w:before="462" w:after="0"/>
        <w:ind w:left="2306" w:right="0" w:firstLine="0"/>
        <w:jc w:val="left"/>
      </w:pPr>
      <w:r>
        <w:rPr>
          <w:w w:val="102.59783895392167"/>
          <w:rFonts w:ascii="YDVYGOStd33" w:hAnsi="YDVYGOStd33" w:eastAsia="YDVYGOStd33"/>
          <w:b w:val="0"/>
          <w:i w:val="0"/>
          <w:color w:val="4673B9"/>
          <w:sz w:val="19"/>
        </w:rPr>
        <w:t>☞ 통합재정규모 = 경상지출 + 자본지출 + 순융자(융자지출 - 융자수입)</w:t>
      </w:r>
    </w:p>
    <w:p>
      <w:pPr>
        <w:autoSpaceDN w:val="0"/>
        <w:autoSpaceDE w:val="0"/>
        <w:widowControl/>
        <w:spacing w:line="320" w:lineRule="exact" w:before="304" w:after="0"/>
        <w:ind w:left="2306" w:right="1872" w:firstLine="0"/>
        <w:jc w:val="left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총지출 규모는 국민의 입장에서 느끼는 정부의 지출규모를 뜻하며, 2005년부터 재정운용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계획 수립시 우리 정부의 재정규모 통계로 사용하고 있다. </w:t>
      </w:r>
    </w:p>
    <w:p>
      <w:pPr>
        <w:autoSpaceDN w:val="0"/>
        <w:autoSpaceDE w:val="0"/>
        <w:widowControl/>
        <w:spacing w:line="320" w:lineRule="exact" w:before="320" w:after="0"/>
        <w:ind w:left="2306" w:right="1948" w:firstLine="0"/>
        <w:jc w:val="both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총지출 개념은 국제적으로 재정규모를 분석하기 위한 보조지표로 활용되고 있으며 국민의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입장에서 재정을 이해하기 쉽다는 점에서 도입하여 사용하고 있다. 즉, 정부가 국민에 대해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재정적 측면에서 미치는 영향을 여과 없이 전달할 수 있는 개념인 것이다. </w:t>
      </w:r>
    </w:p>
    <w:p>
      <w:pPr>
        <w:autoSpaceDN w:val="0"/>
        <w:autoSpaceDE w:val="0"/>
        <w:widowControl/>
        <w:spacing w:line="320" w:lineRule="exact" w:before="320" w:after="0"/>
        <w:ind w:left="2306" w:right="1948" w:firstLine="0"/>
        <w:jc w:val="both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총지출 규모는 통합재정규모가 순수한 재정활동 규모를 측정하기 위하여 융자거래와 기업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특별회계를 순계 개념으로 파악하는 것과 달리 총계 개념으로 파악하므로 통합재정규모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>보다는 항상 규모가 크다.</w:t>
      </w:r>
    </w:p>
    <w:p>
      <w:pPr>
        <w:autoSpaceDN w:val="0"/>
        <w:autoSpaceDE w:val="0"/>
        <w:widowControl/>
        <w:spacing w:line="320" w:lineRule="exact" w:before="320" w:after="0"/>
        <w:ind w:left="2306" w:right="1946" w:firstLine="0"/>
        <w:jc w:val="both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일반정부 재정규모는 중앙정부·지방정부 및 비영리공공기관의 모든 재정활동을 포함하는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것으로 각국은 국민계정 작성기준 (System of National Accounts)에 따라 작성하고 있다.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우리나라는 한국은행이 통계를 작성하고 있으며, OECD에서 각국의 공식적인 통계를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취합·발표하고 있다. 우리나라는 기존에 한국은행이 1993 SNA 기준에 따라 자체적으로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일반정부 통계를 작성해 왔으나, 재정통계 개편안을 마련(2011.9월 국무회의)하여 정부의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국제기구 제출용 재정통계와 한국은행 통계기준을 일치시켰다. 개편안에 따르면 정부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포괄범위는 일반정부가 기준이 되며, 제도단위 여부*와 시장성 기준**등에 따라 정부기능을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>수행하는 민간관리기금과 비영리공공기관이 포함된다.</w:t>
      </w:r>
    </w:p>
    <w:p>
      <w:pPr>
        <w:autoSpaceDN w:val="0"/>
        <w:autoSpaceDE w:val="0"/>
        <w:widowControl/>
        <w:spacing w:line="240" w:lineRule="exact" w:before="360" w:after="0"/>
        <w:ind w:left="2306" w:right="3312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 * 제도단위 : 자율적인 의사결정체계 및 독립적 자금운용계정 보유</w:t>
      </w:r>
      <w:r>
        <w:br/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** 원가보상률(판매액÷생산원가)이 50% 이하이면 일반정부, 초과하면 공기업으로 분류</w:t>
      </w:r>
    </w:p>
    <w:p>
      <w:pPr>
        <w:autoSpaceDN w:val="0"/>
        <w:autoSpaceDE w:val="0"/>
        <w:widowControl/>
        <w:spacing w:line="230" w:lineRule="auto" w:before="158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51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1231900</wp:posOffset>
            </wp:positionV>
            <wp:extent cx="368300" cy="2921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73" w:lineRule="auto" w:before="1232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3-2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예산지출 규모 : 2023년 대비 △0.6% 감소한 438.3조원</w:t>
      </w:r>
    </w:p>
    <w:p>
      <w:pPr>
        <w:autoSpaceDN w:val="0"/>
        <w:autoSpaceDE w:val="0"/>
        <w:widowControl/>
        <w:spacing w:line="240" w:lineRule="auto" w:before="31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254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92" w:after="0"/>
        <w:ind w:left="962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예산 지출 규모는 2023년 대비 △0.6% 감소한 438.3조원으로 이 중 일반회계는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△3.5% 감소한 356.5조원, 특별회계는 14.1% 증가한 81.7조원이다.</w:t>
      </w:r>
    </w:p>
    <w:p>
      <w:pPr>
        <w:autoSpaceDN w:val="0"/>
        <w:autoSpaceDE w:val="0"/>
        <w:widowControl/>
        <w:spacing w:line="240" w:lineRule="auto" w:before="18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일반회계는 어려운 세입여건에도 민생경제를 위한 투자를 지속하고 건전재정 기조의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지속적인 견지를 위해 2023년 예산 대비 △3.5% 감소한 356.5조원 규모로 편성하였다.</w:t>
      </w:r>
    </w:p>
    <w:p>
      <w:pPr>
        <w:autoSpaceDN w:val="0"/>
        <w:autoSpaceDE w:val="0"/>
        <w:widowControl/>
        <w:spacing w:line="400" w:lineRule="exact" w:before="40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특별회계는 기타특별회계 16개와 기업특별회계 5개의 총 21개로 구성되어 있으며,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2023년 예산 대비 14.1% 증가한 81.7조원이다.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예산의 경우 총지출 개념과는 별도로 예산총계에서 예산회계 내부 간 및 계정 간 거래를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제외한 예산순계 개념을 사용하기도 한다. 예산순계의 2023년 예산 대비 지출증가율은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0.9%이다.</w:t>
      </w:r>
    </w:p>
    <w:p>
      <w:pPr>
        <w:autoSpaceDN w:val="0"/>
        <w:tabs>
          <w:tab w:pos="7458" w:val="left"/>
        </w:tabs>
        <w:autoSpaceDE w:val="0"/>
        <w:widowControl/>
        <w:spacing w:line="244" w:lineRule="exact" w:before="522" w:after="116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3-2] 2024년 예산지출 규모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조원,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280"/>
        </w:trPr>
        <w:tc>
          <w:tcPr>
            <w:tcW w:type="dxa" w:w="3066"/>
            <w:vMerge w:val="restart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530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532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536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</w:p>
        </w:tc>
      </w:tr>
      <w:tr>
        <w:trPr>
          <w:trHeight w:hRule="exact" w:val="286"/>
        </w:trPr>
        <w:tc>
          <w:tcPr>
            <w:tcW w:type="dxa" w:w="2508"/>
            <w:vMerge/>
            <w:tcBorders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2508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2508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1536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(B-A)/A</w:t>
            </w:r>
          </w:p>
        </w:tc>
      </w:tr>
      <w:tr>
        <w:trPr>
          <w:trHeight w:hRule="exact" w:val="1188"/>
        </w:trPr>
        <w:tc>
          <w:tcPr>
            <w:tcW w:type="dxa" w:w="306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288" w:right="1872" w:hanging="19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예산지출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•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일반회계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•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특별회계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432" w:right="5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441.1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369.4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71.6</w:t>
            </w:r>
          </w:p>
        </w:tc>
        <w:tc>
          <w:tcPr>
            <w:tcW w:type="dxa" w:w="153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432" w:right="5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438.3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356.5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81.7</w:t>
            </w:r>
          </w:p>
        </w:tc>
        <w:tc>
          <w:tcPr>
            <w:tcW w:type="dxa" w:w="1536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432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△0.6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△3.5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14.1</w:t>
            </w:r>
          </w:p>
        </w:tc>
      </w:tr>
      <w:tr>
        <w:trPr>
          <w:trHeight w:hRule="exact" w:val="398"/>
        </w:trPr>
        <w:tc>
          <w:tcPr>
            <w:tcW w:type="dxa" w:w="306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예산순계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484.4</w:t>
            </w:r>
          </w:p>
        </w:tc>
        <w:tc>
          <w:tcPr>
            <w:tcW w:type="dxa" w:w="153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488.6</w:t>
            </w:r>
          </w:p>
        </w:tc>
        <w:tc>
          <w:tcPr>
            <w:tcW w:type="dxa" w:w="1536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5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0.9</w:t>
            </w:r>
          </w:p>
        </w:tc>
      </w:tr>
    </w:tbl>
    <w:p>
      <w:pPr>
        <w:autoSpaceDN w:val="0"/>
        <w:autoSpaceDE w:val="0"/>
        <w:widowControl/>
        <w:spacing w:line="199" w:lineRule="auto" w:before="290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52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1231900</wp:posOffset>
            </wp:positionV>
            <wp:extent cx="355600" cy="2921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3" w:lineRule="auto" w:before="932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3-3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기금지출 규모 : 2023년 대비 10.5% 증가한 218.4조원</w:t>
      </w:r>
    </w:p>
    <w:p>
      <w:pPr>
        <w:autoSpaceDN w:val="0"/>
        <w:autoSpaceDE w:val="0"/>
        <w:widowControl/>
        <w:spacing w:line="240" w:lineRule="auto" w:before="318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254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96" w:after="0"/>
        <w:ind w:left="1984" w:right="158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기금지출 규모는 2023년 대비 10.5% 증가한 218.4조원으로 이 중 사회보장지출은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10.2% 증가한 76.6조원이다.</w:t>
      </w:r>
    </w:p>
    <w:p>
      <w:pPr>
        <w:autoSpaceDN w:val="0"/>
        <w:autoSpaceDE w:val="0"/>
        <w:widowControl/>
        <w:spacing w:line="240" w:lineRule="auto" w:before="204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7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기금 사업비는 2023년 대비 10.1% 증가한 191.7조원이고, 이 중 사회보험성 기금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사업비는 수급자 증가에 따른 국민연금 급여지출 확대 등으로 2023년 대비 9.5% 증가한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105.9조원이다.</w:t>
      </w:r>
    </w:p>
    <w:p>
      <w:pPr>
        <w:autoSpaceDN w:val="0"/>
        <w:autoSpaceDE w:val="0"/>
        <w:widowControl/>
        <w:spacing w:line="400" w:lineRule="exact" w:before="400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한편, 기금운영비는 전년과 동일한 1.8조원이고, 차입금이자상환은 2023년 대비 14.5%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증가한 24.9조원이다.</w:t>
      </w:r>
    </w:p>
    <w:p>
      <w:pPr>
        <w:autoSpaceDN w:val="0"/>
        <w:tabs>
          <w:tab w:pos="8480" w:val="left"/>
        </w:tabs>
        <w:autoSpaceDE w:val="0"/>
        <w:widowControl/>
        <w:spacing w:line="244" w:lineRule="exact" w:before="522" w:after="112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3-3] 2024년 기금지출 규모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조원,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282"/>
        </w:trPr>
        <w:tc>
          <w:tcPr>
            <w:tcW w:type="dxa" w:w="3066"/>
            <w:vMerge w:val="restart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530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530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53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</w:p>
        </w:tc>
      </w:tr>
      <w:tr>
        <w:trPr>
          <w:trHeight w:hRule="exact" w:val="284"/>
        </w:trPr>
        <w:tc>
          <w:tcPr>
            <w:tcW w:type="dxa" w:w="2693"/>
            <w:vMerge/>
            <w:tcBorders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2693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2693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153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(B-A)/A</w:t>
            </w:r>
          </w:p>
        </w:tc>
      </w:tr>
      <w:tr>
        <w:trPr>
          <w:trHeight w:hRule="exact" w:val="2224"/>
        </w:trPr>
        <w:tc>
          <w:tcPr>
            <w:tcW w:type="dxa" w:w="306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066"/>
            </w:tblGrid>
            <w:tr>
              <w:trPr>
                <w:trHeight w:hRule="exact" w:val="638"/>
              </w:trPr>
              <w:tc>
                <w:tcPr>
                  <w:tcW w:type="dxa" w:w="260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34" w:after="0"/>
                    <w:ind w:left="864" w:right="432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합 계(59개)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(사회보장지출</w:t>
                  </w:r>
                  <w:r>
                    <w:rPr>
                      <w:w w:val="98.15045270052823"/>
                      <w:rFonts w:ascii="YDVYGOStd31" w:hAnsi="YDVYGOStd31" w:eastAsia="YDVYGOStd31"/>
                      <w:b w:val="0"/>
                      <w:i w:val="0"/>
                      <w:color w:val="000000"/>
                      <w:sz w:val="11"/>
                    </w:rPr>
                    <w:t>1」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 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4" w:lineRule="exact" w:before="100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사업비</w:t>
            </w:r>
          </w:p>
          <w:p>
            <w:pPr>
              <w:autoSpaceDN w:val="0"/>
              <w:tabs>
                <w:tab w:pos="1984" w:val="left"/>
              </w:tabs>
              <w:autoSpaceDE w:val="0"/>
              <w:widowControl/>
              <w:spacing w:line="292" w:lineRule="exact" w:before="106" w:after="0"/>
              <w:ind w:left="288" w:right="864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•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사업성 기금(49개) </w:t>
            </w:r>
            <w:r>
              <w:br/>
            </w:r>
            <w:r>
              <w:tab/>
            </w:r>
            <w:r>
              <w:rPr>
                <w:w w:val="98.15045270052823"/>
                <w:rFonts w:ascii="YDVYGOStd31" w:hAnsi="YDVYGOStd31" w:eastAsia="YDVYGOStd31"/>
                <w:b w:val="0"/>
                <w:i w:val="0"/>
                <w:color w:val="000000"/>
                <w:sz w:val="11"/>
              </w:rPr>
              <w:t xml:space="preserve">2」 </w:t>
            </w:r>
          </w:p>
          <w:p>
            <w:pPr>
              <w:autoSpaceDN w:val="0"/>
              <w:tabs>
                <w:tab w:pos="1660" w:val="left"/>
              </w:tabs>
              <w:autoSpaceDE w:val="0"/>
              <w:widowControl/>
              <w:spacing w:line="240" w:lineRule="exact" w:before="0" w:after="0"/>
              <w:ind w:left="288" w:right="1008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•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사회보험성 기금(6개) </w:t>
            </w:r>
            <w:r>
              <w:tab/>
            </w:r>
            <w:r>
              <w:rPr>
                <w:w w:val="98.15045270052823"/>
                <w:rFonts w:ascii="YDVYGOStd31" w:hAnsi="YDVYGOStd31" w:eastAsia="YDVYGOStd31"/>
                <w:b w:val="0"/>
                <w:i w:val="0"/>
                <w:color w:val="000000"/>
                <w:sz w:val="11"/>
              </w:rPr>
              <w:t xml:space="preserve">3」 </w:t>
            </w:r>
          </w:p>
          <w:p>
            <w:pPr>
              <w:autoSpaceDN w:val="0"/>
              <w:autoSpaceDE w:val="0"/>
              <w:widowControl/>
              <w:spacing w:line="188" w:lineRule="exact" w:before="0" w:after="0"/>
              <w:ind w:left="288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•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계정성 기금(4개)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432" w:right="5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197.7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(69.5)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174.1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72.5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96.7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4.9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432" w:right="5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218.4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(76.6)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191.7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78.0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105.9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7.8</w:t>
            </w:r>
          </w:p>
        </w:tc>
        <w:tc>
          <w:tcPr>
            <w:tcW w:type="dxa" w:w="153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432" w:right="5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(10.2)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57.4</w:t>
            </w:r>
          </w:p>
        </w:tc>
      </w:tr>
      <w:tr>
        <w:trPr>
          <w:trHeight w:hRule="exact" w:val="396"/>
        </w:trPr>
        <w:tc>
          <w:tcPr>
            <w:tcW w:type="dxa" w:w="306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기금운영비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5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1.8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5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1.8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5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0.6</w:t>
            </w:r>
          </w:p>
        </w:tc>
      </w:tr>
      <w:tr>
        <w:trPr>
          <w:trHeight w:hRule="exact" w:val="398"/>
        </w:trPr>
        <w:tc>
          <w:tcPr>
            <w:tcW w:type="dxa" w:w="306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차입금이자상환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21.7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24.9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14.5</w:t>
            </w:r>
          </w:p>
        </w:tc>
      </w:tr>
    </w:tbl>
    <w:p>
      <w:pPr>
        <w:autoSpaceDN w:val="0"/>
        <w:autoSpaceDE w:val="0"/>
        <w:widowControl/>
        <w:spacing w:line="216" w:lineRule="exact" w:before="0" w:after="0"/>
        <w:ind w:left="1758" w:right="1872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1」 사회보장성기금(국민연금기금, 사립학교교직원연금기금, 고용보험기금, 산업재해보상보험및예방기금)의 지출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2」 국민연금기금, 사립학교교직원연금기금, 고용보험기금, 산업재해보상보험및예방기금, 공무원연금기금, 군인연금기금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3」 양곡증권정리기금, 공적자금상환기금, 복권기금, 공공자금관리기금</w:t>
      </w:r>
    </w:p>
    <w:p>
      <w:pPr>
        <w:autoSpaceDN w:val="0"/>
        <w:autoSpaceDE w:val="0"/>
        <w:widowControl/>
        <w:spacing w:line="230" w:lineRule="auto" w:before="198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53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1257300</wp:posOffset>
            </wp:positionV>
            <wp:extent cx="4876800" cy="10033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2514600</wp:posOffset>
            </wp:positionV>
            <wp:extent cx="368300" cy="2921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000000000001" w:type="dxa"/>
      </w:tblPr>
      <w:tblGrid>
        <w:gridCol w:w="5017"/>
        <w:gridCol w:w="5017"/>
      </w:tblGrid>
      <w:tr>
        <w:trPr>
          <w:trHeight w:hRule="exact" w:val="2370"/>
        </w:trPr>
        <w:tc>
          <w:tcPr>
            <w:tcW w:type="dxa" w:w="150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314" w:after="0"/>
              <w:ind w:left="8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4</w:t>
            </w:r>
          </w:p>
        </w:tc>
        <w:tc>
          <w:tcPr>
            <w:tcW w:type="dxa" w:w="785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1534" w:after="0"/>
              <w:ind w:left="174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재정수지 및 국가채무</w:t>
            </w:r>
          </w:p>
        </w:tc>
      </w:tr>
    </w:tbl>
    <w:p>
      <w:pPr>
        <w:autoSpaceDN w:val="0"/>
        <w:autoSpaceDE w:val="0"/>
        <w:widowControl/>
        <w:spacing w:line="173" w:lineRule="auto" w:before="724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4-1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재정수지</w:t>
      </w:r>
    </w:p>
    <w:p>
      <w:pPr>
        <w:autoSpaceDN w:val="0"/>
        <w:autoSpaceDE w:val="0"/>
        <w:widowControl/>
        <w:spacing w:line="240" w:lineRule="auto" w:before="30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4" w:after="0"/>
        <w:ind w:left="962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일반회계·특별회계 및 기금을 포함한 2024년 통합재정수지는 △44.4조원의 적자가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예상되며, 사회보장성 기금을 제외한 관리재정수지는 △91.6조원 적자로 전망된다.</w:t>
      </w:r>
    </w:p>
    <w:p>
      <w:pPr>
        <w:autoSpaceDN w:val="0"/>
        <w:autoSpaceDE w:val="0"/>
        <w:widowControl/>
        <w:spacing w:line="240" w:lineRule="auto" w:before="19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72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통합재정수지는 GDP 대비 △1.9% 수준(△44.4조원) 적자이고 사회보장성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기금을 제외한 관리재정수지는 GDP 대비 △3.9%(△91.6조원) 적자로 예상되어, 2023년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통합재정수지 △0.6%(△13.1조원) 및 관리재정수지 △2.6%(△58.2조원)에 비해 일부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악화되었다. 어려운 세입여건에도 불구하고, 재정수지 악화를 최소화하였다.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정부는 약자복지, 역동경제 구현, 국민안전 등 재정의 필수적 역할은 지속하면서도,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재정의 지속가능성을 유지하기 위한 재정건전성 관리노력을 병행해 나감으로써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2025년부터 관리재정수지 적자폭을 GDP 대비 △3% 이내로 관리할 계획이다.</w:t>
      </w:r>
    </w:p>
    <w:p>
      <w:pPr>
        <w:autoSpaceDN w:val="0"/>
        <w:tabs>
          <w:tab w:pos="7636" w:val="left"/>
        </w:tabs>
        <w:autoSpaceDE w:val="0"/>
        <w:widowControl/>
        <w:spacing w:line="246" w:lineRule="exact" w:before="520" w:after="112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4-1] 재정수지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조원)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284"/>
        </w:trPr>
        <w:tc>
          <w:tcPr>
            <w:tcW w:type="dxa" w:w="3066"/>
            <w:vMerge w:val="restart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530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532"/>
            <w:vMerge w:val="restart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536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</w:t>
            </w:r>
          </w:p>
        </w:tc>
      </w:tr>
      <w:tr>
        <w:trPr>
          <w:trHeight w:hRule="exact" w:val="282"/>
        </w:trPr>
        <w:tc>
          <w:tcPr>
            <w:tcW w:type="dxa" w:w="2508"/>
            <w:vMerge/>
            <w:tcBorders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2508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2508"/>
            <w:vMerge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</w:tcPr>
          <w:p/>
        </w:tc>
        <w:tc>
          <w:tcPr>
            <w:tcW w:type="dxa" w:w="1536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(B-A)</w:t>
            </w:r>
          </w:p>
        </w:tc>
      </w:tr>
      <w:tr>
        <w:trPr>
          <w:trHeight w:hRule="exact" w:val="1192"/>
        </w:trPr>
        <w:tc>
          <w:tcPr>
            <w:tcW w:type="dxa" w:w="306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288" w:right="720" w:hanging="19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통합재정수지(Ⅰ)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(GDP 대비, %, %p)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•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사회보장성기금 수지(Ⅱ)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432" w:right="5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△13.1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△0.6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45.1</w:t>
            </w:r>
          </w:p>
        </w:tc>
        <w:tc>
          <w:tcPr>
            <w:tcW w:type="dxa" w:w="153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432" w:right="5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△44.4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47.2</w:t>
            </w:r>
          </w:p>
        </w:tc>
        <w:tc>
          <w:tcPr>
            <w:tcW w:type="dxa" w:w="1536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432" w:right="5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△31.4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2.1</w:t>
            </w:r>
          </w:p>
        </w:tc>
      </w:tr>
      <w:tr>
        <w:trPr>
          <w:trHeight w:hRule="exact" w:val="794"/>
        </w:trPr>
        <w:tc>
          <w:tcPr>
            <w:tcW w:type="dxa" w:w="306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0" w:after="0"/>
              <w:ind w:left="0" w:right="115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관리재정수지(Ⅰ-Ⅱ)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(GDP 대비, %, %p)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0" w:after="0"/>
              <w:ind w:left="564" w:right="432" w:hanging="98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△58.2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△2.6</w:t>
            </w:r>
          </w:p>
        </w:tc>
        <w:tc>
          <w:tcPr>
            <w:tcW w:type="dxa" w:w="153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0" w:after="0"/>
              <w:ind w:left="564" w:right="432" w:hanging="9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△91.6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△3.9</w:t>
            </w:r>
          </w:p>
        </w:tc>
        <w:tc>
          <w:tcPr>
            <w:tcW w:type="dxa" w:w="1536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0" w:after="0"/>
              <w:ind w:left="562" w:right="432" w:hanging="9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△33.4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△1.3</w:t>
            </w:r>
          </w:p>
        </w:tc>
      </w:tr>
    </w:tbl>
    <w:p>
      <w:pPr>
        <w:autoSpaceDN w:val="0"/>
        <w:autoSpaceDE w:val="0"/>
        <w:widowControl/>
        <w:spacing w:line="199" w:lineRule="auto" w:before="89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54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1333500</wp:posOffset>
            </wp:positionV>
            <wp:extent cx="4876800" cy="33020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02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exact" w:before="1154" w:after="0"/>
        <w:ind w:left="2158" w:right="0" w:firstLine="0"/>
        <w:jc w:val="left"/>
      </w:pPr>
      <w:r>
        <w:rPr>
          <w:w w:val="98.48857879638672"/>
          <w:rFonts w:ascii="JalnanGothic" w:hAnsi="JalnanGothic" w:eastAsia="JalnanGothic"/>
          <w:b w:val="0"/>
          <w:i w:val="0"/>
          <w:color w:val="FFFFFF"/>
          <w:sz w:val="20"/>
        </w:rPr>
        <w:t xml:space="preserve">참고 </w:t>
      </w:r>
      <w:r>
        <w:rPr>
          <w:w w:val="98.48857879638672"/>
          <w:rFonts w:ascii="YDVYGOStd34" w:hAnsi="YDVYGOStd34" w:eastAsia="YDVYGOStd34"/>
          <w:b w:val="0"/>
          <w:i w:val="0"/>
          <w:color w:val="FFFFFF"/>
          <w:sz w:val="20"/>
        </w:rPr>
        <w:t>| 관리재정수지란 ?</w:t>
      </w:r>
    </w:p>
    <w:p>
      <w:pPr>
        <w:autoSpaceDN w:val="0"/>
        <w:autoSpaceDE w:val="0"/>
        <w:widowControl/>
        <w:spacing w:line="320" w:lineRule="exact" w:before="622" w:after="0"/>
        <w:ind w:left="2306" w:right="1872" w:firstLine="0"/>
        <w:jc w:val="left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관리재정수지는 통합재정수지 중 사회보장성기금수지를 제외한 재정수지를 말한다.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>사회보장성기금은 국민연금, 사학연금, 산업재해보상보험기금과 고용보험기금을 포함한다.</w:t>
      </w:r>
    </w:p>
    <w:p>
      <w:pPr>
        <w:autoSpaceDN w:val="0"/>
        <w:autoSpaceDE w:val="0"/>
        <w:widowControl/>
        <w:spacing w:line="320" w:lineRule="exact" w:before="320" w:after="0"/>
        <w:ind w:left="2306" w:right="1952" w:firstLine="0"/>
        <w:jc w:val="both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지속적으로 증가하고 있는 사회보장성기금의 흑자는 연금 등 장래 지급에 대비하여 적립되고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있으므로 재정의 건전성을 평가하기 위해서는 통합재정수지에서 사회보장성기금수지를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>제외할 필요가 있게 되었다.</w:t>
      </w:r>
    </w:p>
    <w:p>
      <w:pPr>
        <w:autoSpaceDN w:val="0"/>
        <w:autoSpaceDE w:val="0"/>
        <w:widowControl/>
        <w:spacing w:line="320" w:lineRule="exact" w:before="320" w:after="0"/>
        <w:ind w:left="2306" w:right="1948" w:firstLine="0"/>
        <w:jc w:val="both"/>
      </w:pP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특히, 우리나라의 경우 국민연금 등이 시행 초기단계로 구조적으로 대규모 흑자를 시현하고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있으며, 실제 국가채무 증가와의 연관성 등을 감안할 때 관리재정수지가 재정건전성을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 xml:space="preserve">측정하는 지표로서 유용성이 인정된다고 할 수 있다. 이에 따라 정부는 2002년부터 통합 </w:t>
      </w:r>
      <w:r>
        <w:rPr>
          <w:w w:val="97.46794449655634"/>
          <w:rFonts w:ascii="YDVYGOStd32" w:hAnsi="YDVYGOStd32" w:eastAsia="YDVYGOStd32"/>
          <w:b w:val="0"/>
          <w:i w:val="0"/>
          <w:color w:val="000000"/>
          <w:sz w:val="19"/>
        </w:rPr>
        <w:t>재정수지와 함께 관리재정수지를 발표하고 있다.</w:t>
      </w:r>
    </w:p>
    <w:p>
      <w:pPr>
        <w:autoSpaceDN w:val="0"/>
        <w:autoSpaceDE w:val="0"/>
        <w:widowControl/>
        <w:spacing w:line="230" w:lineRule="auto" w:before="711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55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1231900</wp:posOffset>
            </wp:positionV>
            <wp:extent cx="368300" cy="2921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73" w:lineRule="auto" w:before="1232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4-2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국가채무</w:t>
      </w:r>
    </w:p>
    <w:p>
      <w:pPr>
        <w:autoSpaceDN w:val="0"/>
        <w:autoSpaceDE w:val="0"/>
        <w:widowControl/>
        <w:spacing w:line="240" w:lineRule="auto" w:before="31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254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92" w:after="0"/>
        <w:ind w:left="962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국가채무는 1,195.8조원(GDP 대비 51.0%)으로 추정된다. 이는 주로 일반회계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적자보전용 국채 증가(81.7조원) 등에 기인한다.</w:t>
      </w:r>
    </w:p>
    <w:p>
      <w:pPr>
        <w:autoSpaceDN w:val="0"/>
        <w:autoSpaceDE w:val="0"/>
        <w:widowControl/>
        <w:spacing w:line="240" w:lineRule="auto" w:before="18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예산의 국가채무 전망치 1,195.8조원 중에서 향후 국민들의 부담으로 상환해야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하는 적자성 채무는 66.3% 수준인 792.3조원이며, 나머지 33.7% 수준인 403.5조원은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채무에 상응하는 외화자산, 융자채권 등 자산을 보유한 금융성 채무이다.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적자성 채무는 향후 조세 등 실질적 국민부담으로 상환해야 하므로 총지출 관리 등을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통해 발행규모 및 상환일정을 지속적으로 관리하여 증가 속도를 완화시켜 나갈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계획이다.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금융성 채무는 외평기금과 주택기금의 채무가 대부분을 차지한다. 외평기금 채무는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외환시장 안정용 국채로서 현재 외화표시 외평채와 국고채로 조성된 자금에 의한 채무로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구분되며, 한국은행 예치금, 외화위탁자산 등 대응자산을 보유하고 있어 순수하게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국민부담으로 돌아가는 적자성 채무와는 그 성격이 다르다. 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주택도시기금 채무는 서민주거 안정용 국민주택채를 발행하고, 대출금 형태의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대출자산을 보유하고 있는 점에서 금융성채무로 구분된다. 정부는 금융성채무에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대해서도 재정의 추가부담을 최소화하면서 채무 상환이 가능하도록 대응자산 관리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노력을 강화할 계획이다.</w:t>
      </w:r>
    </w:p>
    <w:p>
      <w:pPr>
        <w:autoSpaceDN w:val="0"/>
        <w:autoSpaceDE w:val="0"/>
        <w:widowControl/>
        <w:spacing w:line="199" w:lineRule="auto" w:before="299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56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480" w:val="left"/>
        </w:tabs>
        <w:autoSpaceDE w:val="0"/>
        <w:widowControl/>
        <w:spacing w:line="244" w:lineRule="exact" w:before="958" w:after="112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 xml:space="preserve">[표 4-2] 국가채무* 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조원,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658"/>
        </w:trPr>
        <w:tc>
          <w:tcPr>
            <w:tcW w:type="dxa" w:w="306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4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53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2022년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결산</w:t>
            </w:r>
          </w:p>
        </w:tc>
        <w:tc>
          <w:tcPr>
            <w:tcW w:type="dxa" w:w="153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본예산</w:t>
            </w:r>
          </w:p>
        </w:tc>
        <w:tc>
          <w:tcPr>
            <w:tcW w:type="dxa" w:w="153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본예산</w:t>
            </w:r>
          </w:p>
        </w:tc>
      </w:tr>
      <w:tr>
        <w:trPr>
          <w:trHeight w:hRule="exact" w:val="704"/>
        </w:trPr>
        <w:tc>
          <w:tcPr>
            <w:tcW w:type="dxa" w:w="306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88" w:val="left"/>
              </w:tabs>
              <w:autoSpaceDE w:val="0"/>
              <w:widowControl/>
              <w:spacing w:line="306" w:lineRule="exact" w:before="0" w:after="0"/>
              <w:ind w:left="92" w:right="172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4673B9"/>
                <w:sz w:val="19"/>
              </w:rPr>
              <w:t xml:space="preserve">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국가채무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(GDP대비, %)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542" w:right="432" w:hanging="144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1,067.4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(49.4)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542" w:right="432" w:hanging="144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1,134.4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(50.4)</w:t>
            </w:r>
          </w:p>
        </w:tc>
        <w:tc>
          <w:tcPr>
            <w:tcW w:type="dxa" w:w="153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544" w:right="432" w:hanging="144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1,195.8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(51.0)</w:t>
            </w:r>
          </w:p>
        </w:tc>
      </w:tr>
      <w:tr>
        <w:trPr>
          <w:trHeight w:hRule="exact" w:val="354"/>
        </w:trPr>
        <w:tc>
          <w:tcPr>
            <w:tcW w:type="dxa" w:w="306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4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① 적자성 채무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676.0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721.3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792.3</w:t>
            </w:r>
          </w:p>
        </w:tc>
      </w:tr>
      <w:tr>
        <w:trPr>
          <w:trHeight w:hRule="exact" w:val="704"/>
        </w:trPr>
        <w:tc>
          <w:tcPr>
            <w:tcW w:type="dxa" w:w="306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288" w:right="100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•일반회계 적자보전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•공적자금 국채전환 등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628" w:right="432" w:hanging="98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605.8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70.3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628" w:right="432" w:hanging="9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656.6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64.7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628" w:right="432" w:hanging="9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733.3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59.0</w:t>
            </w:r>
          </w:p>
        </w:tc>
      </w:tr>
      <w:tr>
        <w:trPr>
          <w:trHeight w:hRule="exact" w:val="354"/>
        </w:trPr>
        <w:tc>
          <w:tcPr>
            <w:tcW w:type="dxa" w:w="306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6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② 금융성 채무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391.3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413.0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403.5</w:t>
            </w:r>
          </w:p>
        </w:tc>
      </w:tr>
      <w:tr>
        <w:trPr>
          <w:trHeight w:hRule="exact" w:val="706"/>
        </w:trPr>
        <w:tc>
          <w:tcPr>
            <w:tcW w:type="dxa" w:w="306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286" w:right="1152" w:firstLine="2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•외환시장 안정용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•서민주거 안정용 등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432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265.7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125.6</w:t>
            </w:r>
          </w:p>
        </w:tc>
        <w:tc>
          <w:tcPr>
            <w:tcW w:type="dxa" w:w="15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432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278.7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134.4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432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253.4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150.1</w:t>
            </w:r>
          </w:p>
        </w:tc>
      </w:tr>
    </w:tbl>
    <w:p>
      <w:pPr>
        <w:autoSpaceDN w:val="0"/>
        <w:autoSpaceDE w:val="0"/>
        <w:widowControl/>
        <w:spacing w:line="148" w:lineRule="exact" w:before="62" w:after="0"/>
        <w:ind w:left="1758" w:right="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* 2023년, 2024년 본예산 국회 확정 기준</w:t>
      </w:r>
    </w:p>
    <w:p>
      <w:pPr>
        <w:autoSpaceDN w:val="0"/>
        <w:autoSpaceDE w:val="0"/>
        <w:widowControl/>
        <w:spacing w:line="400" w:lineRule="exact" w:before="578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예산의 GDP 대비 국가채무 비율은 51.0%이며, 정부는 지출혁신, 세입기반 확충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 재정건전성 강화 노력 지속을 통해 2027년말까지 50%대 중반 수준을 목표로 관리할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계획이다.</w:t>
      </w:r>
    </w:p>
    <w:p>
      <w:pPr>
        <w:autoSpaceDN w:val="0"/>
        <w:autoSpaceDE w:val="0"/>
        <w:widowControl/>
        <w:spacing w:line="230" w:lineRule="auto" w:before="558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57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2" w:lineRule="exact" w:before="0" w:after="0"/>
        <w:ind w:left="0" w:right="6480" w:firstLine="0"/>
        <w:jc w:val="left"/>
      </w:pPr>
      <w:r>
        <w:rPr>
          <w:w w:val="98.92192031397964"/>
          <w:rFonts w:ascii="JalnanGothic" w:hAnsi="JalnanGothic" w:eastAsia="JalnanGothic"/>
          <w:b w:val="0"/>
          <w:i w:val="0"/>
          <w:color w:val="4673B9"/>
          <w:sz w:val="33"/>
        </w:rPr>
        <w:t xml:space="preserve">나라살림 </w:t>
      </w:r>
      <w:r>
        <w:br/>
      </w:r>
      <w:r>
        <w:rPr>
          <w:w w:val="98.92192031397964"/>
          <w:rFonts w:ascii="JalnanGothic" w:hAnsi="JalnanGothic" w:eastAsia="JalnanGothic"/>
          <w:b w:val="0"/>
          <w:i w:val="0"/>
          <w:color w:val="4673B9"/>
          <w:sz w:val="33"/>
        </w:rPr>
        <w:t>예산개요</w:t>
      </w:r>
    </w:p>
    <w:p>
      <w:pPr>
        <w:autoSpaceDN w:val="0"/>
        <w:autoSpaceDE w:val="0"/>
        <w:widowControl/>
        <w:spacing w:line="199" w:lineRule="auto" w:before="1480" w:after="0"/>
        <w:ind w:left="1308" w:right="0" w:firstLine="0"/>
        <w:jc w:val="left"/>
      </w:pPr>
      <w:r>
        <w:rPr>
          <w:w w:val="102.31857299804688"/>
          <w:rFonts w:ascii="DIN" w:hAnsi="DIN" w:eastAsia="DIN"/>
          <w:b w:val="0"/>
          <w:i w:val="0"/>
          <w:color w:val="003D72"/>
          <w:sz w:val="18"/>
        </w:rPr>
        <w:t>Summary of Budget for FY 2024</w:t>
      </w:r>
    </w:p>
    <w:p>
      <w:pPr>
        <w:sectPr>
          <w:pgSz w:w="10772" w:h="14740"/>
          <w:pgMar w:top="1440" w:right="1440" w:bottom="1440" w:left="1418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772"/>
      </w:tblGrid>
      <w:tr>
        <w:trPr>
          <w:trHeight w:hRule="exact" w:val="6216"/>
        </w:trPr>
        <w:tc>
          <w:tcPr>
            <w:tcW w:type="dxa" w:w="10772"/>
            <w:tcBorders/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0" w:lineRule="exact" w:before="4176" w:after="0"/>
              <w:ind w:left="0" w:right="2096" w:firstLine="0"/>
              <w:jc w:val="righ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4673B9"/>
                <w:sz w:val="46"/>
              </w:rPr>
              <w:t xml:space="preserve">제 </w:t>
            </w:r>
            <w:r>
              <w:rPr>
                <w:rFonts w:ascii="EliceDigitalBaeumOTF" w:hAnsi="EliceDigitalBaeumOTF" w:eastAsia="EliceDigitalBaeumOTF"/>
                <w:b w:val="0"/>
                <w:i w:val="0"/>
                <w:color w:val="4673B9"/>
                <w:sz w:val="198"/>
              </w:rPr>
              <w:t>2</w:t>
            </w: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4673B9"/>
                <w:sz w:val="46"/>
              </w:rPr>
              <w:t xml:space="preserve"> 장</w:t>
            </w:r>
          </w:p>
        </w:tc>
      </w:tr>
    </w:tbl>
    <w:p>
      <w:pPr>
        <w:autoSpaceDN w:val="0"/>
        <w:autoSpaceDE w:val="0"/>
        <w:widowControl/>
        <w:spacing w:line="77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516"/>
        </w:trPr>
        <w:tc>
          <w:tcPr>
            <w:tcW w:type="dxa" w:w="6620"/>
            <w:tcBorders/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exact" w:before="60" w:after="0"/>
              <w:ind w:left="0" w:right="970" w:firstLine="0"/>
              <w:jc w:val="right"/>
            </w:pPr>
            <w:r>
              <w:rPr>
                <w:w w:val="98.99495124816895"/>
                <w:rFonts w:ascii="JalnanGothic" w:hAnsi="JalnanGothic" w:eastAsia="JalnanGothic"/>
                <w:b w:val="0"/>
                <w:i w:val="0"/>
                <w:color w:val="4673B9"/>
                <w:sz w:val="40"/>
              </w:rPr>
              <w:t>재정운용 방향</w:t>
            </w:r>
          </w:p>
        </w:tc>
      </w:tr>
    </w:tbl>
    <w:p>
      <w:pPr>
        <w:autoSpaceDN w:val="0"/>
        <w:autoSpaceDE w:val="0"/>
        <w:widowControl/>
        <w:spacing w:line="97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374"/>
        </w:trPr>
        <w:tc>
          <w:tcPr>
            <w:tcW w:type="dxa" w:w="6220"/>
            <w:tcBorders/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0" w:after="0"/>
              <w:ind w:left="0" w:right="1340" w:firstLine="0"/>
              <w:jc w:val="right"/>
            </w:pPr>
            <w:r>
              <w:rPr>
                <w:w w:val="97.97959327697754"/>
                <w:rFonts w:ascii="DIN" w:hAnsi="DIN" w:eastAsia="DIN"/>
                <w:b w:val="0"/>
                <w:i w:val="0"/>
                <w:color w:val="003D72"/>
                <w:sz w:val="24"/>
              </w:rPr>
              <w:t>01.</w:t>
            </w:r>
            <w:r>
              <w:rPr>
                <w:w w:val="97.97959327697754"/>
                <w:rFonts w:ascii="KoPubWorldDotumPM" w:hAnsi="KoPubWorldDotumPM" w:eastAsia="KoPubWorldDotumPM"/>
                <w:b w:val="0"/>
                <w:i w:val="0"/>
                <w:color w:val="003D72"/>
                <w:sz w:val="24"/>
              </w:rPr>
              <w:t xml:space="preserve">  재원배분 방향</w:t>
            </w:r>
          </w:p>
        </w:tc>
      </w:tr>
    </w:tbl>
    <w:p>
      <w:pPr>
        <w:autoSpaceDN w:val="0"/>
        <w:autoSpaceDE w:val="0"/>
        <w:widowControl/>
        <w:spacing w:line="254" w:lineRule="exact" w:before="126" w:after="124"/>
        <w:ind w:left="0" w:right="2712" w:firstLine="0"/>
        <w:jc w:val="right"/>
      </w:pP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02.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중점 추진과제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354"/>
        </w:trPr>
        <w:tc>
          <w:tcPr>
            <w:tcW w:type="dxa" w:w="6540"/>
            <w:tcBorders/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0" w:after="0"/>
              <w:ind w:left="0" w:right="1018" w:firstLine="0"/>
              <w:jc w:val="right"/>
            </w:pPr>
            <w:r>
              <w:rPr>
                <w:w w:val="97.97959327697754"/>
                <w:rFonts w:ascii="DIN" w:hAnsi="DIN" w:eastAsia="DIN"/>
                <w:b w:val="0"/>
                <w:i w:val="0"/>
                <w:color w:val="003D72"/>
                <w:sz w:val="24"/>
              </w:rPr>
              <w:t>03.</w:t>
            </w:r>
            <w:r>
              <w:rPr>
                <w:w w:val="97.97959327697754"/>
                <w:rFonts w:ascii="KoPubWorldDotumPM" w:hAnsi="KoPubWorldDotumPM" w:eastAsia="KoPubWorldDotumPM"/>
                <w:b w:val="0"/>
                <w:i w:val="0"/>
                <w:color w:val="003D72"/>
                <w:sz w:val="24"/>
              </w:rPr>
              <w:t xml:space="preserve">  주요 분야별 재원배분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772" w:h="147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0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9" w:lineRule="auto" w:before="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60</w:t>
      </w:r>
    </w:p>
    <w:p>
      <w:pPr>
        <w:sectPr>
          <w:pgSz w:w="10772" w:h="14740"/>
          <w:pgMar w:top="1440" w:right="144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1257300</wp:posOffset>
            </wp:positionV>
            <wp:extent cx="4876800" cy="10033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5816600</wp:posOffset>
            </wp:positionV>
            <wp:extent cx="355600" cy="2921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1104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0.0" w:type="dxa"/>
      </w:tblPr>
      <w:tblGrid>
        <w:gridCol w:w="5386"/>
        <w:gridCol w:w="5386"/>
      </w:tblGrid>
      <w:tr>
        <w:trPr>
          <w:trHeight w:hRule="exact" w:val="1110"/>
        </w:trPr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60" w:after="0"/>
              <w:ind w:left="0" w:right="206" w:firstLine="0"/>
              <w:jc w:val="right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1</w:t>
            </w:r>
          </w:p>
        </w:tc>
        <w:tc>
          <w:tcPr>
            <w:tcW w:type="dxa" w:w="5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280" w:after="0"/>
              <w:ind w:left="244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재원배분 방향</w:t>
            </w:r>
          </w:p>
        </w:tc>
      </w:tr>
    </w:tbl>
    <w:p>
      <w:pPr>
        <w:autoSpaceDN w:val="0"/>
        <w:autoSpaceDE w:val="0"/>
        <w:widowControl/>
        <w:spacing w:line="400" w:lineRule="exact" w:before="512" w:after="0"/>
        <w:ind w:left="1700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최근 우리경제는 고물가, 고금리 장기화, 가계부채 심화 등 민생의 어려움이 지속되고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있다. 또한, 잠재성장률, 경제 역동성 저하, 저출산, 고령화 등 여러 문제에 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근본적인 대응이 필요한 시점이다. 재정건전성은 지키면서도 어려운 민생경제를 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투자는 적극 뒷받침하는 고차방정식의 해를 풀어야만 하는 상황이다.</w:t>
      </w:r>
    </w:p>
    <w:p>
      <w:pPr>
        <w:autoSpaceDN w:val="0"/>
        <w:autoSpaceDE w:val="0"/>
        <w:widowControl/>
        <w:spacing w:line="400" w:lineRule="exact" w:before="400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정부는 이를 위해 작년에 이어 건전재정 기조를 지속적으로 견지하면서도 서민과 사회적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약자를 보호하고, 역동경제를 구현하기 위한 투자에 집중했다.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구체적인 내용은 (1) 따뜻한 동행을 위한 약자복지, (2) 성장동력 확보를 위한 미래준비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투자, (3) 경제활력 제고를 통한 양질의 일자리 창출, (4) 국가의 본질기능 수행 뒷받침에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중점을 두었다.</w:t>
      </w:r>
    </w:p>
    <w:p>
      <w:pPr>
        <w:autoSpaceDN w:val="0"/>
        <w:autoSpaceDE w:val="0"/>
        <w:widowControl/>
        <w:spacing w:line="173" w:lineRule="auto" w:before="1018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따뜻한 동행을 위한 약자복지</w:t>
      </w:r>
    </w:p>
    <w:p>
      <w:pPr>
        <w:autoSpaceDN w:val="0"/>
        <w:autoSpaceDE w:val="0"/>
        <w:widowControl/>
        <w:spacing w:line="400" w:lineRule="exact" w:before="272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먼저, 진정한 약자복지 이행을 위해 생계급여액을 역대 최대수준으로 인상했다. 4인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가구 기준, 기초생활수급 118만 가구의 월 수급액을 21만 3천원 인상한 183만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4천원으로 설정하였다. 이는 지난 5년간의 인상분인 19만 6천원을 한 번에 뛰어넘는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수준이다.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장애인 지원예산은 2023년 5.8조원에서 2024년 6.4조원으로 9.4%(전체 총지출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증가율의 3배 초과) 확대하였다. 특히, 최중증 발달장애인 돌봄은 가족들의 부담을 덜고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국가가 책임질 수 있도록 단계별 1:1 돌봄체계를 구축하였다.</w:t>
      </w:r>
    </w:p>
    <w:p>
      <w:pPr>
        <w:autoSpaceDN w:val="0"/>
        <w:autoSpaceDE w:val="0"/>
        <w:widowControl/>
        <w:spacing w:line="230" w:lineRule="auto" w:before="69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61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5295900</wp:posOffset>
            </wp:positionV>
            <wp:extent cx="368300" cy="2921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00" w:lineRule="exact" w:before="1012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노인 일자리는 천만 노인인구의 ‘일하는 복지’를 구현하기 위해 역대 최고 수준 14.7만명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증가한 100만개를 돌파하도록 하였다. 더불어, 일자리 수당은 6년만에 7% 수준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인상하여 저소득 어르신에 대한 지원을 더욱 두텁게 지원하였다.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고금리, 고물가로 어려운 소상공인에 대한 지원도 강화한다. 고효율 에어컨, 개방형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냉장고 문달기 지원을 전년 대비 2배 이상 확대하고, 저금리 정책자금 대환대출을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0.5조원 규모로 신설하는 한편, 고용보험료 지원도 최대 80%까지 확대한다. 이를 통해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약 12만명의 소상공인에게 최대 500만원 수준의 부담을 덜 수 있도록 하였다.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생활체감형 청년 지원 또한 강화한다. 청년들의 교통비 부담을 최대 53% 줄이는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K-패스를 도입하고, 노후한 산업단지에 청년들이 선호하는 문화·편의·주거시설을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설치하는 ‘산리단길 프로젝트’를 추진한다. 또한, 취업준비 부담완화를 위해 493개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국가기술자격시험 응시료를 50% 감면하고, 청년농 농지지원, 대규모 스마트팜 창업,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주택지원 등 청년농 육성을 확실하게 뒷받침 할 계획이다.</w:t>
      </w:r>
    </w:p>
    <w:p>
      <w:pPr>
        <w:autoSpaceDN w:val="0"/>
        <w:autoSpaceDE w:val="0"/>
        <w:widowControl/>
        <w:spacing w:line="173" w:lineRule="auto" w:before="1020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성장동력 확보를 위한 미래준비 투자</w:t>
      </w:r>
    </w:p>
    <w:p>
      <w:pPr>
        <w:autoSpaceDN w:val="0"/>
        <w:autoSpaceDE w:val="0"/>
        <w:widowControl/>
        <w:spacing w:line="400" w:lineRule="exact" w:before="27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저출산 대응을 위한 재정지원을 확대할 계획이다. 먼저, 신생아 출산 가구에 연 1천만원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수준의 이자가 절감되는 특별 저리융자를 신규 지원하고, 공공주택의 분양·임대에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있어서도 출산 가구를 우선 배정한다. 또한, 1995년 제도가 도입된 이후 처음으로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육아휴직의 유급 지원기간을 1년 6개월로 확대하고, 부모급여도 0세 기준 70만원에서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100만원으로 인상하여 양육비 부담을 덜 수 있도록 지원한다.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태어난 직후 모든 취약계층 아동의 미래준비를 지원한다. 저소득 가구 아동의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목돈마련을 지원하는 디딤씨앗통장은 태어난 때부터 가입할 수 있게 되어 가입대상은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5만명에서 18만 3천명으로 대폭 확대된다.</w:t>
      </w:r>
    </w:p>
    <w:p>
      <w:pPr>
        <w:autoSpaceDN w:val="0"/>
        <w:autoSpaceDE w:val="0"/>
        <w:widowControl/>
        <w:spacing w:line="199" w:lineRule="auto" w:before="114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62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4279900</wp:posOffset>
            </wp:positionV>
            <wp:extent cx="355600" cy="292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나눠먹기식·보조금 성격의 R&amp;D가 아닌, ‘바이오 난제해결 KARPA-H’, ‘우주 삼각체계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클러스터 프로젝트’ 등 대규모·도전적 과제를 추진하여 혁신성과를 창출할 계획이다.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반도체·이차전지·디스플레이 등 주력산업의 초격차와 변혁적 기술개발을 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한계도전 R&amp;D 프로젝트도 수행한다.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민간투자 614조원 규모의 마중물 역할을 수행한다. 국가첨단전략산업 특화단지 7개소에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대한 저리융자, 용수·전력·도로·폐수 등 기반시설 구축, 기업과 대학이 협업한 현장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맞춤형 실무교육 등을 종합적으로 지원할 계획이다. 한편, 코발트, 희토류 등 핵심광물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비축을 평균 42일분에서 60일분으로 대폭 확대하여 자원과 에너지에 대한 경제안보를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강화하였다.</w:t>
      </w:r>
    </w:p>
    <w:p>
      <w:pPr>
        <w:autoSpaceDN w:val="0"/>
        <w:autoSpaceDE w:val="0"/>
        <w:widowControl/>
        <w:spacing w:line="173" w:lineRule="auto" w:before="1020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1-3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경제활력 제고를 통한 양질의 일자리 창출</w:t>
      </w:r>
    </w:p>
    <w:p>
      <w:pPr>
        <w:autoSpaceDN w:val="0"/>
        <w:autoSpaceDE w:val="0"/>
        <w:widowControl/>
        <w:spacing w:line="400" w:lineRule="exact" w:before="270" w:after="0"/>
        <w:ind w:left="1700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첨단 서비스 분야의 A, B, C, D, 즉 AI, 바이오, 사이버보안, 디지털플랫폼정부 4개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분야에 대한 재정지원을 3조 6천억원에서 4조 5천억원 규모로 확대하여 서비스산업의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첨단화를 뒷받침한다.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OTT의 공세 속에서 K-콘텐츠의 수출 촉진과 지식재산권의 선제적 확보를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‘K-콘텐츠 전략펀드’를 신규 조성하는 등 정책금융을 8천억원에서 1조 7천억원으로 2배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이상 확대한다.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어디서나 살기 좋은 지방시대 구현을 위해 민간과 정부, 지자체가 함께 ‘지역활성화투자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펀드’를 조성하여 지역이 원하는 대규모 융·복합 프로젝트를 추진할 계획이다. 또한,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지방대학에 대한 행·재정 권한을 지자체에 부여하여 지자체 주도로 운영할 수 있도록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전환하고, 지방대를 글로컬 대학으로 집중 육성한다.</w:t>
      </w:r>
    </w:p>
    <w:p>
      <w:pPr>
        <w:autoSpaceDN w:val="0"/>
        <w:autoSpaceDE w:val="0"/>
        <w:widowControl/>
        <w:spacing w:line="230" w:lineRule="auto" w:before="15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63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2501900</wp:posOffset>
            </wp:positionV>
            <wp:extent cx="368300" cy="2921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00" w:lineRule="exact" w:before="1012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농업직불 예산은 2020년 2조원 수준 달성 이후 단 4년만에 3조원이 넘는 규모로 편성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하였다. 이를 통해 농업인 소득안정과 취약한 농촌구조 전환을 확실하게 뒷받침하고자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하였다.</w:t>
      </w:r>
    </w:p>
    <w:p>
      <w:pPr>
        <w:autoSpaceDN w:val="0"/>
        <w:autoSpaceDE w:val="0"/>
        <w:widowControl/>
        <w:spacing w:line="173" w:lineRule="auto" w:before="1020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1-4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국가의 본질기능 수행 뒷받침</w:t>
      </w:r>
    </w:p>
    <w:p>
      <w:pPr>
        <w:autoSpaceDN w:val="0"/>
        <w:autoSpaceDE w:val="0"/>
        <w:widowControl/>
        <w:spacing w:line="400" w:lineRule="exact" w:before="27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기후변화로 인한 수해로부터 안전한 대한민국을 만들기 위한 투자를 확대한다. 국가 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안전 관리체계 구축을 위해 6조 4천억원을 투자한다. 국가하천 준설을 2023년 3개에서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2024년 19개로 대폭 확대하고, 국가하천으로의 승격과 관리도 10개소 신규로 지원한다.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‘묻지마 범죄’로부터 일반 국민을 보호하기 위해 ‘정신질환의 조기발견-치료-복귀’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전주기에 대한 투자를 2배 수준 대폭 확대하고, 고·중증 정신질환자에게는 전문 상담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 사업을 신설한다.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강하고 사기 높은 군대를 육성하기 위해 노후시설을 전량 개선하여 녹물관사를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제로화하고, 주거시설 보급 확대 및 3년 미만의 초급간부에 대해서도 주택수당을 신규로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지원한다. 한편, 단기복무 장려금 33%, 당직비 100% 인상 및 시간외 근무수당 상한 확대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등을 통해 군 우수자원 확보를 위해 집중 지원하였다.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중추국가로서 국격에 걸맞은 ODA, 국익 중심의 전략적 ODA 투자를 강화한다.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ODA 투자를 2023년 4.5조원에서 2024년 6.3조원 수준으로 대폭 확대하였다. 이를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통해, 우리 기업과 청년의 해외진출, 공급망 등 국익 확보 및 글로벌 중추국가로서의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책임있는 역할을 수행할 수 있도록 중점 투자할 계획이다.</w:t>
      </w:r>
    </w:p>
    <w:p>
      <w:pPr>
        <w:autoSpaceDN w:val="0"/>
        <w:autoSpaceDE w:val="0"/>
        <w:widowControl/>
        <w:spacing w:line="199" w:lineRule="auto" w:before="234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64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1257300</wp:posOffset>
            </wp:positionV>
            <wp:extent cx="4876800" cy="10033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2527300</wp:posOffset>
            </wp:positionV>
            <wp:extent cx="4902200" cy="3810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3162300</wp:posOffset>
            </wp:positionV>
            <wp:extent cx="355600" cy="2921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1104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5386"/>
        <w:gridCol w:w="5386"/>
      </w:tblGrid>
      <w:tr>
        <w:trPr>
          <w:trHeight w:hRule="exact" w:val="1110"/>
        </w:trPr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60" w:after="0"/>
              <w:ind w:left="0" w:right="160" w:firstLine="0"/>
              <w:jc w:val="right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2</w:t>
            </w:r>
          </w:p>
        </w:tc>
        <w:tc>
          <w:tcPr>
            <w:tcW w:type="dxa" w:w="5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280" w:after="0"/>
              <w:ind w:left="184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중점 추진과제</w:t>
            </w:r>
          </w:p>
        </w:tc>
      </w:tr>
    </w:tbl>
    <w:p>
      <w:pPr>
        <w:autoSpaceDN w:val="0"/>
        <w:autoSpaceDE w:val="0"/>
        <w:widowControl/>
        <w:spacing w:line="292" w:lineRule="exact" w:before="804" w:after="0"/>
        <w:ind w:left="0" w:right="3494" w:firstLine="0"/>
        <w:jc w:val="right"/>
      </w:pPr>
      <w:r>
        <w:rPr>
          <w:rFonts w:ascii="YDVYGOStd34" w:hAnsi="YDVYGOStd34" w:eastAsia="YDVYGOStd34"/>
          <w:b w:val="0"/>
          <w:i w:val="0"/>
          <w:color w:val="003D72"/>
          <w:sz w:val="29"/>
        </w:rPr>
        <w:t>1. 따뜻한 동행을 위한 약자복지</w:t>
      </w:r>
    </w:p>
    <w:p>
      <w:pPr>
        <w:autoSpaceDN w:val="0"/>
        <w:autoSpaceDE w:val="0"/>
        <w:widowControl/>
        <w:spacing w:line="168" w:lineRule="auto" w:before="658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>더 두터운 사회안전망</w:t>
      </w:r>
    </w:p>
    <w:p>
      <w:pPr>
        <w:autoSpaceDN w:val="0"/>
        <w:autoSpaceDE w:val="0"/>
        <w:widowControl/>
        <w:spacing w:line="272" w:lineRule="exact" w:before="464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1) 저소득층 (17.8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19.4조원)</w:t>
      </w:r>
    </w:p>
    <w:p>
      <w:pPr>
        <w:autoSpaceDN w:val="0"/>
        <w:autoSpaceDE w:val="0"/>
        <w:widowControl/>
        <w:spacing w:line="240" w:lineRule="auto" w:before="436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생계급여</w:t>
      </w:r>
    </w:p>
    <w:p>
      <w:pPr>
        <w:autoSpaceDN w:val="0"/>
        <w:autoSpaceDE w:val="0"/>
        <w:widowControl/>
        <w:spacing w:line="400" w:lineRule="exact" w:before="52" w:after="0"/>
        <w:ind w:left="1700" w:right="135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기초생활보장제도 4대 급여(생계, 의료, 주거, 교육)의 예산 규모는 2023년 17.8조원에서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19.4조원으로 확대된다. 수급자가 받는 급여액을 대폭 인상하고, 대상자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선정기준을 완화하는 등 저소득층을 더욱 두텁게 보호한다.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우선 생계급여는 역대 최고 수준으로 인상하여 4인가구 기준 최대 생계급여액이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162.0만원에서 183.4만원으로 21.3만원 증가한다. 생계급여 선정기준은 기준중위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소득의 30%에서 32%로 2017년 이후 처음으로 상향하여 3.9만 가구를 추가로 지원한다.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다자녀·다인 가구, 도서벽지 거주 가구 등 대중교통 이용에 어려움이 있는 가구에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대해서는 자동차 재산의 소득환산기준을 완화하여 보호를 강화하고, 수급자의 근로의욕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고취를 위해 생업용 자동차는 소득산정에서 제외한다. </w:t>
      </w:r>
    </w:p>
    <w:p>
      <w:pPr>
        <w:autoSpaceDN w:val="0"/>
        <w:autoSpaceDE w:val="0"/>
        <w:widowControl/>
        <w:spacing w:line="240" w:lineRule="auto" w:before="536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의료급여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기준중위소득 40% 이하 가구를 대상으로 의료비를 지원하는 의료급여는 부양의무자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기준 완화를 통해 저소득층의 의료 사각지대 해소를 지원한다. 의료 필요도가 높은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중증장애인에 대해서는 부양의무자 기준을 폐지하여 3.5만명을 추가로 지원한다. 또한, </w:t>
      </w:r>
    </w:p>
    <w:p>
      <w:pPr>
        <w:autoSpaceDN w:val="0"/>
        <w:autoSpaceDE w:val="0"/>
        <w:widowControl/>
        <w:spacing w:line="230" w:lineRule="auto" w:before="71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65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2013년 이후 동결된 부양의무자의 재산기준을 3급지에서 4급지 체계로 개편하고,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기본재산공제액을 1.0~2.3억원에서 2.0~3.6억원로 상향하여 1.5만명에게 의료급여를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신규 지원한다. </w:t>
      </w:r>
    </w:p>
    <w:p>
      <w:pPr>
        <w:autoSpaceDN w:val="0"/>
        <w:autoSpaceDE w:val="0"/>
        <w:widowControl/>
        <w:spacing w:line="240" w:lineRule="auto" w:before="472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주거·교육급여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주거급여는 선정기준을 기준중위소득 47%에서 48%로 상향하여 2.0만 가구를 추가로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지원하고, 최대급여액인 기준임대료를 전지역 1만원 이상, 최대 2.7만원 인상한다.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서울에 거주하는 4인가구의 경우 기준임대료가 51.0만원에서 52.7만원으로 1.7만원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인상된다.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교육급여는 저소득층의 교육기회 보장과 실질적 교육비 경감을 위해 지속적으로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확대되어 왔으며, 2024년 교육활동지원비는 최저교육비의 100% 수준까지 인상하여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초등학생은 연간 46만 1천원, 중학생은 연간 65만 4천원, 고등학생은 72만 7천원을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지원받는다.</w:t>
      </w:r>
    </w:p>
    <w:p>
      <w:pPr>
        <w:autoSpaceDN w:val="0"/>
        <w:autoSpaceDE w:val="0"/>
        <w:widowControl/>
        <w:spacing w:line="188" w:lineRule="exact" w:before="584" w:after="328"/>
        <w:ind w:left="67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&lt; 기준중위소득 및 급여별 선정기준(원) 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1672"/>
        <w:gridCol w:w="1672"/>
        <w:gridCol w:w="1672"/>
        <w:gridCol w:w="1672"/>
        <w:gridCol w:w="1672"/>
        <w:gridCol w:w="1672"/>
      </w:tblGrid>
      <w:tr>
        <w:trPr>
          <w:trHeight w:hRule="exact" w:val="340"/>
        </w:trPr>
        <w:tc>
          <w:tcPr>
            <w:tcW w:type="dxa" w:w="2792"/>
            <w:gridSpan w:val="2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구분</w:t>
            </w:r>
          </w:p>
        </w:tc>
        <w:tc>
          <w:tcPr>
            <w:tcW w:type="dxa" w:w="117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’23년</w:t>
            </w:r>
          </w:p>
        </w:tc>
        <w:tc>
          <w:tcPr>
            <w:tcW w:type="dxa" w:w="117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’24년</w:t>
            </w:r>
          </w:p>
        </w:tc>
        <w:tc>
          <w:tcPr>
            <w:tcW w:type="dxa" w:w="98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증가율</w:t>
            </w:r>
          </w:p>
        </w:tc>
        <w:tc>
          <w:tcPr>
            <w:tcW w:type="dxa" w:w="153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비고</w:t>
            </w:r>
          </w:p>
        </w:tc>
      </w:tr>
      <w:tr>
        <w:trPr>
          <w:trHeight w:hRule="exact" w:val="778"/>
        </w:trPr>
        <w:tc>
          <w:tcPr>
            <w:tcW w:type="dxa" w:w="2792"/>
            <w:gridSpan w:val="2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2792"/>
            </w:tblGrid>
            <w:tr>
              <w:trPr>
                <w:trHeight w:hRule="exact" w:val="390"/>
              </w:trPr>
              <w:tc>
                <w:tcPr>
                  <w:tcW w:type="dxa" w:w="258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96" w:after="0"/>
                    <w:ind w:left="462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4673B9"/>
                      <w:sz w:val="19"/>
                    </w:rPr>
                    <w:t xml:space="preserve">■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기준중위소득(4인 가구)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(1인 가구)</w:t>
            </w:r>
          </w:p>
        </w:tc>
        <w:tc>
          <w:tcPr>
            <w:tcW w:type="dxa" w:w="117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0" w:after="0"/>
              <w:ind w:left="158" w:right="144" w:firstLine="8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5,400,964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(2,077,892)</w:t>
            </w:r>
          </w:p>
        </w:tc>
        <w:tc>
          <w:tcPr>
            <w:tcW w:type="dxa" w:w="117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0" w:after="0"/>
              <w:ind w:left="156" w:right="144" w:firstLine="8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5,729,913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(2,228,445)</w:t>
            </w:r>
          </w:p>
        </w:tc>
        <w:tc>
          <w:tcPr>
            <w:tcW w:type="dxa" w:w="98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0" w:after="0"/>
              <w:ind w:left="152" w:right="144" w:firstLine="8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+6.09%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(+7.25%)</w:t>
            </w:r>
          </w:p>
        </w:tc>
        <w:tc>
          <w:tcPr>
            <w:tcW w:type="dxa" w:w="153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6"/>
        </w:trPr>
        <w:tc>
          <w:tcPr>
            <w:tcW w:type="dxa" w:w="562"/>
            <w:vMerge w:val="restart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3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4인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가구</w:t>
            </w:r>
          </w:p>
        </w:tc>
        <w:tc>
          <w:tcPr>
            <w:tcW w:type="dxa" w:w="22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생계급여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(기준중위소득 30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32%)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1,620,289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1,833,572</w:t>
            </w:r>
          </w:p>
        </w:tc>
        <w:tc>
          <w:tcPr>
            <w:tcW w:type="dxa" w:w="98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+13.2%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" w:after="0"/>
              <w:ind w:left="144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선정기준 =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월 최대급여액</w:t>
            </w:r>
          </w:p>
        </w:tc>
      </w:tr>
      <w:tr>
        <w:trPr>
          <w:trHeight w:hRule="exact" w:val="638"/>
        </w:trPr>
        <w:tc>
          <w:tcPr>
            <w:tcW w:type="dxa" w:w="1672"/>
            <w:vMerge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</w:tcPr>
          <w:p/>
        </w:tc>
        <w:tc>
          <w:tcPr>
            <w:tcW w:type="dxa" w:w="22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" w:after="0"/>
              <w:ind w:left="288" w:right="288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의료급여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(기준중위소득 40%)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2,160,386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2,291,965</w:t>
            </w:r>
          </w:p>
        </w:tc>
        <w:tc>
          <w:tcPr>
            <w:tcW w:type="dxa" w:w="98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+6.09%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86"/>
        </w:trPr>
        <w:tc>
          <w:tcPr>
            <w:tcW w:type="dxa" w:w="1672"/>
            <w:vMerge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</w:tcPr>
          <w:p/>
        </w:tc>
        <w:tc>
          <w:tcPr>
            <w:tcW w:type="dxa" w:w="22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주거급여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(기준중위소득 47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48%)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2,538,453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2,750,358</w:t>
            </w:r>
          </w:p>
        </w:tc>
        <w:tc>
          <w:tcPr>
            <w:tcW w:type="dxa" w:w="98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+8.35%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144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기준임대료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4인(1급지): 51.0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52.7만원/월</w:t>
            </w:r>
          </w:p>
        </w:tc>
      </w:tr>
      <w:tr>
        <w:trPr>
          <w:trHeight w:hRule="exact" w:val="884"/>
        </w:trPr>
        <w:tc>
          <w:tcPr>
            <w:tcW w:type="dxa" w:w="1672"/>
            <w:vMerge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</w:tcPr>
          <w:p/>
        </w:tc>
        <w:tc>
          <w:tcPr>
            <w:tcW w:type="dxa" w:w="22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88" w:right="288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교육급여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(기준중위소득 50%)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3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2,700,482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3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2,864,956</w:t>
            </w:r>
          </w:p>
        </w:tc>
        <w:tc>
          <w:tcPr>
            <w:tcW w:type="dxa" w:w="98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3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+6.09%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44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고교생 교육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활동지원비: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65.4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72.7만원</w:t>
            </w:r>
          </w:p>
        </w:tc>
      </w:tr>
    </w:tbl>
    <w:p>
      <w:pPr>
        <w:autoSpaceDN w:val="0"/>
        <w:autoSpaceDE w:val="0"/>
        <w:widowControl/>
        <w:spacing w:line="199" w:lineRule="auto" w:before="101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66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906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2) 장애인 (5.8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6.4조원)</w:t>
      </w:r>
    </w:p>
    <w:p>
      <w:pPr>
        <w:autoSpaceDN w:val="0"/>
        <w:autoSpaceDE w:val="0"/>
        <w:widowControl/>
        <w:spacing w:line="240" w:lineRule="auto" w:before="442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돌봄</w:t>
      </w:r>
    </w:p>
    <w:p>
      <w:pPr>
        <w:autoSpaceDN w:val="0"/>
        <w:autoSpaceDE w:val="0"/>
        <w:widowControl/>
        <w:spacing w:line="220" w:lineRule="exact" w:before="166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최중증 발달장애인 단계별 1:1 돌봄 체계*를 도입하여 사각지대 없는 장애인 돌봄을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제공한다. 또한 기존 돌봄 서비스인 발달장애인 주간활동(1.0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1.1만명) 및 장애인 활동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지원(11.5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12.5만명)도 확대한다.</w:t>
      </w:r>
    </w:p>
    <w:p>
      <w:pPr>
        <w:autoSpaceDN w:val="0"/>
        <w:autoSpaceDE w:val="0"/>
        <w:widowControl/>
        <w:spacing w:line="148" w:lineRule="exact" w:before="178" w:after="0"/>
        <w:ind w:left="1758" w:right="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* 1단계주간그룹형 1:1 1,500명, 2단계주간개별 1:1 500명, 3단계24시간개별 1:1 1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→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17개시도</w:t>
      </w:r>
    </w:p>
    <w:p>
      <w:pPr>
        <w:autoSpaceDN w:val="0"/>
        <w:autoSpaceDE w:val="0"/>
        <w:widowControl/>
        <w:spacing w:line="220" w:lineRule="exact" w:before="758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아울러 최중증 장애인에 대한 고난도 활동지원에 따른 인센티브인 가산급여를 0.6만명 </w:t>
      </w:r>
    </w:p>
    <w:p>
      <w:pPr>
        <w:autoSpaceDN w:val="0"/>
        <w:autoSpaceDE w:val="0"/>
        <w:widowControl/>
        <w:spacing w:line="220" w:lineRule="exact" w:before="180" w:after="12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0.1만명으로 확대하고, 지원시간도 확대(152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195시간)하여 활동지원사 인센티브를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828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0" w:after="0"/>
              <w:ind w:left="860" w:right="0" w:firstLine="0"/>
              <w:jc w:val="left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강화(월 45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→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>59만원)한다.</w:t>
            </w:r>
          </w:p>
        </w:tc>
      </w:tr>
    </w:tbl>
    <w:p>
      <w:pPr>
        <w:autoSpaceDN w:val="0"/>
        <w:autoSpaceDE w:val="0"/>
        <w:widowControl/>
        <w:spacing w:line="220" w:lineRule="exact" w:before="32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장애아동 치료·양육지원을 확대하기 위해, 6세 미만 장애의심아동을 포함한 18세 미만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장애아동을 대상으로 전문의사 및 상담사의 재활치료 서비스를 제공하는 발달재활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서비스의 지원인원을 확대(7.9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8.6만명)하고 중증 장애아 돌봄 제공시간을 확대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(월 80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90시간)한다.</w:t>
      </w:r>
    </w:p>
    <w:p>
      <w:pPr>
        <w:autoSpaceDN w:val="0"/>
        <w:autoSpaceDE w:val="0"/>
        <w:widowControl/>
        <w:spacing w:line="240" w:lineRule="auto" w:before="57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소득·고용</w:t>
      </w:r>
    </w:p>
    <w:p>
      <w:pPr>
        <w:autoSpaceDN w:val="0"/>
        <w:autoSpaceDE w:val="0"/>
        <w:widowControl/>
        <w:spacing w:line="220" w:lineRule="exact" w:before="164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취업성공패키지 확대(1.1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1.3만명) 및 고용장려금 인원 확대(61.1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63.3만명)하여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장애인의 민간취업을 촉진하고 조기취업수당 도입을 통해 장애인의 취업욕구를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고취시킨다. 또한 고용 취약계층에 대해서도 일자리를 3.0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3.2만명 확대한다. 중증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장애인 출퇴근 비용 지원한도도 월 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7만원 인상하여 장애인이 원활한 직주간 이동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지원을 강화한다.</w:t>
      </w:r>
    </w:p>
    <w:p>
      <w:pPr>
        <w:autoSpaceDN w:val="0"/>
        <w:autoSpaceDE w:val="0"/>
        <w:widowControl/>
        <w:spacing w:line="220" w:lineRule="exact" w:before="5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장애인 연금 부가급여를 ’13년 이후 최초로 +1만원 인상(2~8만원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3~9만원)하고,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기초급여도 32.3만원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33.5만원으로 +1.2만원 인상하여, 소득보장도 강화한다.</w:t>
      </w:r>
    </w:p>
    <w:p>
      <w:pPr>
        <w:autoSpaceDN w:val="0"/>
        <w:autoSpaceDE w:val="0"/>
        <w:widowControl/>
        <w:spacing w:line="230" w:lineRule="auto" w:before="135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67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1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생활·의료</w:t>
      </w:r>
    </w:p>
    <w:p>
      <w:pPr>
        <w:autoSpaceDN w:val="0"/>
        <w:autoSpaceDE w:val="0"/>
        <w:widowControl/>
        <w:spacing w:line="220" w:lineRule="exact" w:before="166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장애인 특별교통수단 도입을 확대(455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588대)하여 장애인의 이동권을 보장하고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문화·체육 접근권 확대를 위해 시청각장애용 TV 보급(2.0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3.2만대) 및 스포츠강좌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이용권 단가를 인상(9.5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11만원)한다. 발달장애인 거점병원 및 행동발달증진센터를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16개소로 확대하고 장애친화 건강검진기관도 22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30개소로 확대하여 장애인 의료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지원도 강화한다.</w:t>
      </w:r>
    </w:p>
    <w:p>
      <w:pPr>
        <w:autoSpaceDN w:val="0"/>
        <w:autoSpaceDE w:val="0"/>
        <w:widowControl/>
        <w:spacing w:line="186" w:lineRule="exact" w:before="580" w:after="0"/>
        <w:ind w:left="67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2-1] 장애인 지원 주요 변동 내역</w:t>
      </w:r>
    </w:p>
    <w:p>
      <w:pPr>
        <w:autoSpaceDN w:val="0"/>
        <w:autoSpaceDE w:val="0"/>
        <w:widowControl/>
        <w:spacing w:line="158" w:lineRule="exact" w:before="88" w:after="114"/>
        <w:ind w:left="0" w:right="1700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340"/>
        </w:trPr>
        <w:tc>
          <w:tcPr>
            <w:tcW w:type="dxa" w:w="2444"/>
            <w:tcBorders>
              <w:top w:sz="4.0" w:val="single" w:color="#4673B9"/>
              <w:end w:sz="4.0" w:val="single" w:color="#4673B9"/>
              <w:bottom w:sz="2.4000000953674316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908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’23년</w:t>
            </w:r>
          </w:p>
        </w:tc>
        <w:tc>
          <w:tcPr>
            <w:tcW w:type="dxa" w:w="90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’24년</w:t>
            </w:r>
          </w:p>
        </w:tc>
        <w:tc>
          <w:tcPr>
            <w:tcW w:type="dxa" w:w="340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비고</w:t>
            </w:r>
          </w:p>
        </w:tc>
      </w:tr>
      <w:tr>
        <w:trPr>
          <w:trHeight w:hRule="exact" w:val="748"/>
        </w:trPr>
        <w:tc>
          <w:tcPr>
            <w:tcW w:type="dxa" w:w="244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14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발달장애인 지원</w:t>
            </w:r>
          </w:p>
        </w:tc>
        <w:tc>
          <w:tcPr>
            <w:tcW w:type="dxa" w:w="90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0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2,569</w:t>
            </w:r>
          </w:p>
        </w:tc>
        <w:tc>
          <w:tcPr>
            <w:tcW w:type="dxa" w:w="90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0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3,577</w:t>
            </w:r>
          </w:p>
        </w:tc>
        <w:tc>
          <w:tcPr>
            <w:tcW w:type="dxa" w:w="340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6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최중증 발달장애인 1:1 돌봄 체계 구축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(2,340명) 주간활동(1.0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1.1만명)</w:t>
            </w:r>
          </w:p>
        </w:tc>
      </w:tr>
      <w:tr>
        <w:trPr>
          <w:trHeight w:hRule="exact" w:val="752"/>
        </w:trPr>
        <w:tc>
          <w:tcPr>
            <w:tcW w:type="dxa" w:w="244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4" w:after="0"/>
              <w:ind w:left="14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장애인활동지원</w:t>
            </w:r>
          </w:p>
        </w:tc>
        <w:tc>
          <w:tcPr>
            <w:tcW w:type="dxa" w:w="90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19,919</w:t>
            </w:r>
          </w:p>
        </w:tc>
        <w:tc>
          <w:tcPr>
            <w:tcW w:type="dxa" w:w="90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22,846</w:t>
            </w:r>
          </w:p>
        </w:tc>
        <w:tc>
          <w:tcPr>
            <w:tcW w:type="dxa" w:w="340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5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대상 11.5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12.4만명 가산급여 대상·단가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인상(0.6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1.0만명, 월 30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45만원)</w:t>
            </w:r>
          </w:p>
        </w:tc>
      </w:tr>
      <w:tr>
        <w:trPr>
          <w:trHeight w:hRule="exact" w:val="748"/>
        </w:trPr>
        <w:tc>
          <w:tcPr>
            <w:tcW w:type="dxa" w:w="244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14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장애아동가족지원</w:t>
            </w:r>
          </w:p>
        </w:tc>
        <w:tc>
          <w:tcPr>
            <w:tcW w:type="dxa" w:w="90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1,757</w:t>
            </w:r>
          </w:p>
        </w:tc>
        <w:tc>
          <w:tcPr>
            <w:tcW w:type="dxa" w:w="90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1,940</w:t>
            </w:r>
          </w:p>
        </w:tc>
        <w:tc>
          <w:tcPr>
            <w:tcW w:type="dxa" w:w="340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8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발달재활서비스 대상 7.9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8.6만명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장애아돌봄 시간 확대(연 960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1,080시간)</w:t>
            </w:r>
          </w:p>
        </w:tc>
      </w:tr>
      <w:tr>
        <w:trPr>
          <w:trHeight w:hRule="exact" w:val="738"/>
        </w:trPr>
        <w:tc>
          <w:tcPr>
            <w:tcW w:type="dxa" w:w="244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68" w:after="0"/>
              <w:ind w:left="14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장애인 고용장려금</w:t>
            </w:r>
          </w:p>
        </w:tc>
        <w:tc>
          <w:tcPr>
            <w:tcW w:type="dxa" w:w="90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68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2,977</w:t>
            </w:r>
          </w:p>
        </w:tc>
        <w:tc>
          <w:tcPr>
            <w:tcW w:type="dxa" w:w="90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68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3,234</w:t>
            </w:r>
          </w:p>
        </w:tc>
        <w:tc>
          <w:tcPr>
            <w:tcW w:type="dxa" w:w="340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68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지원대상 확대(61.1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63.3만명)</w:t>
            </w:r>
          </w:p>
        </w:tc>
      </w:tr>
      <w:tr>
        <w:trPr>
          <w:trHeight w:hRule="exact" w:val="750"/>
        </w:trPr>
        <w:tc>
          <w:tcPr>
            <w:tcW w:type="dxa" w:w="244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14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장애인취업성공패키지 지원</w:t>
            </w:r>
          </w:p>
        </w:tc>
        <w:tc>
          <w:tcPr>
            <w:tcW w:type="dxa" w:w="90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210</w:t>
            </w:r>
          </w:p>
        </w:tc>
        <w:tc>
          <w:tcPr>
            <w:tcW w:type="dxa" w:w="90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247</w:t>
            </w:r>
          </w:p>
        </w:tc>
        <w:tc>
          <w:tcPr>
            <w:tcW w:type="dxa" w:w="340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50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지원대상(1.1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1.3만명), </w:t>
            </w:r>
          </w:p>
          <w:p>
            <w:pPr>
              <w:autoSpaceDN w:val="0"/>
              <w:autoSpaceDE w:val="0"/>
              <w:widowControl/>
              <w:spacing w:line="186" w:lineRule="exact" w:before="60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조기취업수당 신설</w:t>
            </w:r>
          </w:p>
        </w:tc>
      </w:tr>
      <w:tr>
        <w:trPr>
          <w:trHeight w:hRule="exact" w:val="750"/>
        </w:trPr>
        <w:tc>
          <w:tcPr>
            <w:tcW w:type="dxa" w:w="244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14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장애인 연금</w:t>
            </w:r>
          </w:p>
        </w:tc>
        <w:tc>
          <w:tcPr>
            <w:tcW w:type="dxa" w:w="90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8,326</w:t>
            </w:r>
          </w:p>
        </w:tc>
        <w:tc>
          <w:tcPr>
            <w:tcW w:type="dxa" w:w="90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8,787</w:t>
            </w:r>
          </w:p>
        </w:tc>
        <w:tc>
          <w:tcPr>
            <w:tcW w:type="dxa" w:w="340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50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기초급여 월 32.3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33.5만원</w:t>
            </w:r>
          </w:p>
          <w:p>
            <w:pPr>
              <w:autoSpaceDN w:val="0"/>
              <w:autoSpaceDE w:val="0"/>
              <w:widowControl/>
              <w:spacing w:line="186" w:lineRule="exact" w:before="60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부가급여 월 2~7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3~8만원</w:t>
            </w:r>
          </w:p>
        </w:tc>
      </w:tr>
    </w:tbl>
    <w:p>
      <w:pPr>
        <w:autoSpaceDN w:val="0"/>
        <w:autoSpaceDE w:val="0"/>
        <w:widowControl/>
        <w:spacing w:line="272" w:lineRule="exact" w:before="878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3) 노인 (20.6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22.8조원)</w:t>
      </w:r>
    </w:p>
    <w:p>
      <w:pPr>
        <w:autoSpaceDN w:val="0"/>
        <w:autoSpaceDE w:val="0"/>
        <w:widowControl/>
        <w:spacing w:line="240" w:lineRule="auto" w:before="44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소득·고용</w:t>
      </w:r>
    </w:p>
    <w:p>
      <w:pPr>
        <w:autoSpaceDN w:val="0"/>
        <w:autoSpaceDE w:val="0"/>
        <w:widowControl/>
        <w:spacing w:line="220" w:lineRule="exact" w:before="164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’24년 천만 노인시대에 맞춰 노인일자리를 역대 최고 수준으로 확대(+14.7만명)하여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최초로 100만개 이상 제공한다. 2023년 88.3만개 일자리를 2024년에는 14.7만개 늘려 </w:t>
      </w:r>
    </w:p>
    <w:p>
      <w:pPr>
        <w:autoSpaceDN w:val="0"/>
        <w:autoSpaceDE w:val="0"/>
        <w:widowControl/>
        <w:spacing w:line="199" w:lineRule="auto" w:before="85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68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103.0만개로 확대한다. 또한 노인일자리 수당을 6년만에 인상(공익형 월 27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29만원,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사회서비스형 월 59.4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63.4만원)한다. 상대적으로 근로능력 있는 베이비붐 세대의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노년층 유입을 감안, 양질의 사회서비스형·민간형 일자리를 10.1만개 확충하여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노인일자리 질적 제고 및 지속가능성을 높인다.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높은 노인빈곤율을 완화하기 위해 기초연금 지원을 확대한다. 65세 이상 어르신의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70%를 대상으로 하는 기초연금의 수급자 수는 노인인구 증가에 따라 2023년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665만명에서 2024년 701만명으로 늘어나며, 월 최대 32.3만원 지급되던 단가는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물가상승률을 반영하여 월 최대 33.5만원으로 인상한다.</w:t>
      </w:r>
    </w:p>
    <w:p>
      <w:pPr>
        <w:autoSpaceDN w:val="0"/>
        <w:tabs>
          <w:tab w:pos="1932" w:val="left"/>
          <w:tab w:pos="3840" w:val="left"/>
          <w:tab w:pos="4062" w:val="left"/>
          <w:tab w:pos="4070" w:val="left"/>
          <w:tab w:pos="4292" w:val="left"/>
        </w:tabs>
        <w:autoSpaceDE w:val="0"/>
        <w:widowControl/>
        <w:spacing w:line="240" w:lineRule="auto" w:before="470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돌봄·의료서비스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급속한 고령화 및 가족돌봄 약화로 인한 노인돌봄 수요 증가에 대응하기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노인맞춤돌봄서비스도 지속 지원한다. 특히 신체제약이 큰 독거노인(중점군, 5.7만명)을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위한 돌봄시간 확대(월 16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20시간)한다. 의료에 있어서도 저소득층 노인 대상 무릎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수술비 지원을 확대(1.9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3.2천명)하고, 요실금 치료비 및 치료기기를 신규로 1만명,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최대 40만원 지원한다.</w:t>
      </w:r>
    </w:p>
    <w:p>
      <w:pPr>
        <w:autoSpaceDN w:val="0"/>
        <w:tabs>
          <w:tab w:pos="8648" w:val="left"/>
        </w:tabs>
        <w:autoSpaceDE w:val="0"/>
        <w:widowControl/>
        <w:spacing w:line="246" w:lineRule="exact" w:before="520" w:after="114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2-2] 노인 지원 주요 변동 내역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340"/>
        </w:trPr>
        <w:tc>
          <w:tcPr>
            <w:tcW w:type="dxa" w:w="2442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90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’23년</w:t>
            </w:r>
          </w:p>
        </w:tc>
        <w:tc>
          <w:tcPr>
            <w:tcW w:type="dxa" w:w="898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’24년</w:t>
            </w:r>
          </w:p>
        </w:tc>
        <w:tc>
          <w:tcPr>
            <w:tcW w:type="dxa" w:w="340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비고</w:t>
            </w:r>
          </w:p>
        </w:tc>
      </w:tr>
      <w:tr>
        <w:trPr>
          <w:trHeight w:hRule="exact" w:val="1146"/>
        </w:trPr>
        <w:tc>
          <w:tcPr>
            <w:tcW w:type="dxa" w:w="2442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2442"/>
            </w:tblGrid>
            <w:tr>
              <w:trPr>
                <w:trHeight w:hRule="exact" w:val="398"/>
              </w:trPr>
              <w:tc>
                <w:tcPr>
                  <w:tcW w:type="dxa" w:w="172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102" w:after="0"/>
                    <w:ind w:left="88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4673B9"/>
                      <w:sz w:val="19"/>
                    </w:rPr>
                    <w:t xml:space="preserve">■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노인 지원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276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기초연금</w:t>
            </w:r>
          </w:p>
        </w:tc>
        <w:tc>
          <w:tcPr>
            <w:tcW w:type="dxa" w:w="90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6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15,400</w:t>
            </w:r>
          </w:p>
        </w:tc>
        <w:tc>
          <w:tcPr>
            <w:tcW w:type="dxa" w:w="89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6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20,264</w:t>
            </w:r>
          </w:p>
        </w:tc>
        <w:tc>
          <w:tcPr>
            <w:tcW w:type="dxa" w:w="340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4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노인일자리 88.3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103.0만명(+14.7만명)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6년만에 수당 2~4만원 인상(+7% 수준)</w:t>
            </w:r>
          </w:p>
        </w:tc>
      </w:tr>
      <w:tr>
        <w:trPr>
          <w:trHeight w:hRule="exact" w:val="750"/>
        </w:trPr>
        <w:tc>
          <w:tcPr>
            <w:tcW w:type="dxa" w:w="244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노인일자리 및 사회활동지원</w:t>
            </w:r>
          </w:p>
        </w:tc>
        <w:tc>
          <w:tcPr>
            <w:tcW w:type="dxa" w:w="90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185,304</w:t>
            </w:r>
          </w:p>
        </w:tc>
        <w:tc>
          <w:tcPr>
            <w:tcW w:type="dxa" w:w="89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202,015</w:t>
            </w:r>
          </w:p>
        </w:tc>
        <w:tc>
          <w:tcPr>
            <w:tcW w:type="dxa" w:w="340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50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지원단가 인상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(月32.3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33.5만원)</w:t>
            </w:r>
          </w:p>
        </w:tc>
      </w:tr>
      <w:tr>
        <w:trPr>
          <w:trHeight w:hRule="exact" w:val="750"/>
        </w:trPr>
        <w:tc>
          <w:tcPr>
            <w:tcW w:type="dxa" w:w="244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노인맞춤돌봄서비스</w:t>
            </w:r>
          </w:p>
        </w:tc>
        <w:tc>
          <w:tcPr>
            <w:tcW w:type="dxa" w:w="90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5,020</w:t>
            </w:r>
          </w:p>
        </w:tc>
        <w:tc>
          <w:tcPr>
            <w:tcW w:type="dxa" w:w="89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5,461</w:t>
            </w:r>
          </w:p>
        </w:tc>
        <w:tc>
          <w:tcPr>
            <w:tcW w:type="dxa" w:w="340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50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신체제약 독거노인 돌봄 확대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(月16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20시간)</w:t>
            </w:r>
          </w:p>
        </w:tc>
      </w:tr>
      <w:tr>
        <w:trPr>
          <w:trHeight w:hRule="exact" w:val="750"/>
        </w:trPr>
        <w:tc>
          <w:tcPr>
            <w:tcW w:type="dxa" w:w="244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고령자 계속고용장려금</w:t>
            </w:r>
          </w:p>
        </w:tc>
        <w:tc>
          <w:tcPr>
            <w:tcW w:type="dxa" w:w="90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268</w:t>
            </w:r>
          </w:p>
        </w:tc>
        <w:tc>
          <w:tcPr>
            <w:tcW w:type="dxa" w:w="89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350</w:t>
            </w:r>
          </w:p>
        </w:tc>
        <w:tc>
          <w:tcPr>
            <w:tcW w:type="dxa" w:w="340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50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지원기간 2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3년 확대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(지원인원 8.2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11.4천명)</w:t>
            </w:r>
          </w:p>
        </w:tc>
      </w:tr>
    </w:tbl>
    <w:p>
      <w:pPr>
        <w:autoSpaceDN w:val="0"/>
        <w:autoSpaceDE w:val="0"/>
        <w:widowControl/>
        <w:spacing w:line="230" w:lineRule="auto" w:before="57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69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5334000</wp:posOffset>
            </wp:positionV>
            <wp:extent cx="368300" cy="2921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2" w:lineRule="exact" w:before="1206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4) 소상공인 (3.7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5.4조원)</w:t>
      </w:r>
    </w:p>
    <w:p>
      <w:pPr>
        <w:autoSpaceDN w:val="0"/>
        <w:autoSpaceDE w:val="0"/>
        <w:widowControl/>
        <w:spacing w:line="240" w:lineRule="auto" w:before="346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경영부담 완화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소상공인 경영부담 완화를 위해 재정지원을 대폭 확대한다. 금융비용 부담 경감을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비은행권 차주 대상으로 이자를 최대 1.5%p 감면하고 고리 대출을 저리 정책자금으로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대환하는 프로그램을 신설한다. 에너지 비용 부담 경감을 위해 고효율 냉난방기기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보급을 확대하고 영세 소상공인 126만명에게 전기료 20만원 감면을 지원한다.</w:t>
      </w:r>
    </w:p>
    <w:p>
      <w:pPr>
        <w:autoSpaceDN w:val="0"/>
        <w:tabs>
          <w:tab w:pos="7032" w:val="left"/>
          <w:tab w:pos="7250" w:val="left"/>
        </w:tabs>
        <w:autoSpaceDE w:val="0"/>
        <w:widowControl/>
        <w:spacing w:line="400" w:lineRule="exact" w:before="0" w:after="0"/>
        <w:ind w:left="680" w:right="1584" w:firstLine="0"/>
        <w:jc w:val="left"/>
      </w:pPr>
      <w:r>
        <w:tab/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4.0만명으로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사회안전망 확충 차원에서 자영업자 고용보험료 지원 대상을 2.5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확대하고 지원율을 최대 50%에서 최대 80%로 상향한다.</w:t>
      </w:r>
    </w:p>
    <w:p>
      <w:pPr>
        <w:autoSpaceDN w:val="0"/>
        <w:autoSpaceDE w:val="0"/>
        <w:widowControl/>
        <w:spacing w:line="240" w:lineRule="auto" w:before="480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경쟁력 강화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소상공인 매출 증대를 위해 온누리상품권 사용처를 +5만개, 발행 규모를 +1조원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소상공인 스마트화 지속을 위해 스마트상점·공방 보급을 0.7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0.8만개로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확대하고, e커머스 소상공인 8만명 육성 등 지원을 지속한다.</w:t>
      </w:r>
    </w:p>
    <w:p>
      <w:pPr>
        <w:autoSpaceDN w:val="0"/>
        <w:autoSpaceDE w:val="0"/>
        <w:widowControl/>
        <w:spacing w:line="175" w:lineRule="auto" w:before="1018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사각지대 없는 복지체계 </w:t>
      </w:r>
    </w:p>
    <w:p>
      <w:pPr>
        <w:autoSpaceDN w:val="0"/>
        <w:autoSpaceDE w:val="0"/>
        <w:widowControl/>
        <w:spacing w:line="274" w:lineRule="exact" w:before="462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1) 다문화·한부모 가족 (0.58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0.66조원) </w:t>
      </w:r>
    </w:p>
    <w:p>
      <w:pPr>
        <w:autoSpaceDN w:val="0"/>
        <w:tabs>
          <w:tab w:pos="910" w:val="left"/>
          <w:tab w:pos="4702" w:val="left"/>
          <w:tab w:pos="4918" w:val="left"/>
        </w:tabs>
        <w:autoSpaceDE w:val="0"/>
        <w:widowControl/>
        <w:spacing w:line="240" w:lineRule="auto" w:before="334" w:after="0"/>
        <w:ind w:left="662" w:right="1584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다문화 가족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다문화가족에 대한 지원을 초기 정착지원에서 사회적 격차 축소 중심으로 전환하여 자녀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교육 및 취업 지원을 강화한다. 다문화가족 자녀의 기초학력 개선을 위해 기초학습지원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운영 가족센터를 138개소에서 168개소로 확대하고, 지원대상도 초등학교 입학 전후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아동에서 초등 고학년까지 확대한다. 아울러, 다문화 학생의 학습 및 학교생활 적응을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돕는 대학생 멘토링 인원을 2배로 확대(4천명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8천명)하고, 다문화가족 자녀가 강점을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개발할 수 있도록 이중언어(이주부모 모국어) 학습을 신규 지원(130개 가족센터,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3,600명)한다. 특히, 교육급여를 받지 못하는 저소득(기준중위소득 50~100%) </w:t>
      </w:r>
    </w:p>
    <w:p>
      <w:pPr>
        <w:autoSpaceDN w:val="0"/>
        <w:autoSpaceDE w:val="0"/>
        <w:widowControl/>
        <w:spacing w:line="199" w:lineRule="auto" w:before="70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70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다문화가족 자녀에게는 가족센터에서 상담 등 사례관리 후 교육활동비(연 40~60만원)를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신규 지원하여 학습역량 강화를 집중 지원한다.</w:t>
      </w:r>
    </w:p>
    <w:p>
      <w:pPr>
        <w:autoSpaceDN w:val="0"/>
        <w:autoSpaceDE w:val="0"/>
        <w:widowControl/>
        <w:spacing w:line="400" w:lineRule="exact" w:before="0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이와 함께, 자녀의 안정적인 사회진출과 이주부모의 근로기회 확대를 위해 다문화가족 자녀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특화 직업훈련(200명, 폴리텍) 및 결혼이민자 취업지원(1,500명, 새일센터)을 신설한다.</w:t>
      </w:r>
    </w:p>
    <w:p>
      <w:pPr>
        <w:autoSpaceDN w:val="0"/>
        <w:tabs>
          <w:tab w:pos="1932" w:val="left"/>
          <w:tab w:pos="3210" w:val="left"/>
          <w:tab w:pos="3428" w:val="left"/>
          <w:tab w:pos="8116" w:val="left"/>
          <w:tab w:pos="8338" w:val="left"/>
        </w:tabs>
        <w:autoSpaceDE w:val="0"/>
        <w:widowControl/>
        <w:spacing w:line="240" w:lineRule="auto" w:before="472" w:after="12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한부모 가족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취약계층인 한부모가족에 대한 지원을 강화하기 위해 아동양육비 지원 소득기준을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기준중위소득 60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63%로 완화하고 지원연령을 만 18세 미만에서 고교 재학시까지로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확대하는 등 지원대상을 확대(+3.2만명)하며, 양육비 지원단가도 월 20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21만원으로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인상한다. 경제적 자립기반이 취약한 24세 이하 저소득(중위기준소득 65% 이하) 청소년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340"/>
        </w:trPr>
        <w:tc>
          <w:tcPr>
            <w:tcW w:type="dxa" w:w="9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0" w:after="0"/>
              <w:ind w:left="0" w:right="0" w:firstLine="0"/>
              <w:jc w:val="center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한부모는 자녀가 0~1세 영아인 경우, 아동양육비 지원단가를 월 35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→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40만원으로 </w:t>
            </w:r>
          </w:p>
        </w:tc>
      </w:tr>
    </w:tbl>
    <w:p>
      <w:pPr>
        <w:autoSpaceDN w:val="0"/>
        <w:autoSpaceDE w:val="0"/>
        <w:widowControl/>
        <w:spacing w:line="220" w:lineRule="exact" w:before="12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인상하여 지원한다. </w:t>
      </w:r>
    </w:p>
    <w:p>
      <w:pPr>
        <w:autoSpaceDN w:val="0"/>
        <w:autoSpaceDE w:val="0"/>
        <w:widowControl/>
        <w:spacing w:line="272" w:lineRule="exact" w:before="994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2) 가족돌봄·고립은둔 청년 (0.01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0.02조원)</w:t>
      </w:r>
    </w:p>
    <w:p>
      <w:pPr>
        <w:autoSpaceDN w:val="0"/>
        <w:autoSpaceDE w:val="0"/>
        <w:widowControl/>
        <w:spacing w:line="240" w:lineRule="auto" w:before="35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가족돌봄청년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가족을 돌보느라 본인의 삶을 돌보지 못하는 가족돌봄청년에게 학업·취업, 건강관리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등에 사용가능한 자기돌봄비(연200만원)와 돌봄코디네이터를 통한 밀착 사례관리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자조모임 등을 신규로 지원한다. 또한, 필요에 따라 돌봄·가사·심리지원·영양관리·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돌봄교육 등의 서비스를 이용할 수 있는 일상돌봄 서비스 사업(2023년 신설)도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2024년에 지속 지원한다. </w:t>
      </w:r>
    </w:p>
    <w:p>
      <w:pPr>
        <w:autoSpaceDN w:val="0"/>
        <w:autoSpaceDE w:val="0"/>
        <w:widowControl/>
        <w:spacing w:line="240" w:lineRule="auto" w:before="46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고립은둔청년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취업실패, 인간관계의 어려움 등으로 고립·은둔하는 청년에게도 새로운 서비스를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제공한다. 고립은둔청년에게 자기회복, 사회관계 형성, 공동생활 등 맞춤형 지원을 통해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사회생활 복귀를 지원하고, 고립은둔청년 당사자 뿐만 아니라 가족에 대해서도 자녀의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이해·소통을 위한 교육, 심리상담 등의 프로그램을 제공한다.</w:t>
      </w:r>
    </w:p>
    <w:p>
      <w:pPr>
        <w:autoSpaceDN w:val="0"/>
        <w:autoSpaceDE w:val="0"/>
        <w:widowControl/>
        <w:spacing w:line="230" w:lineRule="auto" w:before="60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71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86" w:lineRule="exact" w:before="1198" w:after="216"/>
        <w:ind w:left="67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&lt; 고립·은둔청년 맞춤형 지원 프로그램(예시) 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5017"/>
        <w:gridCol w:w="5017"/>
      </w:tblGrid>
      <w:tr>
        <w:trPr>
          <w:trHeight w:hRule="exact" w:val="342"/>
        </w:trPr>
        <w:tc>
          <w:tcPr>
            <w:tcW w:type="dxa" w:w="1820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프로그램명</w:t>
            </w:r>
          </w:p>
        </w:tc>
        <w:tc>
          <w:tcPr>
            <w:tcW w:type="dxa" w:w="584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내용</w:t>
            </w:r>
          </w:p>
        </w:tc>
      </w:tr>
      <w:tr>
        <w:trPr>
          <w:trHeight w:hRule="exact" w:val="692"/>
        </w:trPr>
        <w:tc>
          <w:tcPr>
            <w:tcW w:type="dxa" w:w="1820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자기회복</w:t>
            </w:r>
          </w:p>
        </w:tc>
        <w:tc>
          <w:tcPr>
            <w:tcW w:type="dxa" w:w="584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54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자기이해 워크숍, 심리상담(개인, 집단, 방문, 온라인상담 등) 등 마음건강회복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프로그램</w:t>
            </w:r>
          </w:p>
        </w:tc>
      </w:tr>
      <w:tr>
        <w:trPr>
          <w:trHeight w:hRule="exact" w:val="760"/>
        </w:trPr>
        <w:tc>
          <w:tcPr>
            <w:tcW w:type="dxa" w:w="182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사회관계</w:t>
            </w:r>
          </w:p>
        </w:tc>
        <w:tc>
          <w:tcPr>
            <w:tcW w:type="dxa" w:w="584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94" w:after="0"/>
              <w:ind w:left="108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영역별 프로그램 참여(신체/예술/놀이활동/3끼 식사 등), 사회관계 형성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프로그램 참여(독서/요리/가드닝 모임 등), 자조모임 등을 통한 관계형성 지원</w:t>
            </w:r>
          </w:p>
        </w:tc>
      </w:tr>
      <w:tr>
        <w:trPr>
          <w:trHeight w:hRule="exact" w:val="520"/>
        </w:trPr>
        <w:tc>
          <w:tcPr>
            <w:tcW w:type="dxa" w:w="182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5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일경험</w:t>
            </w:r>
          </w:p>
        </w:tc>
        <w:tc>
          <w:tcPr>
            <w:tcW w:type="dxa" w:w="584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58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자기계발 및 진로 탐색프로그램, 취업 지원, 청년 도전지원사업 연계 등</w:t>
            </w:r>
          </w:p>
        </w:tc>
      </w:tr>
      <w:tr>
        <w:trPr>
          <w:trHeight w:hRule="exact" w:val="692"/>
        </w:trPr>
        <w:tc>
          <w:tcPr>
            <w:tcW w:type="dxa" w:w="182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288" w:right="288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공동생활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(은둔청년 특화)</w:t>
            </w:r>
          </w:p>
        </w:tc>
        <w:tc>
          <w:tcPr>
            <w:tcW w:type="dxa" w:w="584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0" w:after="0"/>
              <w:ind w:left="108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시간 및 일상생활 관리 프로그램(수면·위생 관리, 정리정돈, 식습관 개선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지원 등)</w:t>
            </w:r>
          </w:p>
        </w:tc>
      </w:tr>
      <w:tr>
        <w:trPr>
          <w:trHeight w:hRule="exact" w:val="696"/>
        </w:trPr>
        <w:tc>
          <w:tcPr>
            <w:tcW w:type="dxa" w:w="182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가족지원</w:t>
            </w:r>
          </w:p>
        </w:tc>
        <w:tc>
          <w:tcPr>
            <w:tcW w:type="dxa" w:w="584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2" w:after="0"/>
              <w:ind w:left="108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청년층 이해·소통 교육 제공, 가족심리상담 프로그램, 고립·은둔청년 가족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자조모임 지원</w:t>
            </w:r>
          </w:p>
        </w:tc>
      </w:tr>
      <w:tr>
        <w:trPr>
          <w:trHeight w:hRule="exact" w:val="694"/>
        </w:trPr>
        <w:tc>
          <w:tcPr>
            <w:tcW w:type="dxa" w:w="182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56" w:after="0"/>
              <w:ind w:left="432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서포터즈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활동 지원</w:t>
            </w:r>
          </w:p>
        </w:tc>
        <w:tc>
          <w:tcPr>
            <w:tcW w:type="dxa" w:w="584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56" w:after="0"/>
              <w:ind w:left="108" w:right="144" w:firstLine="2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고립·은둔 경험 청년(탈 고립·은둔 청년)으로 구성된 서포터즈를 기반으로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고립·은둔 청년 파악 및 1:1 멘토/멘티 활동 운영·관리</w:t>
            </w:r>
          </w:p>
        </w:tc>
      </w:tr>
    </w:tbl>
    <w:p>
      <w:pPr>
        <w:autoSpaceDN w:val="0"/>
        <w:autoSpaceDE w:val="0"/>
        <w:widowControl/>
        <w:spacing w:line="81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2.0" w:type="dxa"/>
      </w:tblPr>
      <w:tblGrid>
        <w:gridCol w:w="10034"/>
      </w:tblGrid>
      <w:tr>
        <w:trPr>
          <w:trHeight w:hRule="exact" w:val="392"/>
        </w:trPr>
        <w:tc>
          <w:tcPr>
            <w:tcW w:type="dxa" w:w="6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0" w:after="0"/>
              <w:ind w:left="358" w:right="0" w:firstLine="0"/>
              <w:jc w:val="left"/>
            </w:pPr>
            <w:r>
              <w:rPr>
                <w:w w:val="101.07786390516493"/>
                <w:rFonts w:ascii="YDVYGOStd33" w:hAnsi="YDVYGOStd33" w:eastAsia="YDVYGOStd33"/>
                <w:b w:val="0"/>
                <w:i w:val="0"/>
                <w:color w:val="000000"/>
                <w:sz w:val="27"/>
              </w:rPr>
              <w:t xml:space="preserve">3) 의료 사각지대 (0.16 </w:t>
            </w:r>
            <w:r>
              <w:rPr>
                <w:w w:val="101.07786390516493"/>
                <w:rFonts w:ascii="YDVYGOStd33" w:hAnsi="YDVYGOStd33" w:eastAsia="YDVYGOStd33"/>
                <w:b w:val="0"/>
                <w:i w:val="0"/>
                <w:color w:val="000000"/>
                <w:sz w:val="27"/>
              </w:rPr>
              <w:t xml:space="preserve">→ </w:t>
            </w:r>
            <w:r>
              <w:rPr>
                <w:w w:val="101.07786390516493"/>
                <w:rFonts w:ascii="YDVYGOStd33" w:hAnsi="YDVYGOStd33" w:eastAsia="YDVYGOStd33"/>
                <w:b w:val="0"/>
                <w:i w:val="0"/>
                <w:color w:val="000000"/>
                <w:sz w:val="27"/>
              </w:rPr>
              <w:t xml:space="preserve">0.21조원) </w:t>
            </w:r>
          </w:p>
        </w:tc>
      </w:tr>
    </w:tbl>
    <w:p>
      <w:pPr>
        <w:autoSpaceDN w:val="0"/>
        <w:autoSpaceDE w:val="0"/>
        <w:widowControl/>
        <w:spacing w:line="240" w:lineRule="auto" w:before="290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의료 인프라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필수분야의 의료공백 해소를 위해 인프라 투자를 확대한다. 먼저 소아청소년 분야의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경우 달빛어린이병원(45개소)에 대해 국고 지원에 착수하고, 소아환자에게 24시간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의료상담을 제공하는 24시간 상담센터를 신설한다. 어린이 공공전문진료센터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(12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14개소)와 소아암 전문거점병원(신규 5개소)을 확충하고, 소아청소년 분야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의료인력 부족문제를 단계적으로 해소하기 위해 전공의 수련수당(월 100만원, 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44억원)도 신규 지원한다.</w:t>
      </w:r>
    </w:p>
    <w:p>
      <w:pPr>
        <w:autoSpaceDN w:val="0"/>
        <w:autoSpaceDE w:val="0"/>
        <w:widowControl/>
        <w:spacing w:line="400" w:lineRule="exact" w:before="400" w:after="0"/>
        <w:ind w:left="680" w:right="164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응급환자 발생부터 치료까지 지역 내에서 신속한 최종치료가 가능하도록 전 과정 연계를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강화한다. 응급환자 신속대응을 위해 권역내 응급상황을 총괄하는 광역응급의료센터를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신설하고, 이동형 응급실(닥터카, 신규 1개) 및 닥터헬기(8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9개소)를 확충한다. 지역 내에서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중증응급환자에 대한 최종 수술이 가능토록 전문의 순환당직제를 도입(51억원)한다.</w:t>
      </w:r>
    </w:p>
    <w:p>
      <w:pPr>
        <w:autoSpaceDN w:val="0"/>
        <w:autoSpaceDE w:val="0"/>
        <w:widowControl/>
        <w:spacing w:line="199" w:lineRule="auto" w:before="67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72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3886200</wp:posOffset>
            </wp:positionV>
            <wp:extent cx="355600" cy="2921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86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재난적 의료비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복합 질환자의 진료비 부담을 완화하기 위하여 재난적 의료비 지원 기준을 기존 질환별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합산 방식에서 개인의 전체 진료비 합산 방식으로 개편한다.</w:t>
      </w:r>
    </w:p>
    <w:p>
      <w:pPr>
        <w:autoSpaceDN w:val="0"/>
        <w:autoSpaceDE w:val="0"/>
        <w:widowControl/>
        <w:spacing w:line="240" w:lineRule="auto" w:before="554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간병 지원</w:t>
      </w:r>
    </w:p>
    <w:p>
      <w:pPr>
        <w:autoSpaceDN w:val="0"/>
        <w:autoSpaceDE w:val="0"/>
        <w:widowControl/>
        <w:spacing w:line="400" w:lineRule="exact" w:before="4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중증희귀질환 환자를 위한 전문요양병원 건립(80억원)과 뇌전증환자 수술을 위한 장비를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지원(14억원)한다. 또한, 간병부담을 완화하고, 간병서비스 질 개선을 위한 요양병원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간병지원 시범사업(85억원)도 추진한다.</w:t>
      </w:r>
    </w:p>
    <w:p>
      <w:pPr>
        <w:autoSpaceDN w:val="0"/>
        <w:autoSpaceDE w:val="0"/>
        <w:widowControl/>
        <w:spacing w:line="175" w:lineRule="auto" w:before="1018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1-3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청년의 미래와 취약계층의 자립기반 확충</w:t>
      </w:r>
    </w:p>
    <w:p>
      <w:pPr>
        <w:autoSpaceDN w:val="0"/>
        <w:autoSpaceDE w:val="0"/>
        <w:widowControl/>
        <w:spacing w:line="274" w:lineRule="exact" w:before="462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1) 청년의 미래 지원(12.0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14.5조원)</w:t>
      </w:r>
    </w:p>
    <w:p>
      <w:pPr>
        <w:autoSpaceDN w:val="0"/>
        <w:autoSpaceDE w:val="0"/>
        <w:widowControl/>
        <w:spacing w:line="404" w:lineRule="exact" w:before="270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상대적으로 어려움을 겪고 있는 청년층이 자립하여 미래를 준비할 수 있도록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일자리</w:t>
      </w:r>
      <w:r>
        <w:rPr>
          <w:rFonts w:ascii="YDVYGOStd33" w:hAnsi="YDVYGOStd33" w:eastAsia="YDVYGOStd33"/>
          <w:b w:val="0"/>
          <w:i w:val="0"/>
          <w:color w:val="000000"/>
          <w:sz w:val="22"/>
        </w:rPr>
        <w:t>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교육</w:t>
      </w:r>
      <w:r>
        <w:rPr>
          <w:rFonts w:ascii="YDVYGOStd33" w:hAnsi="YDVYGOStd33" w:eastAsia="YDVYGOStd33"/>
          <w:b w:val="0"/>
          <w:i w:val="0"/>
          <w:color w:val="000000"/>
          <w:sz w:val="22"/>
        </w:rPr>
        <w:t>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생활비</w:t>
      </w:r>
      <w:r>
        <w:rPr>
          <w:rFonts w:ascii="YDVYGOStd33" w:hAnsi="YDVYGOStd33" w:eastAsia="YDVYGOStd33"/>
          <w:b w:val="0"/>
          <w:i w:val="0"/>
          <w:color w:val="000000"/>
          <w:sz w:val="22"/>
        </w:rPr>
        <w:t>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주거 등 청년의 삶 곳곳의 애로를 맞춤형으로 지원한다.</w:t>
      </w:r>
    </w:p>
    <w:p>
      <w:pPr>
        <w:autoSpaceDN w:val="0"/>
        <w:autoSpaceDE w:val="0"/>
        <w:widowControl/>
        <w:spacing w:line="240" w:lineRule="auto" w:before="458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일자리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최근 고용시장의 전반적인 호조에도 청년 고용 개선세는 미약하다. 특히 특별한 이유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없이 고용·교육·구직 등에 참여하지 않고 ‘쉬었음’으로 응답한 청년이 증가(’22년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’23년 40.1만명)하는 등 구직단념청년이 확대 추세에 있다. 또한 일자리 미스매치가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심화되면서 조선업 등 특정 업종 기업들은 구인난에 시달리고 있다. 이에 정부는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고용시장에서 애로를 겪고 있는 각 청년에 대한 맞춤형 지원방안인 「청년 희망·UP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패키지」를 마련하고 지원을 큰 폭으로 확대하였다(0.9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1.5조원, +0.6조원).</w:t>
      </w:r>
    </w:p>
    <w:p>
      <w:pPr>
        <w:autoSpaceDN w:val="0"/>
        <w:autoSpaceDE w:val="0"/>
        <w:widowControl/>
        <w:spacing w:line="400" w:lineRule="exact" w:before="0" w:after="0"/>
        <w:ind w:left="1700" w:right="1352" w:firstLine="2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먼저 NEET 청년에 대해서는 발굴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취업지원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일경험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온보딩까지 단계별 맞춤형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지원을 실시한다. 이를 위해 NEET 청년 발굴·심리상담·교육·온보딩까지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종합지원하는 플랫폼을 10개소 신설하고, NEET 청년에 대한 구직을 지원하는 </w:t>
      </w:r>
    </w:p>
    <w:p>
      <w:pPr>
        <w:autoSpaceDN w:val="0"/>
        <w:autoSpaceDE w:val="0"/>
        <w:widowControl/>
        <w:spacing w:line="230" w:lineRule="auto" w:before="94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73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청년도전지원사업을 확대한다. 또한 NEET 청년 특화형 일경험 프로그램도 6천명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규모로 신규 지원한다.</w:t>
      </w:r>
    </w:p>
    <w:p>
      <w:pPr>
        <w:autoSpaceDN w:val="0"/>
        <w:tabs>
          <w:tab w:pos="1648" w:val="left"/>
          <w:tab w:pos="1866" w:val="left"/>
          <w:tab w:pos="5214" w:val="left"/>
          <w:tab w:pos="5432" w:val="left"/>
          <w:tab w:pos="7038" w:val="left"/>
          <w:tab w:pos="7256" w:val="left"/>
        </w:tabs>
        <w:autoSpaceDE w:val="0"/>
        <w:widowControl/>
        <w:spacing w:line="400" w:lineRule="exact" w:before="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일반 구직청년은 맞춤형 고용서비스를 확대하고, 국가기술자격시험 응시료 지원 등을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통해 취업지원의 부담을 경감하며, 첨단분야·해외취업 등 유망분야 취업지원도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이를 위해 대학일자리+센터를 통해 재학생 맞춤형 고용서비스를 본격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시행하고, 직업계고까지 지원을 확대하여 물량을 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17만명으로 대폭 늘린다. 일경험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지원을 2.6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4.2만명으로 대폭 확대하고, 타 지역에서 인턴에 참여하는 청년에 대해 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20만원 수준의 체류지원비를 지급한다. 국가기술자격시험에 응시하는 56만명에게 비용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지원을 위해 응시료를 50% 경감한다. 첨단분야 하이테크 교육훈련을 3.6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4.4만명으로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확대하고, 300명 규모의 한미 첨단분야 교류를 신설하는 등 미래유망분야에 취업할 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있도록 지원한다.</w:t>
      </w:r>
    </w:p>
    <w:p>
      <w:pPr>
        <w:autoSpaceDN w:val="0"/>
        <w:autoSpaceDE w:val="0"/>
        <w:widowControl/>
        <w:spacing w:line="400" w:lineRule="exact" w:before="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 10개 빈일자리 업종에 취업한 청년 2.5만명에 대해 1인당 최대 200만원까지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빈일자리 장려금을 신설하는 등 인력난을 겪고 있는 분야에 대한 취업을 촉진한다.</w:t>
      </w:r>
    </w:p>
    <w:p>
      <w:pPr>
        <w:autoSpaceDN w:val="0"/>
        <w:autoSpaceDE w:val="0"/>
        <w:widowControl/>
        <w:spacing w:line="240" w:lineRule="auto" w:before="56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교육·생활</w:t>
      </w:r>
    </w:p>
    <w:p>
      <w:pPr>
        <w:autoSpaceDN w:val="0"/>
        <w:autoSpaceDE w:val="0"/>
        <w:widowControl/>
        <w:spacing w:line="400" w:lineRule="exact" w:before="46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청년에 부담이 되는 교육·생활비용을 현장 맞춤형으로 지원한다(4.9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5.2조원,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+0.3조원).</w:t>
      </w:r>
    </w:p>
    <w:p>
      <w:pPr>
        <w:autoSpaceDN w:val="0"/>
        <w:tabs>
          <w:tab w:pos="1458" w:val="left"/>
          <w:tab w:pos="1676" w:val="left"/>
          <w:tab w:pos="2502" w:val="left"/>
          <w:tab w:pos="2740" w:val="left"/>
          <w:tab w:pos="5440" w:val="left"/>
          <w:tab w:pos="5658" w:val="left"/>
        </w:tabs>
        <w:autoSpaceDE w:val="0"/>
        <w:widowControl/>
        <w:spacing w:line="400" w:lineRule="exact" w:before="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먼저 학비부담 경감을 위해 국가장학금 지원을 대폭 확대해 기초·차상위는 학비를 전액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지원하고, 저소득층에게도 지원금액을 30~50만원 인상한다. 취업후상환 학자금 대출도 </w:t>
      </w:r>
      <w:r>
        <w:tab/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9구간까지 확대하고 이자면제기간도 확대한다.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대상을 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생활비 부담 완화를 위해 생활비 대출한도를 350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400만원으로 인상하고, 천원의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아침밥 지원을 234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450만명으로 대폭 확대한다. 185만명에게 대중교통 요금을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20~53% 할인해주는 K-패스를 신규 도입한다.</w:t>
      </w:r>
    </w:p>
    <w:p>
      <w:pPr>
        <w:autoSpaceDN w:val="0"/>
        <w:autoSpaceDE w:val="0"/>
        <w:widowControl/>
        <w:spacing w:line="240" w:lineRule="auto" w:before="484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주거·환경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청년층에게 가장 큰 부담으로 다가오는 주거 및 생활환경에 대한 지원을 대폭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확대한다(5.0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7.1조원).</w:t>
      </w:r>
    </w:p>
    <w:p>
      <w:pPr>
        <w:autoSpaceDN w:val="0"/>
        <w:autoSpaceDE w:val="0"/>
        <w:widowControl/>
        <w:spacing w:line="199" w:lineRule="auto" w:before="97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74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5829300</wp:posOffset>
            </wp:positionV>
            <wp:extent cx="4876800" cy="22987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98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먼저 주거비용 지원을 위해 당초 ’23년 종료 예정이던 월 20만원의 청년 월세 한시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특별지원을 1년 연장 지원한다. 또한 청년 대상 공공분양(5.3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6.7만호) 및 공공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임대(5.2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5.7만호) 등 공공주택 공급을 대폭 확대한다.</w:t>
      </w:r>
    </w:p>
    <w:p>
      <w:pPr>
        <w:autoSpaceDN w:val="0"/>
        <w:autoSpaceDE w:val="0"/>
        <w:widowControl/>
        <w:spacing w:line="400" w:lineRule="exact" w:before="0" w:after="934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낙후되어 청년층이 기피하는 산업단지를 청년이 선호하는 환경으로 전환하는 「산리단길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프로젝트」를 추진한다. 기숙사형 오피스텔, 편의시설 등을 조성하는 산단환경개선펀드를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0.1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0.2조원으로 대폭 확대하고, 청년복합문화센터(100개)·아름다운거리(60개)를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조성한다. 노후공장 150개사의 근무환경을 개선하는 사업도 신설한다.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682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0" w:after="0"/>
              <w:ind w:left="860" w:right="0" w:firstLine="0"/>
              <w:jc w:val="left"/>
            </w:pPr>
            <w:r>
              <w:rPr>
                <w:w w:val="101.07786390516493"/>
                <w:rFonts w:ascii="YDVYGOStd33" w:hAnsi="YDVYGOStd33" w:eastAsia="YDVYGOStd33"/>
                <w:b w:val="0"/>
                <w:i w:val="0"/>
                <w:color w:val="000000"/>
                <w:sz w:val="27"/>
              </w:rPr>
              <w:t xml:space="preserve">2) 취약계층 자립기반(0.8 </w:t>
            </w:r>
            <w:r>
              <w:rPr>
                <w:w w:val="101.07786390516493"/>
                <w:rFonts w:ascii="YDVYGOStd33" w:hAnsi="YDVYGOStd33" w:eastAsia="YDVYGOStd33"/>
                <w:b w:val="0"/>
                <w:i w:val="0"/>
                <w:color w:val="000000"/>
                <w:sz w:val="27"/>
              </w:rPr>
              <w:t xml:space="preserve">→ </w:t>
            </w:r>
            <w:r>
              <w:rPr>
                <w:w w:val="101.07786390516493"/>
                <w:rFonts w:ascii="YDVYGOStd33" w:hAnsi="YDVYGOStd33" w:eastAsia="YDVYGOStd33"/>
                <w:b w:val="0"/>
                <w:i w:val="0"/>
                <w:color w:val="000000"/>
                <w:sz w:val="27"/>
              </w:rPr>
              <w:t>1.0조원)</w:t>
            </w:r>
          </w:p>
        </w:tc>
      </w:tr>
    </w:tbl>
    <w:p>
      <w:pPr>
        <w:autoSpaceDN w:val="0"/>
        <w:autoSpaceDE w:val="0"/>
        <w:widowControl/>
        <w:spacing w:line="240" w:lineRule="auto" w:before="92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저소득아동</w:t>
      </w:r>
    </w:p>
    <w:p>
      <w:pPr>
        <w:autoSpaceDN w:val="0"/>
        <w:autoSpaceDE w:val="0"/>
        <w:widowControl/>
        <w:spacing w:line="400" w:lineRule="exact" w:before="46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취약계층 아동의 사회진출 초기 목돈 마련을 위해 ‘다담씨앗통장’을 통해 자산형성을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 중이며, 2024년부터 지원대상 및 지원연령을 대폭 확대한다. 지원대상은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생계·의료급여 대상자에서 생계·의료·주거·교육급여 대상자로 확대하고, 지원연령은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만12~17세에서 만0~17세로 확대한다. 이에 따라 지원인원은 2023년 5.0만명에서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2024년 18.3만명으로 크게 증가한다.</w:t>
      </w:r>
    </w:p>
    <w:p>
      <w:pPr>
        <w:autoSpaceDN w:val="0"/>
        <w:autoSpaceDE w:val="0"/>
        <w:widowControl/>
        <w:spacing w:line="198" w:lineRule="exact" w:before="620" w:after="0"/>
        <w:ind w:left="0" w:right="4152" w:firstLine="0"/>
        <w:jc w:val="right"/>
      </w:pPr>
      <w:r>
        <w:rPr>
          <w:w w:val="98.48857879638672"/>
          <w:rFonts w:ascii="YDVYGOStd34" w:hAnsi="YDVYGOStd34" w:eastAsia="YDVYGOStd34"/>
          <w:b w:val="0"/>
          <w:i w:val="0"/>
          <w:color w:val="FFFFFF"/>
          <w:sz w:val="20"/>
        </w:rPr>
        <w:t>디딤씨앗통장 가입대상 확대</w:t>
      </w:r>
    </w:p>
    <w:p>
      <w:pPr>
        <w:autoSpaceDN w:val="0"/>
        <w:autoSpaceDE w:val="0"/>
        <w:widowControl/>
        <w:spacing w:line="260" w:lineRule="exact" w:before="250" w:after="358"/>
        <w:ind w:left="0" w:right="3462" w:firstLine="0"/>
        <w:jc w:val="right"/>
      </w:pPr>
      <w:r>
        <w:rPr>
          <w:rFonts w:ascii="YDVYGOStd33" w:hAnsi="YDVYGOStd33" w:eastAsia="YDVYGOStd33"/>
          <w:b w:val="0"/>
          <w:i w:val="0"/>
          <w:color w:val="003D72"/>
          <w:sz w:val="19"/>
        </w:rPr>
        <w:t xml:space="preserve">’23년 </w:t>
      </w:r>
      <w:r>
        <w:rPr>
          <w:rFonts w:ascii="Dinbol" w:hAnsi="Dinbol" w:eastAsia="Dinbol"/>
          <w:b w:val="0"/>
          <w:i w:val="0"/>
          <w:color w:val="003D72"/>
          <w:sz w:val="26"/>
        </w:rPr>
        <w:t>5.0</w:t>
      </w:r>
      <w:r>
        <w:rPr>
          <w:rFonts w:ascii="YDVYGOStd33" w:hAnsi="YDVYGOStd33" w:eastAsia="YDVYGOStd33"/>
          <w:b w:val="0"/>
          <w:i w:val="0"/>
          <w:color w:val="003D72"/>
          <w:sz w:val="19"/>
        </w:rPr>
        <w:t xml:space="preserve">만명 </w:t>
      </w:r>
      <w:r>
        <w:rPr>
          <w:rFonts w:ascii="fontello" w:hAnsi="fontello" w:eastAsia="fontello"/>
          <w:b w:val="0"/>
          <w:i w:val="0"/>
          <w:color w:val="EE85A1"/>
          <w:sz w:val="19"/>
        </w:rPr>
        <w:t></w:t>
      </w:r>
      <w:r>
        <w:rPr>
          <w:rFonts w:ascii="YDVYGOStd33" w:hAnsi="YDVYGOStd33" w:eastAsia="YDVYGOStd33"/>
          <w:b w:val="0"/>
          <w:i w:val="0"/>
          <w:color w:val="003D72"/>
          <w:sz w:val="19"/>
        </w:rPr>
        <w:t xml:space="preserve">’24년 </w:t>
      </w:r>
      <w:r>
        <w:rPr>
          <w:rFonts w:ascii="Dinbol" w:hAnsi="Dinbol" w:eastAsia="Dinbol"/>
          <w:b w:val="0"/>
          <w:i w:val="0"/>
          <w:color w:val="003D72"/>
          <w:sz w:val="26"/>
        </w:rPr>
        <w:t>18.3</w:t>
      </w:r>
      <w:r>
        <w:rPr>
          <w:rFonts w:ascii="YDVYGOStd33" w:hAnsi="YDVYGOStd33" w:eastAsia="YDVYGOStd33"/>
          <w:b w:val="0"/>
          <w:i w:val="0"/>
          <w:color w:val="003D72"/>
          <w:sz w:val="19"/>
        </w:rPr>
        <w:t>만명</w:t>
      </w:r>
      <w:r>
        <w:rPr>
          <w:rFonts w:ascii="YDVYGOStd35" w:hAnsi="YDVYGOStd35" w:eastAsia="YDVYGOStd35"/>
          <w:b w:val="0"/>
          <w:i w:val="0"/>
          <w:color w:val="003D72"/>
          <w:sz w:val="19"/>
        </w:rPr>
        <w:t>(+13.3만명)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80.0" w:type="dxa"/>
      </w:tblPr>
      <w:tblGrid>
        <w:gridCol w:w="1795"/>
        <w:gridCol w:w="1795"/>
        <w:gridCol w:w="1795"/>
        <w:gridCol w:w="1795"/>
        <w:gridCol w:w="1795"/>
        <w:gridCol w:w="1795"/>
      </w:tblGrid>
      <w:tr>
        <w:trPr>
          <w:trHeight w:hRule="exact" w:val="248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06" w:firstLine="0"/>
              <w:jc w:val="right"/>
            </w:pPr>
            <w:r>
              <w:rPr>
                <w:w w:val="98.48857678865132"/>
                <w:rFonts w:ascii="YDVYGOStd35" w:hAnsi="YDVYGOStd35" w:eastAsia="YDVYGOStd35"/>
                <w:b w:val="0"/>
                <w:i w:val="0"/>
                <w:color w:val="003D72"/>
                <w:sz w:val="19"/>
              </w:rPr>
              <w:t>주거·교육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42" w:after="0"/>
              <w:ind w:left="0" w:right="14" w:firstLine="0"/>
              <w:jc w:val="right"/>
            </w:pPr>
            <w:r>
              <w:rPr>
                <w:w w:val="98.48858118057251"/>
                <w:rFonts w:ascii="YDVYGOStd33" w:hAnsi="YDVYGOStd33" w:eastAsia="YDVYGOStd33"/>
                <w:b w:val="0"/>
                <w:i w:val="0"/>
                <w:color w:val="003D72"/>
                <w:sz w:val="16"/>
              </w:rPr>
              <w:t xml:space="preserve">0세 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2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FFFFFF"/>
                <w:sz w:val="17"/>
              </w:rPr>
              <w:t>’24년</w:t>
            </w:r>
            <w:r>
              <w:rPr>
                <w:rFonts w:ascii="YDVYGOStd33" w:hAnsi="YDVYGOStd33" w:eastAsia="YDVYGOStd33"/>
                <w:b w:val="0"/>
                <w:i w:val="0"/>
                <w:color w:val="4673B9"/>
                <w:sz w:val="17"/>
              </w:rPr>
              <w:t xml:space="preserve"> ‌</w:t>
            </w:r>
            <w:r>
              <w:rPr>
                <w:rFonts w:ascii="YDVYGOStd33" w:hAnsi="YDVYGOStd33" w:eastAsia="YDVYGOStd33"/>
                <w:b w:val="0"/>
                <w:i w:val="0"/>
                <w:color w:val="4673B9"/>
                <w:sz w:val="17"/>
              </w:rPr>
              <w:t xml:space="preserve">0~11세, 주거·교육급여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42" w:after="0"/>
              <w:ind w:left="0" w:right="0" w:firstLine="0"/>
              <w:jc w:val="center"/>
            </w:pPr>
            <w:r>
              <w:rPr>
                <w:w w:val="98.48858118057251"/>
                <w:rFonts w:ascii="YDVYGOStd33" w:hAnsi="YDVYGOStd33" w:eastAsia="YDVYGOStd33"/>
                <w:b w:val="0"/>
                <w:i w:val="0"/>
                <w:color w:val="003D72"/>
                <w:sz w:val="16"/>
              </w:rPr>
              <w:t>12세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2" w:after="0"/>
              <w:ind w:left="70" w:right="0" w:firstLine="0"/>
              <w:jc w:val="left"/>
            </w:pPr>
            <w:r>
              <w:rPr>
                <w:rFonts w:ascii="YDVYGOStd33" w:hAnsi="YDVYGOStd33" w:eastAsia="YDVYGOStd33"/>
                <w:b w:val="0"/>
                <w:i w:val="0"/>
                <w:color w:val="FFFFFF"/>
                <w:sz w:val="17"/>
              </w:rPr>
              <w:t>’24년</w:t>
            </w:r>
            <w:r>
              <w:rPr>
                <w:rFonts w:ascii="YDVYGOStd33" w:hAnsi="YDVYGOStd33" w:eastAsia="YDVYGOStd33"/>
                <w:b w:val="0"/>
                <w:i w:val="0"/>
                <w:color w:val="4673B9"/>
                <w:sz w:val="17"/>
              </w:rPr>
              <w:t xml:space="preserve"> ‌</w:t>
            </w:r>
            <w:r>
              <w:rPr>
                <w:rFonts w:ascii="YDVYGOStd33" w:hAnsi="YDVYGOStd33" w:eastAsia="YDVYGOStd33"/>
                <w:b w:val="0"/>
                <w:i w:val="0"/>
                <w:color w:val="4673B9"/>
                <w:sz w:val="17"/>
              </w:rPr>
              <w:t xml:space="preserve">주거·교육급여 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42" w:after="0"/>
              <w:ind w:left="20" w:right="0" w:firstLine="0"/>
              <w:jc w:val="left"/>
            </w:pPr>
            <w:r>
              <w:rPr>
                <w:w w:val="98.48858118057251"/>
                <w:rFonts w:ascii="YDVYGOStd33" w:hAnsi="YDVYGOStd33" w:eastAsia="YDVYGOStd33"/>
                <w:b w:val="0"/>
                <w:i w:val="0"/>
                <w:color w:val="003D72"/>
                <w:sz w:val="16"/>
              </w:rPr>
              <w:t>17세</w:t>
            </w:r>
          </w:p>
        </w:tc>
      </w:tr>
      <w:tr>
        <w:trPr>
          <w:trHeight w:hRule="exact" w:val="520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8" w:after="0"/>
              <w:ind w:left="0" w:right="13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(중위50%)</w:t>
            </w:r>
          </w:p>
        </w:tc>
        <w:tc>
          <w:tcPr>
            <w:tcW w:type="dxa" w:w="1795"/>
            <w:vMerge/>
            <w:tcBorders/>
          </w:tcPr>
          <w:p/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50" w:after="0"/>
              <w:ind w:left="504" w:right="0" w:firstLine="0"/>
              <w:jc w:val="left"/>
            </w:pPr>
            <w:r>
              <w:rPr>
                <w:rFonts w:ascii="YDVYGOStd33" w:hAnsi="YDVYGOStd33" w:eastAsia="YDVYGOStd33"/>
                <w:b w:val="0"/>
                <w:i w:val="0"/>
                <w:color w:val="4673B9"/>
                <w:sz w:val="17"/>
              </w:rPr>
              <w:t xml:space="preserve">수급권자 포함 </w:t>
            </w:r>
            <w:r>
              <w:rPr>
                <w:rFonts w:ascii="Dinbol" w:hAnsi="Dinbol" w:eastAsia="Dinbol"/>
                <w:b w:val="0"/>
                <w:i w:val="0"/>
                <w:color w:val="003D72"/>
                <w:sz w:val="23"/>
              </w:rPr>
              <w:t>+5.1</w:t>
            </w:r>
            <w:r>
              <w:rPr>
                <w:rFonts w:ascii="YDVYGOStd33" w:hAnsi="YDVYGOStd33" w:eastAsia="YDVYGOStd33"/>
                <w:b w:val="0"/>
                <w:i w:val="0"/>
                <w:color w:val="003D72"/>
                <w:sz w:val="17"/>
              </w:rPr>
              <w:t>만명</w:t>
            </w:r>
          </w:p>
        </w:tc>
        <w:tc>
          <w:tcPr>
            <w:tcW w:type="dxa" w:w="1795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50" w:after="0"/>
              <w:ind w:left="556" w:right="0" w:firstLine="0"/>
              <w:jc w:val="left"/>
            </w:pPr>
            <w:r>
              <w:rPr>
                <w:rFonts w:ascii="YDVYGOStd33" w:hAnsi="YDVYGOStd33" w:eastAsia="YDVYGOStd33"/>
                <w:b w:val="0"/>
                <w:i w:val="0"/>
                <w:color w:val="4673B9"/>
                <w:sz w:val="17"/>
              </w:rPr>
              <w:t xml:space="preserve">수급권자 포함 </w:t>
            </w:r>
            <w:r>
              <w:rPr>
                <w:rFonts w:ascii="Dinbol" w:hAnsi="Dinbol" w:eastAsia="Dinbol"/>
                <w:b w:val="0"/>
                <w:i w:val="0"/>
                <w:color w:val="003D72"/>
                <w:sz w:val="23"/>
              </w:rPr>
              <w:t>+5.6</w:t>
            </w:r>
            <w:r>
              <w:rPr>
                <w:rFonts w:ascii="YDVYGOStd33" w:hAnsi="YDVYGOStd33" w:eastAsia="YDVYGOStd33"/>
                <w:b w:val="0"/>
                <w:i w:val="0"/>
                <w:color w:val="003D72"/>
                <w:sz w:val="17"/>
              </w:rPr>
              <w:t>만명</w:t>
            </w:r>
          </w:p>
        </w:tc>
        <w:tc>
          <w:tcPr>
            <w:tcW w:type="dxa" w:w="1795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54" w:after="0"/>
              <w:ind w:left="0" w:right="108" w:firstLine="0"/>
              <w:jc w:val="right"/>
            </w:pPr>
            <w:r>
              <w:rPr>
                <w:w w:val="98.48857678865132"/>
                <w:rFonts w:ascii="YDVYGOStd35" w:hAnsi="YDVYGOStd35" w:eastAsia="YDVYGOStd35"/>
                <w:b w:val="0"/>
                <w:i w:val="0"/>
                <w:color w:val="003D72"/>
                <w:sz w:val="19"/>
              </w:rPr>
              <w:t>생계·의료</w:t>
            </w:r>
          </w:p>
        </w:tc>
        <w:tc>
          <w:tcPr>
            <w:tcW w:type="dxa" w:w="1795"/>
            <w:vMerge/>
            <w:tcBorders/>
          </w:tcPr>
          <w:p/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56" w:after="0"/>
              <w:ind w:left="18" w:right="0" w:firstLine="0"/>
              <w:jc w:val="left"/>
            </w:pPr>
            <w:r>
              <w:rPr>
                <w:rFonts w:ascii="YDVYGOStd33" w:hAnsi="YDVYGOStd33" w:eastAsia="YDVYGOStd33"/>
                <w:b w:val="0"/>
                <w:i w:val="0"/>
                <w:color w:val="FFFFFF"/>
                <w:sz w:val="17"/>
              </w:rPr>
              <w:t>’24년</w:t>
            </w:r>
            <w:r>
              <w:rPr>
                <w:rFonts w:ascii="YDVYGOStd33" w:hAnsi="YDVYGOStd33" w:eastAsia="YDVYGOStd33"/>
                <w:b w:val="0"/>
                <w:i w:val="0"/>
                <w:color w:val="4673B9"/>
                <w:sz w:val="17"/>
              </w:rPr>
              <w:t xml:space="preserve"> ‌</w:t>
            </w:r>
            <w:r>
              <w:rPr>
                <w:rFonts w:ascii="YDVYGOStd33" w:hAnsi="YDVYGOStd33" w:eastAsia="YDVYGOStd33"/>
                <w:b w:val="0"/>
                <w:i w:val="0"/>
                <w:color w:val="4673B9"/>
                <w:sz w:val="17"/>
              </w:rPr>
              <w:t xml:space="preserve">0~11세 확대 </w:t>
            </w:r>
          </w:p>
        </w:tc>
        <w:tc>
          <w:tcPr>
            <w:tcW w:type="dxa" w:w="1795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5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FFFFFF"/>
                <w:sz w:val="17"/>
              </w:rPr>
              <w:t>’23년</w:t>
            </w:r>
            <w:r>
              <w:rPr>
                <w:rFonts w:ascii="YDVYGOStd33" w:hAnsi="YDVYGOStd33" w:eastAsia="YDVYGOStd33"/>
                <w:b w:val="0"/>
                <w:i w:val="0"/>
                <w:color w:val="4673B9"/>
                <w:sz w:val="17"/>
              </w:rPr>
              <w:t xml:space="preserve"> ‌</w:t>
            </w:r>
            <w:r>
              <w:rPr>
                <w:rFonts w:ascii="YDVYGOStd33" w:hAnsi="YDVYGOStd33" w:eastAsia="YDVYGOStd33"/>
                <w:b w:val="0"/>
                <w:i w:val="0"/>
                <w:color w:val="4673B9"/>
                <w:sz w:val="17"/>
              </w:rPr>
              <w:t xml:space="preserve">12~17세, 생계·의료급여 </w:t>
            </w:r>
          </w:p>
        </w:tc>
        <w:tc>
          <w:tcPr>
            <w:tcW w:type="dxa" w:w="1795"/>
            <w:vMerge/>
            <w:tcBorders/>
          </w:tcPr>
          <w:p/>
        </w:tc>
      </w:tr>
      <w:tr>
        <w:trPr>
          <w:trHeight w:hRule="exact" w:val="852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2" w:after="0"/>
              <w:ind w:left="0" w:right="13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(중위40%)</w:t>
            </w:r>
          </w:p>
        </w:tc>
        <w:tc>
          <w:tcPr>
            <w:tcW w:type="dxa" w:w="1795"/>
            <w:vMerge/>
            <w:tcBorders/>
          </w:tcPr>
          <w:p/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504" w:right="0" w:firstLine="0"/>
              <w:jc w:val="left"/>
            </w:pPr>
            <w:r>
              <w:rPr>
                <w:rFonts w:ascii="Dinbol" w:hAnsi="Dinbol" w:eastAsia="Dinbol"/>
                <w:b w:val="0"/>
                <w:i w:val="0"/>
                <w:color w:val="003D72"/>
                <w:sz w:val="23"/>
              </w:rPr>
              <w:t>+2.6</w:t>
            </w:r>
            <w:r>
              <w:rPr>
                <w:rFonts w:ascii="YDVYGOStd33" w:hAnsi="YDVYGOStd33" w:eastAsia="YDVYGOStd33"/>
                <w:b w:val="0"/>
                <w:i w:val="0"/>
                <w:color w:val="003D72"/>
                <w:sz w:val="17"/>
              </w:rPr>
              <w:t>만명</w:t>
            </w:r>
          </w:p>
        </w:tc>
        <w:tc>
          <w:tcPr>
            <w:tcW w:type="dxa" w:w="1795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4673B9"/>
                <w:sz w:val="17"/>
              </w:rPr>
              <w:t xml:space="preserve">수급권자 </w:t>
            </w:r>
            <w:r>
              <w:rPr>
                <w:rFonts w:ascii="Dinbol" w:hAnsi="Dinbol" w:eastAsia="Dinbol"/>
                <w:b w:val="0"/>
                <w:i w:val="0"/>
                <w:color w:val="003D72"/>
                <w:sz w:val="23"/>
              </w:rPr>
              <w:t>5.0</w:t>
            </w:r>
            <w:r>
              <w:rPr>
                <w:rFonts w:ascii="YDVYGOStd33" w:hAnsi="YDVYGOStd33" w:eastAsia="YDVYGOStd33"/>
                <w:b w:val="0"/>
                <w:i w:val="0"/>
                <w:color w:val="003D72"/>
                <w:sz w:val="17"/>
              </w:rPr>
              <w:t>만명</w:t>
            </w:r>
          </w:p>
        </w:tc>
        <w:tc>
          <w:tcPr>
            <w:tcW w:type="dxa" w:w="179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13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75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1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근로유인 제고를 통한 탈수급 지원</w:t>
      </w:r>
    </w:p>
    <w:p>
      <w:pPr>
        <w:autoSpaceDN w:val="0"/>
        <w:autoSpaceDE w:val="0"/>
        <w:widowControl/>
        <w:spacing w:line="400" w:lineRule="exact" w:before="46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기초수급자의 근로유인 강화를 위해 자활근로 인원을 6.6만명에서 6.9만명으로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확대하고, 자활근로 지원단가를 2.5% 인상한다. 생계급여 지급을 위한 소득인정액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산정시 근로·사업소득의 일정 비율(기본 30%)을 공제하고 있으며, 청년에 대해서는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추가공제(40만원 공제 후 30% 추가 공제)를 적용 중이다. 2024년에는 청년 추가공제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혜택을 만24세 이하에서 만29세 이하 수급자로 확대한다.</w:t>
      </w:r>
    </w:p>
    <w:p>
      <w:pPr>
        <w:autoSpaceDN w:val="0"/>
        <w:autoSpaceDE w:val="0"/>
        <w:widowControl/>
        <w:spacing w:line="240" w:lineRule="auto" w:before="55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자립준비청년</w:t>
      </w:r>
    </w:p>
    <w:p>
      <w:pPr>
        <w:autoSpaceDN w:val="0"/>
        <w:autoSpaceDE w:val="0"/>
        <w:widowControl/>
        <w:spacing w:line="400" w:lineRule="exact" w:before="4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자립준비청년의 맞춤형 사례관리를 전담하는 인력을 2023년 180명에서 2024년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230명으로 50명을 추가로 배치하여 일대일 지원을 강화하는 한편, 자립수당도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월40만원에서 2024년 월50만원으로 인상하여 자립준비청년의 출발을 더욱 든든하게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지원한다.</w:t>
      </w:r>
    </w:p>
    <w:p>
      <w:pPr>
        <w:autoSpaceDN w:val="0"/>
        <w:autoSpaceDE w:val="0"/>
        <w:widowControl/>
        <w:spacing w:line="199" w:lineRule="auto" w:before="691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76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1257300</wp:posOffset>
            </wp:positionV>
            <wp:extent cx="4902200" cy="3683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1879600</wp:posOffset>
            </wp:positionV>
            <wp:extent cx="355600" cy="2921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4" w:lineRule="exact" w:before="1004" w:after="0"/>
        <w:ind w:left="0" w:right="3086" w:firstLine="0"/>
        <w:jc w:val="right"/>
      </w:pPr>
      <w:r>
        <w:rPr>
          <w:rFonts w:ascii="YDVYGOStd34" w:hAnsi="YDVYGOStd34" w:eastAsia="YDVYGOStd34"/>
          <w:b w:val="0"/>
          <w:i w:val="0"/>
          <w:color w:val="003D72"/>
          <w:sz w:val="29"/>
        </w:rPr>
        <w:t>2. 성장동력 확보를 위한 미래준비 투자</w:t>
      </w:r>
    </w:p>
    <w:p>
      <w:pPr>
        <w:autoSpaceDN w:val="0"/>
        <w:autoSpaceDE w:val="0"/>
        <w:widowControl/>
        <w:spacing w:line="175" w:lineRule="auto" w:before="646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2-1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창의 · 혁신 기반 산업 · 기술 경쟁력 확보</w:t>
      </w:r>
    </w:p>
    <w:p>
      <w:pPr>
        <w:autoSpaceDN w:val="0"/>
        <w:autoSpaceDE w:val="0"/>
        <w:widowControl/>
        <w:spacing w:line="274" w:lineRule="exact" w:before="462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1) 국가전략기술 R&amp;D 투자</w:t>
      </w:r>
    </w:p>
    <w:p>
      <w:pPr>
        <w:autoSpaceDN w:val="0"/>
        <w:autoSpaceDE w:val="0"/>
        <w:widowControl/>
        <w:spacing w:line="400" w:lineRule="exact" w:before="274" w:after="0"/>
        <w:ind w:left="1700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빠르게 변화하는 글로벌 기술환경 변화에 적극 대응하고, 지속 가능한 성장을 견인할 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있도록 R&amp;D 투자를 (2023년) 4.7조원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5.0조원으로 +0.3조원(7.3%)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이를 위해 AI, 첨단바이오, 양자 등 앞으로 신성장동력이 될 혁신기술을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내재화하는데 집중 투자한다. AI 분야의 경우 산업·과학·공공 분야에 대한 융합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R&amp;D를 지원하여 시장을 확대하고, 민간 수요 기반 AI 인력양성과 AI 전문기업 역량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강화를 지원한다. 첨단바이오 분야의 경우 원천기술 확보를 지속 추진하고,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연구중심병원 육성 등도 지원한다. 양자 분야의 경우 양자컴퓨팅 연구 인프라를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구축하고, 양자팹 공정기술 고도화기반을 구축하는 등 기초체력 확보를 위한 기반투자에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집중 지원한다.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바이오·우주 등 첨단분야 중심으로 글로벌 산업 생태계를 주도할 대규모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전략프로젝트를 추진한다. 바이오 분야 자율적 의사결정을 통한 도전적·혁신적 연구를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지원하는 KARPA-H 프로젝트(2024년 495억원)를 추진한다. 또한 민간 발사장,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우주환경시험시설 및 특화지구별 거점센터를 구축하는 등 우주산업 클러스터 삼각체제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구축(2024년 100억원) 등을 추진한다. 반도체 첨단패키징, 차세대 이차전지 등 기술개발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및 인재양성을 위한 초격차 프로젝트(2024년 800억원)도 본격 추진한다.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한편, 국내 연구진·자금 중심의 폐쇄적인 연구 체계를 극복하고, 세계 최고 수준의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경쟁력 확보를 위한 글로벌 R&amp;D 지원을 확대((2023년) 0.5조원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1.8조원)하고, 연구력이 왕성한 신진연구자(만 39세 이하 또는 박사학위 취득 후 7년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내)의 초기 탐색 연구지원을 확대하고, 연구발전을 지원한다((2023년) 0.4조원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</w:p>
    <w:p>
      <w:pPr>
        <w:autoSpaceDN w:val="0"/>
        <w:autoSpaceDE w:val="0"/>
        <w:widowControl/>
        <w:spacing w:line="220" w:lineRule="exact" w:before="21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(2024년) 0.5조원).</w:t>
      </w:r>
    </w:p>
    <w:p>
      <w:pPr>
        <w:autoSpaceDN w:val="0"/>
        <w:autoSpaceDE w:val="0"/>
        <w:widowControl/>
        <w:spacing w:line="230" w:lineRule="auto" w:before="52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77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72" w:lineRule="exact" w:before="1206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2) 첨단산업 인프라 지원</w:t>
      </w:r>
    </w:p>
    <w:p>
      <w:pPr>
        <w:autoSpaceDN w:val="0"/>
        <w:autoSpaceDE w:val="0"/>
        <w:widowControl/>
        <w:spacing w:line="400" w:lineRule="exact" w:before="276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반도체 등 국가첨단전략산업 특화단지 인센티브로서 전력·용수 등 핵심 기반시설에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대한 국비 지원을 제도화한다. 2023년에 용인·평택반도체 특화단지에 전력·용수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공급을 위해 1,000억원을 지원함에 이어, 2024년에는 포항 이차전지 특화단지에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154억원(용수공급시설), 구미반도체 특화단지에 200억원(진입도로), 울산 이차전지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특화단지에 37.5억원(전력공급시설)을 지원한다.</w:t>
      </w:r>
    </w:p>
    <w:p>
      <w:pPr>
        <w:autoSpaceDN w:val="0"/>
        <w:autoSpaceDE w:val="0"/>
        <w:widowControl/>
        <w:spacing w:line="400" w:lineRule="exact" w:before="40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 특화단지 내 중소·중견기업의 기술 실증 및 상용화 촉진을 위한 저리 융자를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신설(2024년 900억원)하고, 특화단지 입주기업을 우선 선정하여 지원한다.</w:t>
      </w:r>
    </w:p>
    <w:p>
      <w:pPr>
        <w:autoSpaceDN w:val="0"/>
        <w:autoSpaceDE w:val="0"/>
        <w:widowControl/>
        <w:spacing w:line="400" w:lineRule="exact" w:before="400" w:after="0"/>
        <w:ind w:left="678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첨단산업 업계에서 요구하는 인력양성 지원규모도 확대한다. 반도체 등 첨단산업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특성화대학을 (2023년) 8개교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21개교로 확대하고, 배터리 아카데미를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신설(2024년 57억원)하는 등 첨단인재 양성 예산을 (2023년) 1.6조원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1.9조원으로 확대한다.</w:t>
      </w:r>
    </w:p>
    <w:p>
      <w:pPr>
        <w:autoSpaceDN w:val="0"/>
        <w:autoSpaceDE w:val="0"/>
        <w:widowControl/>
        <w:spacing w:line="199" w:lineRule="auto" w:before="600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78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1231900</wp:posOffset>
            </wp:positionV>
            <wp:extent cx="355600" cy="2921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3" w:lineRule="auto" w:before="932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2-2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에너지 시스템 효율화</w:t>
      </w:r>
    </w:p>
    <w:p>
      <w:pPr>
        <w:autoSpaceDN w:val="0"/>
        <w:autoSpaceDE w:val="0"/>
        <w:widowControl/>
        <w:spacing w:line="272" w:lineRule="exact" w:before="464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1) 에너지 약자보호</w:t>
      </w:r>
    </w:p>
    <w:p>
      <w:pPr>
        <w:autoSpaceDN w:val="0"/>
        <w:autoSpaceDE w:val="0"/>
        <w:widowControl/>
        <w:spacing w:line="220" w:lineRule="exact" w:before="456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에너지바우처 지원대상을 기초생활수급가구 기후민감계층까지 확대하고, 지원단가를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(2023년) 34.7만원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36.7만원으로 인상하여 취약계층의 냉난방비 부담을 </w:t>
      </w:r>
    </w:p>
    <w:p>
      <w:pPr>
        <w:autoSpaceDN w:val="0"/>
        <w:autoSpaceDE w:val="0"/>
        <w:widowControl/>
        <w:spacing w:line="220" w:lineRule="exact" w:before="178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완화한다. 주거공간의 에너지 효율개선을 위한 냉난방시설 교체·단열시공 등 지원도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(2023년) 4.5만가구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5.4만가구로 확대한다. 읍면단위 LPG 배관망 구축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지원사업을 신설하여 2024∼2028년간 총 75개소 마을에 대해 연료비 절감을 지원한다.</w:t>
      </w:r>
    </w:p>
    <w:p>
      <w:pPr>
        <w:autoSpaceDN w:val="0"/>
        <w:autoSpaceDE w:val="0"/>
        <w:widowControl/>
        <w:spacing w:line="158" w:lineRule="exact" w:before="522" w:after="60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394"/>
        </w:trPr>
        <w:tc>
          <w:tcPr>
            <w:tcW w:type="dxa" w:w="255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’23년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’24년</w:t>
            </w:r>
          </w:p>
        </w:tc>
        <w:tc>
          <w:tcPr>
            <w:tcW w:type="dxa" w:w="306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비고</w:t>
            </w:r>
          </w:p>
        </w:tc>
      </w:tr>
      <w:tr>
        <w:trPr>
          <w:trHeight w:hRule="exact" w:val="684"/>
        </w:trPr>
        <w:tc>
          <w:tcPr>
            <w:tcW w:type="dxa" w:w="255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17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에너지바우처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1,909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6,856</w:t>
            </w:r>
          </w:p>
        </w:tc>
        <w:tc>
          <w:tcPr>
            <w:tcW w:type="dxa" w:w="306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14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대상(85.7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115.0만가구),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단가(19.5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36.7만원)</w:t>
            </w:r>
          </w:p>
        </w:tc>
      </w:tr>
      <w:tr>
        <w:trPr>
          <w:trHeight w:hRule="exact" w:val="680"/>
        </w:trPr>
        <w:tc>
          <w:tcPr>
            <w:tcW w:type="dxa" w:w="255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6" w:after="0"/>
              <w:ind w:left="17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저소득층 에너지효율개선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6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910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1,083</w:t>
            </w:r>
          </w:p>
        </w:tc>
        <w:tc>
          <w:tcPr>
            <w:tcW w:type="dxa" w:w="306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1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고효율냉난방기기 보급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(4.5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5.4만 가구)</w:t>
            </w:r>
          </w:p>
        </w:tc>
      </w:tr>
      <w:tr>
        <w:trPr>
          <w:trHeight w:hRule="exact" w:val="680"/>
        </w:trPr>
        <w:tc>
          <w:tcPr>
            <w:tcW w:type="dxa" w:w="255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6" w:after="0"/>
              <w:ind w:left="17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읍면단위 LPG 배관망 구축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6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6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314</w:t>
            </w:r>
          </w:p>
        </w:tc>
        <w:tc>
          <w:tcPr>
            <w:tcW w:type="dxa" w:w="306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50" w:after="0"/>
              <w:ind w:left="110" w:right="1152" w:firstLine="2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19개소 대상 지원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(’24~28년간 총 75개소)</w:t>
            </w:r>
          </w:p>
        </w:tc>
      </w:tr>
    </w:tbl>
    <w:p>
      <w:pPr>
        <w:autoSpaceDN w:val="0"/>
        <w:autoSpaceDE w:val="0"/>
        <w:widowControl/>
        <w:spacing w:line="274" w:lineRule="exact" w:before="876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2) 에너지 사용 효율화 </w:t>
      </w:r>
    </w:p>
    <w:p>
      <w:pPr>
        <w:autoSpaceDN w:val="0"/>
        <w:autoSpaceDE w:val="0"/>
        <w:widowControl/>
        <w:spacing w:line="220" w:lineRule="exact" w:before="454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중소기업에 대한 에너지 효율진단 지원을 (2023년) 800개사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1,000개사로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늘리고, 고효율설비 설치에 대한 보조·융자 지원도 (2023년) 2,803억원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4,136억원으로 확대한다.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소상공인에 대해서도 효율 1등급 냉난방기기 설치, 식품매장 개방형 냉장고 문달기,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고효율 히트펌프 설치 등에 1,100억원을 지원하여 전기료 부담 경감을 지원한다.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일반가구의 경우 탄소포인트 지원예산을 (2023년) 120억원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143억원으로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확대하여 자발적 에너지 절감을 유도할 계획이다.</w:t>
      </w:r>
    </w:p>
    <w:p>
      <w:pPr>
        <w:autoSpaceDN w:val="0"/>
        <w:autoSpaceDE w:val="0"/>
        <w:widowControl/>
        <w:spacing w:line="230" w:lineRule="auto" w:before="95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79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58" w:lineRule="exact" w:before="1258" w:after="64"/>
        <w:ind w:left="0" w:right="1700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394"/>
        </w:trPr>
        <w:tc>
          <w:tcPr>
            <w:tcW w:type="dxa" w:w="255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02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’23년</w:t>
            </w:r>
          </w:p>
        </w:tc>
        <w:tc>
          <w:tcPr>
            <w:tcW w:type="dxa" w:w="1018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’24년</w:t>
            </w:r>
          </w:p>
        </w:tc>
        <w:tc>
          <w:tcPr>
            <w:tcW w:type="dxa" w:w="306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비고</w:t>
            </w:r>
          </w:p>
        </w:tc>
      </w:tr>
      <w:tr>
        <w:trPr>
          <w:trHeight w:hRule="exact" w:val="456"/>
        </w:trPr>
        <w:tc>
          <w:tcPr>
            <w:tcW w:type="dxa" w:w="255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4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에너지절약시설설치융자</w:t>
            </w:r>
          </w:p>
        </w:tc>
        <w:tc>
          <w:tcPr>
            <w:tcW w:type="dxa" w:w="102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2,633</w:t>
            </w:r>
          </w:p>
        </w:tc>
        <w:tc>
          <w:tcPr>
            <w:tcW w:type="dxa" w:w="101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2,946</w:t>
            </w:r>
          </w:p>
        </w:tc>
        <w:tc>
          <w:tcPr>
            <w:tcW w:type="dxa" w:w="306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4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융자 공급(2,962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3,300억원)</w:t>
            </w:r>
          </w:p>
        </w:tc>
      </w:tr>
      <w:tr>
        <w:trPr>
          <w:trHeight w:hRule="exact" w:val="452"/>
        </w:trPr>
        <w:tc>
          <w:tcPr>
            <w:tcW w:type="dxa" w:w="255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4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에너지효율향상시장 조성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4" w:after="0"/>
              <w:ind w:left="0" w:right="28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136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1,190</w:t>
            </w:r>
          </w:p>
        </w:tc>
        <w:tc>
          <w:tcPr>
            <w:tcW w:type="dxa" w:w="306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4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中企, 소상공인 고효율기기 보급</w:t>
            </w:r>
          </w:p>
        </w:tc>
      </w:tr>
      <w:tr>
        <w:trPr>
          <w:trHeight w:hRule="exact" w:val="454"/>
        </w:trPr>
        <w:tc>
          <w:tcPr>
            <w:tcW w:type="dxa" w:w="255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4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탄소포인트제 운영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4" w:after="0"/>
              <w:ind w:left="0" w:right="28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120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4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143</w:t>
            </w:r>
          </w:p>
        </w:tc>
        <w:tc>
          <w:tcPr>
            <w:tcW w:type="dxa" w:w="306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4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지원대상(250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260만 가구) 등</w:t>
            </w:r>
          </w:p>
        </w:tc>
      </w:tr>
    </w:tbl>
    <w:p>
      <w:pPr>
        <w:autoSpaceDN w:val="0"/>
        <w:autoSpaceDE w:val="0"/>
        <w:widowControl/>
        <w:spacing w:line="272" w:lineRule="exact" w:before="876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3) 에너지원의 안정적 확보</w:t>
      </w:r>
    </w:p>
    <w:p>
      <w:pPr>
        <w:autoSpaceDN w:val="0"/>
        <w:autoSpaceDE w:val="0"/>
        <w:widowControl/>
        <w:spacing w:line="400" w:lineRule="exact" w:before="274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핵심 에너지·자원의 안정적 공급망 구축을 위해 반도체, 이차전지 등에 필수적인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핵심광물의 공공 비축물량을 (2023년) 42일분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60일분으로 확대하고,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민간기업, 석유공사의 해외자원개발사업에 대한 정부의 출자·융자 비율을 (2023년)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30∼40%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(2024년) 최대 50%까지 상향한다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국내 에너지생산 기반 강화를 위해 원전 생태계 복원에도 중점투자 한다. 2천억원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규모의 원전산업 맞춤형 정책자금(융자 및 보증)을 신설하고, 중소 원전 기자재 업체가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발주사와 공급계약 체결시 조속히 대금을 지급받을 수 있도록 58억원 규모의 선금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보증보험 수수료 지원 사업을 신설한다. 또한, 중소기업의 해외전시회 참가 지원을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(2023년) 20개사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40개사로 확대하고, 원전기업 재직자·퇴직자 대상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역량강화 교육을 확대하는 등 수출·인력 지원도 확대한다.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에너지 신산업 분야의 경우 그간 지속적인 투자로 인해 여건이 성숙된 태양광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신재생에너지 분야 지원은 정상화하되, 수소, CCUS 등 분야의 인프라 투자는 확대한다.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수소산업 클러스터 조성(경북, 강원 2개소)사업을 신규로 착수하고, 화력발전소,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화학산단 등 탄소 배출이 많은 지역 인근에 탄소포집·저장·활용(CCUS) 기술 관련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실증센터 구축(3개소)도 지원한다.</w:t>
      </w:r>
    </w:p>
    <w:p>
      <w:pPr>
        <w:autoSpaceDN w:val="0"/>
        <w:autoSpaceDE w:val="0"/>
        <w:widowControl/>
        <w:spacing w:line="199" w:lineRule="auto" w:before="148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80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6" w:lineRule="exact" w:before="978" w:after="82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450"/>
        </w:trPr>
        <w:tc>
          <w:tcPr>
            <w:tcW w:type="dxa" w:w="2612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’23년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’24년</w:t>
            </w:r>
          </w:p>
        </w:tc>
        <w:tc>
          <w:tcPr>
            <w:tcW w:type="dxa" w:w="301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비고</w:t>
            </w:r>
          </w:p>
        </w:tc>
      </w:tr>
      <w:tr>
        <w:trPr>
          <w:trHeight w:hRule="exact" w:val="2308"/>
        </w:trPr>
        <w:tc>
          <w:tcPr>
            <w:tcW w:type="dxa" w:w="2612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2612"/>
            </w:tblGrid>
            <w:tr>
              <w:trPr>
                <w:trHeight w:hRule="exact" w:val="396"/>
              </w:trPr>
              <w:tc>
                <w:tcPr>
                  <w:tcW w:type="dxa" w:w="216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88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4673B9"/>
                      <w:sz w:val="19"/>
                    </w:rPr>
                    <w:t xml:space="preserve">■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기존 에너지원 확보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220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광해광업공단 출자</w:t>
            </w:r>
          </w:p>
          <w:p>
            <w:pPr>
              <w:autoSpaceDN w:val="0"/>
              <w:autoSpaceDE w:val="0"/>
              <w:widowControl/>
              <w:spacing w:line="184" w:lineRule="exact" w:before="45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유전개발사업 출자</w:t>
            </w:r>
          </w:p>
          <w:p>
            <w:pPr>
              <w:autoSpaceDN w:val="0"/>
              <w:autoSpaceDE w:val="0"/>
              <w:widowControl/>
              <w:spacing w:line="186" w:lineRule="exact" w:before="45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해외자원개발특별융자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3,416</w:t>
            </w:r>
          </w:p>
          <w:p>
            <w:pPr>
              <w:autoSpaceDN w:val="0"/>
              <w:autoSpaceDE w:val="0"/>
              <w:widowControl/>
              <w:spacing w:line="186" w:lineRule="exact" w:before="330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372</w:t>
            </w:r>
          </w:p>
          <w:p>
            <w:pPr>
              <w:autoSpaceDN w:val="0"/>
              <w:autoSpaceDE w:val="0"/>
              <w:widowControl/>
              <w:spacing w:line="184" w:lineRule="exact" w:before="45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301</w:t>
            </w:r>
          </w:p>
          <w:p>
            <w:pPr>
              <w:autoSpaceDN w:val="0"/>
              <w:autoSpaceDE w:val="0"/>
              <w:widowControl/>
              <w:spacing w:line="186" w:lineRule="exact" w:before="45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364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5,773</w:t>
            </w:r>
          </w:p>
          <w:p>
            <w:pPr>
              <w:autoSpaceDN w:val="0"/>
              <w:autoSpaceDE w:val="0"/>
              <w:widowControl/>
              <w:spacing w:line="186" w:lineRule="exact" w:before="33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2,518</w:t>
            </w:r>
          </w:p>
          <w:p>
            <w:pPr>
              <w:autoSpaceDN w:val="0"/>
              <w:autoSpaceDE w:val="0"/>
              <w:widowControl/>
              <w:spacing w:line="184" w:lineRule="exact" w:before="45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481</w:t>
            </w:r>
          </w:p>
          <w:p>
            <w:pPr>
              <w:autoSpaceDN w:val="0"/>
              <w:autoSpaceDE w:val="0"/>
              <w:widowControl/>
              <w:spacing w:line="186" w:lineRule="exact" w:before="45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398</w:t>
            </w:r>
          </w:p>
        </w:tc>
        <w:tc>
          <w:tcPr>
            <w:tcW w:type="dxa" w:w="301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14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리튬 +24일분, 희토류 +1년분 등</w:t>
            </w:r>
          </w:p>
          <w:p>
            <w:pPr>
              <w:autoSpaceDN w:val="0"/>
              <w:autoSpaceDE w:val="0"/>
              <w:widowControl/>
              <w:spacing w:line="184" w:lineRule="exact" w:before="45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정부 출자비율 상향(최대 40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50%)</w:t>
            </w:r>
          </w:p>
          <w:p>
            <w:pPr>
              <w:autoSpaceDN w:val="0"/>
              <w:autoSpaceDE w:val="0"/>
              <w:widowControl/>
              <w:spacing w:line="186" w:lineRule="exact" w:before="45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융자지원 비율 상향(최대 30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50%)</w:t>
            </w:r>
          </w:p>
        </w:tc>
      </w:tr>
      <w:tr>
        <w:trPr>
          <w:trHeight w:hRule="exact" w:val="2308"/>
        </w:trPr>
        <w:tc>
          <w:tcPr>
            <w:tcW w:type="dxa" w:w="261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2612"/>
            </w:tblGrid>
            <w:tr>
              <w:trPr>
                <w:trHeight w:hRule="exact" w:val="396"/>
              </w:trPr>
              <w:tc>
                <w:tcPr>
                  <w:tcW w:type="dxa" w:w="188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100" w:after="0"/>
                    <w:ind w:left="88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4673B9"/>
                      <w:sz w:val="19"/>
                    </w:rPr>
                    <w:t xml:space="preserve">■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원전 활성화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220" w:after="0"/>
              <w:ind w:left="29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원전생태계 금융지원</w:t>
            </w:r>
          </w:p>
          <w:p>
            <w:pPr>
              <w:autoSpaceDN w:val="0"/>
              <w:autoSpaceDE w:val="0"/>
              <w:widowControl/>
              <w:spacing w:line="184" w:lineRule="exact" w:before="45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원전수출 특별보증</w:t>
            </w:r>
          </w:p>
          <w:p>
            <w:pPr>
              <w:autoSpaceDN w:val="0"/>
              <w:autoSpaceDE w:val="0"/>
              <w:widowControl/>
              <w:spacing w:line="186" w:lineRule="exact" w:before="45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원전생태계지원사업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6,040</w:t>
            </w:r>
          </w:p>
          <w:p>
            <w:pPr>
              <w:autoSpaceDN w:val="0"/>
              <w:autoSpaceDE w:val="0"/>
              <w:widowControl/>
              <w:spacing w:line="186" w:lineRule="exact" w:before="33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  <w:p>
            <w:pPr>
              <w:autoSpaceDN w:val="0"/>
              <w:autoSpaceDE w:val="0"/>
              <w:widowControl/>
              <w:spacing w:line="184" w:lineRule="exact" w:before="45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  <w:p>
            <w:pPr>
              <w:autoSpaceDN w:val="0"/>
              <w:autoSpaceDE w:val="0"/>
              <w:widowControl/>
              <w:spacing w:line="186" w:lineRule="exact" w:before="45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89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7,827</w:t>
            </w:r>
          </w:p>
          <w:p>
            <w:pPr>
              <w:autoSpaceDN w:val="0"/>
              <w:autoSpaceDE w:val="0"/>
              <w:widowControl/>
              <w:spacing w:line="186" w:lineRule="exact" w:before="33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1,000</w:t>
            </w:r>
          </w:p>
          <w:p>
            <w:pPr>
              <w:autoSpaceDN w:val="0"/>
              <w:autoSpaceDE w:val="0"/>
              <w:widowControl/>
              <w:spacing w:line="184" w:lineRule="exact" w:before="45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250</w:t>
            </w:r>
          </w:p>
          <w:p>
            <w:pPr>
              <w:autoSpaceDN w:val="0"/>
              <w:autoSpaceDE w:val="0"/>
              <w:widowControl/>
              <w:spacing w:line="186" w:lineRule="exact" w:before="45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112</w:t>
            </w:r>
          </w:p>
        </w:tc>
        <w:tc>
          <w:tcPr>
            <w:tcW w:type="dxa" w:w="301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30" w:after="0"/>
              <w:ind w:left="168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저리융자 1,000억원 공급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(평균 10억원×100개社)</w:t>
            </w:r>
          </w:p>
          <w:p>
            <w:pPr>
              <w:autoSpaceDN w:val="0"/>
              <w:autoSpaceDE w:val="0"/>
              <w:widowControl/>
              <w:spacing w:line="184" w:lineRule="exact" w:before="330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수출보증보험 1,250억원 공급</w:t>
            </w:r>
          </w:p>
          <w:p>
            <w:pPr>
              <w:autoSpaceDN w:val="0"/>
              <w:autoSpaceDE w:val="0"/>
              <w:widowControl/>
              <w:spacing w:line="246" w:lineRule="exact" w:before="268" w:after="0"/>
              <w:ind w:left="168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역량교육(230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420명),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해외전시회참가(20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40개社)</w:t>
            </w:r>
          </w:p>
        </w:tc>
      </w:tr>
      <w:tr>
        <w:trPr>
          <w:trHeight w:hRule="exact" w:val="2308"/>
        </w:trPr>
        <w:tc>
          <w:tcPr>
            <w:tcW w:type="dxa" w:w="261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2612"/>
            </w:tblGrid>
            <w:tr>
              <w:trPr>
                <w:trHeight w:hRule="exact" w:val="396"/>
              </w:trPr>
              <w:tc>
                <w:tcPr>
                  <w:tcW w:type="dxa" w:w="212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88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4673B9"/>
                      <w:sz w:val="19"/>
                    </w:rPr>
                    <w:t xml:space="preserve">■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에너지신산업 육성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4" w:lineRule="exact" w:before="22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수소생산기지 구축</w:t>
            </w:r>
          </w:p>
          <w:p>
            <w:pPr>
              <w:autoSpaceDN w:val="0"/>
              <w:autoSpaceDE w:val="0"/>
              <w:widowControl/>
              <w:spacing w:line="186" w:lineRule="exact" w:before="45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해외청정암모니아 생산 지원</w:t>
            </w:r>
          </w:p>
          <w:p>
            <w:pPr>
              <w:autoSpaceDN w:val="0"/>
              <w:autoSpaceDE w:val="0"/>
              <w:widowControl/>
              <w:spacing w:line="184" w:lineRule="exact" w:before="45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CCUS실증센터구축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15,187</w:t>
            </w:r>
          </w:p>
          <w:p>
            <w:pPr>
              <w:autoSpaceDN w:val="0"/>
              <w:autoSpaceDE w:val="0"/>
              <w:widowControl/>
              <w:spacing w:line="184" w:lineRule="exact" w:before="33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88</w:t>
            </w:r>
          </w:p>
          <w:p>
            <w:pPr>
              <w:autoSpaceDN w:val="0"/>
              <w:autoSpaceDE w:val="0"/>
              <w:widowControl/>
              <w:spacing w:line="186" w:lineRule="exact" w:before="45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40</w:t>
            </w:r>
          </w:p>
          <w:p>
            <w:pPr>
              <w:autoSpaceDN w:val="0"/>
              <w:autoSpaceDE w:val="0"/>
              <w:widowControl/>
              <w:spacing w:line="184" w:lineRule="exact" w:before="45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14,461</w:t>
            </w:r>
          </w:p>
          <w:p>
            <w:pPr>
              <w:autoSpaceDN w:val="0"/>
              <w:autoSpaceDE w:val="0"/>
              <w:widowControl/>
              <w:spacing w:line="184" w:lineRule="exact" w:before="33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81</w:t>
            </w:r>
          </w:p>
          <w:p>
            <w:pPr>
              <w:autoSpaceDN w:val="0"/>
              <w:autoSpaceDE w:val="0"/>
              <w:widowControl/>
              <w:spacing w:line="186" w:lineRule="exact" w:before="45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60</w:t>
            </w:r>
          </w:p>
          <w:p>
            <w:pPr>
              <w:autoSpaceDN w:val="0"/>
              <w:autoSpaceDE w:val="0"/>
              <w:widowControl/>
              <w:spacing w:line="184" w:lineRule="exact" w:before="452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89</w:t>
            </w:r>
          </w:p>
        </w:tc>
        <w:tc>
          <w:tcPr>
            <w:tcW w:type="dxa" w:w="301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30" w:after="0"/>
              <w:ind w:left="168" w:right="115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수전해시설 4개소,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탄소포집형 1개소 구축</w:t>
            </w:r>
          </w:p>
          <w:p>
            <w:pPr>
              <w:autoSpaceDN w:val="0"/>
              <w:autoSpaceDE w:val="0"/>
              <w:widowControl/>
              <w:spacing w:line="246" w:lineRule="exact" w:before="144" w:after="0"/>
              <w:ind w:left="168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그린수소·블루수소 프로젝트 지원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(각 30억원)</w:t>
            </w:r>
          </w:p>
          <w:p>
            <w:pPr>
              <w:autoSpaceDN w:val="0"/>
              <w:autoSpaceDE w:val="0"/>
              <w:widowControl/>
              <w:spacing w:line="248" w:lineRule="exact" w:before="142" w:after="0"/>
              <w:ind w:left="144" w:right="1296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화학전환 실증(1개)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생물전환 실증(1개)</w:t>
            </w:r>
          </w:p>
        </w:tc>
      </w:tr>
    </w:tbl>
    <w:p>
      <w:pPr>
        <w:autoSpaceDN w:val="0"/>
        <w:autoSpaceDE w:val="0"/>
        <w:widowControl/>
        <w:spacing w:line="230" w:lineRule="auto" w:before="401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81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1231900</wp:posOffset>
            </wp:positionV>
            <wp:extent cx="368300" cy="2921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73" w:lineRule="auto" w:before="1232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2-3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출산 · 양육 부담 경감 지원 (14.0 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→ 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>15.4조원)</w:t>
      </w:r>
    </w:p>
    <w:p>
      <w:pPr>
        <w:autoSpaceDN w:val="0"/>
        <w:autoSpaceDE w:val="0"/>
        <w:widowControl/>
        <w:spacing w:line="272" w:lineRule="exact" w:before="464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1) 출산가구 주거안정 (6.9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9.0조원)</w:t>
      </w:r>
    </w:p>
    <w:p>
      <w:pPr>
        <w:autoSpaceDN w:val="0"/>
        <w:autoSpaceDE w:val="0"/>
        <w:widowControl/>
        <w:spacing w:line="220" w:lineRule="exact" w:before="456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저출산 문제의 핵심 해결방안으로 주거 안정을 꼽고, 결혼 페널티를 결혼 메리트로 바꾸기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위한 신생아 3종 특례를 신설한다.</w:t>
      </w:r>
    </w:p>
    <w:p>
      <w:pPr>
        <w:autoSpaceDN w:val="0"/>
        <w:autoSpaceDE w:val="0"/>
        <w:widowControl/>
        <w:spacing w:line="220" w:lineRule="exact" w:before="578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먼저, 디딤돌·버팀목 신혼부부 융자의 소득요건을 두배(6·7천만원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1.3억원)로 확대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하는데 더해 대출한도(4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5억원) 확대, 주택가액(6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9억원) 인상, 금리는 시중보다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1~3%p 낮게 설정하여 출산가구는 연 1천만원 수준의 주거부담을 완화한다.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이에 더해, 연간 7만호 수준의 공공·민간분양 신생아 특별공급 및 공공임대 우선배정을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통해 출산가구의 주거안정을 제공함으로써 주거불안으로 인해 출산을 포기하는 가구가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없도록 획기적인 지원책을 신설한다.</w:t>
      </w:r>
    </w:p>
    <w:p>
      <w:pPr>
        <w:autoSpaceDN w:val="0"/>
        <w:autoSpaceDE w:val="0"/>
        <w:widowControl/>
        <w:spacing w:line="272" w:lineRule="exact" w:before="994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2) 일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-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육아 병행 (1.8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2.2조원)</w:t>
      </w:r>
    </w:p>
    <w:p>
      <w:pPr>
        <w:autoSpaceDN w:val="0"/>
        <w:autoSpaceDE w:val="0"/>
        <w:widowControl/>
        <w:spacing w:line="220" w:lineRule="exact" w:before="456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일하는 부모의 부담 완화 및 일·육아 병행을 위해 육아휴직, 육아기 근로시간 단축,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배우자 출산휴가 등 지원을 강화하고, 관련 예산을 (2023년)1.8조원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(2024년)2.2조원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으로 확대한다.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육아휴직 급여의 기간 및 지원수준을 대폭 확대한다((2023년)1.7조원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(2024년)2.2조원).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우선 부모 모두 3개월 이상 육아휴직 사용시, 육아휴직 유급 지원기간을 각각 6개월 연장 </w:t>
      </w:r>
    </w:p>
    <w:p>
      <w:pPr>
        <w:autoSpaceDN w:val="0"/>
        <w:autoSpaceDE w:val="0"/>
        <w:widowControl/>
        <w:spacing w:line="220" w:lineRule="exact" w:before="178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(1년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1년 6개월)한다. 영아기 맞돌봄 확산을 위해 특례의 지원기간(최대 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6개월) 및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급여상한(월 300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450만원)도 확대한다.</w:t>
      </w:r>
    </w:p>
    <w:p>
      <w:pPr>
        <w:autoSpaceDN w:val="0"/>
        <w:autoSpaceDE w:val="0"/>
        <w:widowControl/>
        <w:spacing w:line="199" w:lineRule="auto" w:before="166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82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892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경력단절 없이 자녀를 돌볼 수 있도록 육아기 근로시간 단축 제도의 사용여건을 개선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한다((2023년)937억원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(2024년)1,490억원). 사용가능 자녀연령(만 8세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12세 이하),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급여(주 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10시간 100% 급여 지원), 사용기간(최대 24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36개월)을 확대한다. 또한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신생아기 아빠의 돌봄을 위해 중소기업 근로자의 배우자 출산휴가 급여기간도 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10일로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확대 지원한다.</w:t>
      </w:r>
    </w:p>
    <w:p>
      <w:pPr>
        <w:autoSpaceDN w:val="0"/>
        <w:autoSpaceDE w:val="0"/>
        <w:widowControl/>
        <w:spacing w:line="220" w:lineRule="exact" w:before="5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유연근무제 확산, 업무공백 해소 등 일·육아 병행제도의 실질적 현장활용 여건 개선을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위한 지원도 강화한다. 중소·중견기업 육아기 근로자 시차출퇴근 장려금(최대 월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20만원)을 신설하여 시차출퇴근 확산을 지원한다. 또한 육아기 근로시간 단축을 사용한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근로자의 업무를 동료가 분담하는 경우, 월 20만원의 업무분담 지원금도 신규 지원한다.</w:t>
      </w:r>
    </w:p>
    <w:p>
      <w:pPr>
        <w:autoSpaceDN w:val="0"/>
        <w:autoSpaceDE w:val="0"/>
        <w:widowControl/>
        <w:spacing w:line="272" w:lineRule="exact" w:before="994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3) 양육비 부담 경감 (1.9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2.7조원)</w:t>
      </w:r>
    </w:p>
    <w:p>
      <w:pPr>
        <w:autoSpaceDN w:val="0"/>
        <w:autoSpaceDE w:val="0"/>
        <w:widowControl/>
        <w:spacing w:line="220" w:lineRule="exact" w:before="456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경제적 부담이 큰 영아기(만 0∼1세) 양육부담 완화를 위해 휴직·퇴사 등으로 인한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소득감소를 보전하고자 부모급여 지급액을 0세는 35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50만원, 1세는 70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100만원으로 </w:t>
      </w:r>
    </w:p>
    <w:p>
      <w:pPr>
        <w:autoSpaceDN w:val="0"/>
        <w:autoSpaceDE w:val="0"/>
        <w:widowControl/>
        <w:spacing w:line="220" w:lineRule="exact" w:before="178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이와 함께 다자녀 가구에 대한 혜택을 확대하고자 첫만남이용권 지원금액을 </w:t>
      </w:r>
    </w:p>
    <w:p>
      <w:pPr>
        <w:autoSpaceDN w:val="0"/>
        <w:autoSpaceDE w:val="0"/>
        <w:widowControl/>
        <w:spacing w:line="220" w:lineRule="exact" w:before="180" w:after="402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둘째 자녀부터는 300만원으로 확대한다(첫째 200만원, 둘째 이상은 300만원).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924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92" w:after="0"/>
              <w:ind w:left="860" w:right="0" w:firstLine="0"/>
              <w:jc w:val="left"/>
            </w:pPr>
            <w:r>
              <w:rPr>
                <w:w w:val="101.07786390516493"/>
                <w:rFonts w:ascii="YDVYGOStd33" w:hAnsi="YDVYGOStd33" w:eastAsia="YDVYGOStd33"/>
                <w:b w:val="0"/>
                <w:i w:val="0"/>
                <w:color w:val="000000"/>
                <w:sz w:val="27"/>
              </w:rPr>
              <w:t xml:space="preserve">4) 보육인프라 확충 (3.4 </w:t>
            </w:r>
            <w:r>
              <w:rPr>
                <w:w w:val="101.07786390516493"/>
                <w:rFonts w:ascii="YDVYGOStd33" w:hAnsi="YDVYGOStd33" w:eastAsia="YDVYGOStd33"/>
                <w:b w:val="0"/>
                <w:i w:val="0"/>
                <w:color w:val="000000"/>
                <w:sz w:val="27"/>
              </w:rPr>
              <w:t xml:space="preserve">→ </w:t>
            </w:r>
            <w:r>
              <w:rPr>
                <w:w w:val="101.07786390516493"/>
                <w:rFonts w:ascii="YDVYGOStd33" w:hAnsi="YDVYGOStd33" w:eastAsia="YDVYGOStd33"/>
                <w:b w:val="0"/>
                <w:i w:val="0"/>
                <w:color w:val="000000"/>
                <w:sz w:val="27"/>
              </w:rPr>
              <w:t>3.7조원)</w:t>
            </w:r>
          </w:p>
        </w:tc>
      </w:tr>
    </w:tbl>
    <w:p>
      <w:pPr>
        <w:autoSpaceDN w:val="0"/>
        <w:autoSpaceDE w:val="0"/>
        <w:widowControl/>
        <w:spacing w:line="220" w:lineRule="exact" w:before="396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양질의 안정적인 보육서비스 제공을 위해 0∼2세 부모보육료, 민간·가정 어린이집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기관보육료 및 장애아보육료를 각 5%씩 인상하고, 민간·가정 어린이집의 정원미달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0∼2세반(현원 50% 이상)에 부족한 인원만큼 기관보육료를 추가로 지급한다. 아울러 </w:t>
      </w:r>
    </w:p>
    <w:p>
      <w:pPr>
        <w:autoSpaceDN w:val="0"/>
        <w:autoSpaceDE w:val="0"/>
        <w:widowControl/>
        <w:spacing w:line="224" w:lineRule="exact" w:before="180" w:after="0"/>
        <w:ind w:left="1700" w:right="0" w:firstLine="0"/>
        <w:jc w:val="left"/>
      </w:pPr>
      <w:r>
        <w:rPr>
          <w:rFonts w:ascii="YDVYGOStd33" w:hAnsi="YDVYGOStd33" w:eastAsia="YDVYGOStd33"/>
          <w:b w:val="0"/>
          <w:i w:val="0"/>
          <w:color w:val="000000"/>
          <w:sz w:val="22"/>
        </w:rPr>
        <w:t>「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식품위생법</w:t>
      </w:r>
      <w:r>
        <w:rPr>
          <w:rFonts w:ascii="YDVYGOStd33" w:hAnsi="YDVYGOStd33" w:eastAsia="YDVYGOStd33"/>
          <w:b w:val="0"/>
          <w:i w:val="0"/>
          <w:color w:val="000000"/>
          <w:sz w:val="22"/>
        </w:rPr>
        <w:t>」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상 집단급식소 운영이 필요한 급식인원 50인 이상(교직원 포함)의 </w:t>
      </w:r>
    </w:p>
    <w:p>
      <w:pPr>
        <w:autoSpaceDN w:val="0"/>
        <w:autoSpaceDE w:val="0"/>
        <w:widowControl/>
        <w:spacing w:line="220" w:lineRule="exact" w:before="176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어린이집을 대상으로 급식위생 관리에 사용할 수 있는 ‘급식위생 관리지원금(개소당 월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30만원)’을 새롭게 지원한다.</w:t>
      </w:r>
    </w:p>
    <w:p>
      <w:pPr>
        <w:autoSpaceDN w:val="0"/>
        <w:autoSpaceDE w:val="0"/>
        <w:widowControl/>
        <w:spacing w:line="230" w:lineRule="auto" w:before="82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83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5257800</wp:posOffset>
            </wp:positionV>
            <wp:extent cx="368300" cy="2921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00" w:lineRule="exact" w:before="1012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맞벌이 부부 등 돌봄부담 완화를 위해 가정양육 부모가 긴급·일시적으로 보육시설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이용이 필요한 경우 시간 단위로 이용할 수 있도록 시간제보육 제공기관을 2023년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1,030개소에서 2024년 2,315개소로 확대(독립반 +20개소, 통합반 +1,265개소)하여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틈새돌봄을 확대한다. 또한, 아이돌봄 지원가구를 확대(8.5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11.0만 가구)하고, 다자녀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가구의 아이돌보미 서비스 이용요금(자부담 비용)을 10% 할인하여 부담을 완화환다.</w:t>
      </w:r>
    </w:p>
    <w:p>
      <w:pPr>
        <w:autoSpaceDN w:val="0"/>
        <w:autoSpaceDE w:val="0"/>
        <w:widowControl/>
        <w:spacing w:line="272" w:lineRule="exact" w:before="994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5) 난임가구 출산지원 (0.01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0.03조원)</w:t>
      </w:r>
    </w:p>
    <w:p>
      <w:pPr>
        <w:autoSpaceDN w:val="0"/>
        <w:autoSpaceDE w:val="0"/>
        <w:widowControl/>
        <w:spacing w:line="400" w:lineRule="exact" w:before="276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임신·출산을 희망하는 가구에 필수가임력(생식건강) 검진비와 냉동난자를 활용한 보조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생식술 비용을 신규 지원한다. 또한 고위험 임산부와 미숙아·선천성 이상아의 의료비도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소득수준에 관계없이 지원한다. 가정방문을 통해 신생아의 발달을 주기적으로 평가하고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모자 건강을 상담해 주는 생애초기 건강관리사업도 75개소로 늘린다. 난임·출산 우울증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심리 정서 지원센터는 8개소에서 10개소로 2개소 확대한다.</w:t>
      </w:r>
    </w:p>
    <w:p>
      <w:pPr>
        <w:autoSpaceDN w:val="0"/>
        <w:autoSpaceDE w:val="0"/>
        <w:widowControl/>
        <w:spacing w:line="173" w:lineRule="auto" w:before="1020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2-4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첨단인재 양성과 합리적 노동시장</w:t>
      </w:r>
    </w:p>
    <w:p>
      <w:pPr>
        <w:autoSpaceDN w:val="0"/>
        <w:autoSpaceDE w:val="0"/>
        <w:widowControl/>
        <w:spacing w:line="272" w:lineRule="exact" w:before="464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1) 첨단인재 양성(1.6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1.9조원)</w:t>
      </w:r>
    </w:p>
    <w:p>
      <w:pPr>
        <w:autoSpaceDN w:val="0"/>
        <w:autoSpaceDE w:val="0"/>
        <w:widowControl/>
        <w:spacing w:line="240" w:lineRule="auto" w:before="344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반도체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반도체 특성화 대학을 10개교 신규 지정하여 총 18개를 지원하고(540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1,085억원),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기업과 대학이 공동으로 단기 실무중심 집중교육과 취업을 연계하여 지원하는 인재양성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부트캠프는 신규 지정 17개교를 포함하여 반도체 분야에 총 27개교를 지원한다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(150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405억원). 반도체분야 조기취업형 계약학과 지원을 확대하고(75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150억원),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석박사 대학원생의 학업·연구를 지원하는 두뇌한국 21 사업은 신규 지원 3개교를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포함하여 반도체 분야에 총 13개교를 지원한다(816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840억원).</w:t>
      </w:r>
    </w:p>
    <w:p>
      <w:pPr>
        <w:autoSpaceDN w:val="0"/>
        <w:autoSpaceDE w:val="0"/>
        <w:widowControl/>
        <w:spacing w:line="199" w:lineRule="auto" w:before="121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84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8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이차전지 등 첨단분야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이차전지 특성화 대학을 3개교 신규 지정하여, 교원 및 교육용 장비 확충 등 대학의 교육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역량을 제고하고 첨단분야 대학원 3개교를 조기취업형 계약학과 선도대학으로 지정하여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중소·중견기업 특화인재를 위한 맞춤형 교육과정을 운영한다(96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183억원). 전공과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상관 없이 희망하는 대학생에게 대학·산업계가 협력하여 첨단분야 교육을 제공하는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혁신융합대학은 첨단신소재 등 신규 5개 분야를 포함한 18개 분야를 지원한다. 이차전지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(4개)·차세대디스플레이(4개)·바이오헬스(4개)·항공우주(3개) 등 반도체 외 4개 첨단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분야에 대해 인재양성 부트캠프 15개교를 지원한다(300억원 신설).</w:t>
      </w:r>
    </w:p>
    <w:p>
      <w:pPr>
        <w:autoSpaceDN w:val="0"/>
        <w:autoSpaceDE w:val="0"/>
        <w:widowControl/>
        <w:spacing w:line="156" w:lineRule="exact" w:before="580" w:after="110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4"/>
        </w:trPr>
        <w:tc>
          <w:tcPr>
            <w:tcW w:type="dxa" w:w="2848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60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60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60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680"/>
        </w:trPr>
        <w:tc>
          <w:tcPr>
            <w:tcW w:type="dxa" w:w="2848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18" w:right="158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반도체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기타 첨단분야</w:t>
            </w:r>
          </w:p>
        </w:tc>
        <w:tc>
          <w:tcPr>
            <w:tcW w:type="dxa" w:w="160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450" w:right="576" w:firstLine="98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4,071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11,891</w:t>
            </w:r>
          </w:p>
        </w:tc>
        <w:tc>
          <w:tcPr>
            <w:tcW w:type="dxa" w:w="160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450" w:right="576" w:firstLine="9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5,150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13,578</w:t>
            </w:r>
          </w:p>
        </w:tc>
        <w:tc>
          <w:tcPr>
            <w:tcW w:type="dxa" w:w="160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576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26.5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14.2 </w:t>
            </w:r>
          </w:p>
        </w:tc>
      </w:tr>
    </w:tbl>
    <w:p>
      <w:pPr>
        <w:autoSpaceDN w:val="0"/>
        <w:autoSpaceDE w:val="0"/>
        <w:widowControl/>
        <w:spacing w:line="274" w:lineRule="exact" w:before="876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2) 노동시장 합리화(0.3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0.5조원)</w:t>
      </w:r>
    </w:p>
    <w:p>
      <w:pPr>
        <w:autoSpaceDN w:val="0"/>
        <w:autoSpaceDE w:val="0"/>
        <w:widowControl/>
        <w:spacing w:line="240" w:lineRule="auto" w:before="344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이중구조 개선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노동시장 이중구조를 개선하고 노동개혁을 뒷받침하기 위해 재정투자를 확대한다. 첫째,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직무성과 중심 임금체계 개편을 지원하기 위해 3개 업종 및 150개 사업장을 대상으로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임금체계개편컨설팅을 신규로 지원한다. 둘째, 대기업·원청이 하청기업 근로자의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복지·훈련을 지원하는 상생모델을 확산하기 위한 재정지원도 강화한다. 조선업종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재직자 자산형성을 위해 원청·지자체·정부가 각각 200만원을 지원하는 조선업종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재직자 희망공제를 신설한다. 하청근로자 복지에 사용되는 공동근로복지기금에 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 매칭한도를 확대(10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20억원)하고, 민간기업의 상생연대기금 조성에 50억을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신규로 지원한다. 대기업교육과정을 하청근로자 교육훈련에 활용하는 대중소 아카데미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100개 과정을 신설한다. </w:t>
      </w:r>
    </w:p>
    <w:p>
      <w:pPr>
        <w:autoSpaceDN w:val="0"/>
        <w:autoSpaceDE w:val="0"/>
        <w:widowControl/>
        <w:spacing w:line="230" w:lineRule="auto" w:before="107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85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셋째, 중소·하청기업의 산업안전 격차 완화를 위해 고위험기계·공정 교체 지원업종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(뿌리공정+고위험 6종) 및 대상기업을 대폭 확대(4천개소)하고, 중소기업퇴직연금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기금에 가입한 저소득 근로자에 대한 지원금(퇴직연금기여금의 10%)을 신설하여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노후소득 보장도 강화한다.</w:t>
      </w:r>
    </w:p>
    <w:p>
      <w:pPr>
        <w:autoSpaceDN w:val="0"/>
        <w:autoSpaceDE w:val="0"/>
        <w:widowControl/>
        <w:spacing w:line="240" w:lineRule="auto" w:before="56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근로시간 유연화</w:t>
      </w:r>
    </w:p>
    <w:p>
      <w:pPr>
        <w:autoSpaceDN w:val="0"/>
        <w:autoSpaceDE w:val="0"/>
        <w:widowControl/>
        <w:spacing w:line="400" w:lineRule="exact" w:before="46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실근로시간 단축을 위해 주2시간 이상 근로시간을 단축하는 중소·중견기업 167개사에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월 30만원의 장려금을 신설하여 지원하고, 장시간근로시간 개선을 위한 컨설팅 지원도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700건으로 대폭 확대한다. 유연근무 활성화를 위해 800개 기업에 출퇴근 기록·관리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시스템 구축비용을 신규로 지원한다.</w:t>
      </w:r>
    </w:p>
    <w:p>
      <w:pPr>
        <w:autoSpaceDN w:val="0"/>
        <w:autoSpaceDE w:val="0"/>
        <w:widowControl/>
        <w:spacing w:line="272" w:lineRule="exact" w:before="994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3) 해외인력 유치 (0.1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0.16조원)</w:t>
      </w:r>
    </w:p>
    <w:p>
      <w:pPr>
        <w:autoSpaceDN w:val="0"/>
        <w:autoSpaceDE w:val="0"/>
        <w:widowControl/>
        <w:spacing w:line="400" w:lineRule="exact" w:before="274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숙련 외국인력 비자쿼터 확대를 감안하여 외국인등록증 발급을 (2023년)49.5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(2024년)62.2만명으로 확대하고, 외국인력의 국내 조기정착을 뒷받침하기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고용허가제 외국인력(E-9) 특화 직무훈련 및 외국인 유학생 일학습병행을 신규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지원한다. 또한 정부초청장학생을 (2023년)4,906명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(2024년)6,700명으로 확대하는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해외인재 유치를 강화한다.</w:t>
      </w:r>
    </w:p>
    <w:p>
      <w:pPr>
        <w:autoSpaceDN w:val="0"/>
        <w:autoSpaceDE w:val="0"/>
        <w:widowControl/>
        <w:spacing w:line="199" w:lineRule="auto" w:before="429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86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1257300</wp:posOffset>
            </wp:positionV>
            <wp:extent cx="4902200" cy="3683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1879600</wp:posOffset>
            </wp:positionV>
            <wp:extent cx="355600" cy="2921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4" w:lineRule="exact" w:before="1004" w:after="0"/>
        <w:ind w:left="0" w:right="2798" w:firstLine="0"/>
        <w:jc w:val="right"/>
      </w:pPr>
      <w:r>
        <w:rPr>
          <w:rFonts w:ascii="YDVYGOStd34" w:hAnsi="YDVYGOStd34" w:eastAsia="YDVYGOStd34"/>
          <w:b w:val="0"/>
          <w:i w:val="0"/>
          <w:color w:val="003D72"/>
          <w:sz w:val="29"/>
        </w:rPr>
        <w:t>3. 경제활력 제고를 통한 양질의 일자리 창출</w:t>
      </w:r>
    </w:p>
    <w:p>
      <w:pPr>
        <w:autoSpaceDN w:val="0"/>
        <w:autoSpaceDE w:val="0"/>
        <w:widowControl/>
        <w:spacing w:line="175" w:lineRule="auto" w:before="646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3-1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경제 재도약을 위한 투자 활성화</w:t>
      </w:r>
    </w:p>
    <w:p>
      <w:pPr>
        <w:autoSpaceDN w:val="0"/>
        <w:autoSpaceDE w:val="0"/>
        <w:widowControl/>
        <w:spacing w:line="274" w:lineRule="exact" w:before="462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1) 첨단 서비스 산업(A,B,C,D) 고도화</w:t>
      </w:r>
    </w:p>
    <w:p>
      <w:pPr>
        <w:autoSpaceDN w:val="0"/>
        <w:autoSpaceDE w:val="0"/>
        <w:widowControl/>
        <w:spacing w:line="400" w:lineRule="exact" w:before="274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민간의 자율과 창의 등을 활용하여 첨단 분야의 기술 수준을 선진국 수준으로 높이고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디지털 서비스의 질적 향상을 도모한다.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민간 중심의 AI 기술·서비스 개발에 대한 지원을 통해 AI와 산업간 융합을 촉진하고,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5대분야(법률·의료·심리상담·문화예술·학술연구)와 AI 접목 서비스 신규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개발(383억원) 등을 통해 초거대 AI 생태계를 조성한다. 바이오 난제 해결·의료기술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확보 등을 위해 美 DARPA형 (PM 중심 자율적 의사결정) 방식을 벤치마킹한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「KARPA-H 프로젝트」 (495억원)를 신규 추진하고 첨단바이오 분야 신진기술 흡수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핵심 인재(의사과학자) 양성을 위한 「보스턴-코리아 프로젝트」(854억원)를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‘팀-코리아’로 추진한다.</w:t>
      </w:r>
    </w:p>
    <w:p>
      <w:pPr>
        <w:autoSpaceDN w:val="0"/>
        <w:autoSpaceDE w:val="0"/>
        <w:widowControl/>
        <w:spacing w:line="400" w:lineRule="exact" w:before="400" w:after="12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민간자본을 활용한 보안산업 육성을 위해 유망 보안 스타트업 기업을 대상으로 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 주도 ‘사이버보안 펀드’를 신규 조성(200억원)하고, 사이버 보안 강화를 위해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298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0" w:after="0"/>
              <w:ind w:left="860" w:right="0" w:firstLine="0"/>
              <w:jc w:val="left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융합보안 핵심인재 양성에 대한 투자를 확대한다((2023년) 68억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→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(2024년) 88억). </w:t>
            </w:r>
          </w:p>
        </w:tc>
      </w:tr>
    </w:tbl>
    <w:p>
      <w:pPr>
        <w:autoSpaceDN w:val="0"/>
        <w:autoSpaceDE w:val="0"/>
        <w:widowControl/>
        <w:spacing w:line="394" w:lineRule="exact" w:before="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홈택스, 복지로, 고용24 등 5대 행정서비스 통합 로그인(신규, 165억원), 공장입지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인·허가 분석·추천 플랫폼 구축(신규, 63억원) 등 공공 데이터를 활용한 민간의 창의적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서비스 개발을 통해 국민 체감 신규서비스를 제공하여 Digital 플랫폼정부를 구현한다.</w:t>
      </w:r>
    </w:p>
    <w:p>
      <w:pPr>
        <w:autoSpaceDN w:val="0"/>
        <w:autoSpaceDE w:val="0"/>
        <w:widowControl/>
        <w:spacing w:line="230" w:lineRule="auto" w:before="255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87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72" w:lineRule="exact" w:before="1206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2) 투자 촉진 </w:t>
      </w:r>
    </w:p>
    <w:p>
      <w:pPr>
        <w:autoSpaceDN w:val="0"/>
        <w:autoSpaceDE w:val="0"/>
        <w:widowControl/>
        <w:spacing w:line="400" w:lineRule="exact" w:before="276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공급망 재편 과정에서 우리나라가 대안 투자처가 될 수 있도록 외국인투자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국내복귀 투자에 대한 인센티브를 강화한다.</w:t>
      </w:r>
    </w:p>
    <w:p>
      <w:pPr>
        <w:autoSpaceDN w:val="0"/>
        <w:autoSpaceDE w:val="0"/>
        <w:widowControl/>
        <w:spacing w:line="400" w:lineRule="exact" w:before="398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특히 반도체·배터리 등 첨단분야 해외 우수기업의 투자 유치를 위해 국가전략기술,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첨단전략기술에 대해서는 투자금액의 최대 50%까지 지원할 수 있도록 지원비율을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투자 보조금 총 지원 규모도 외국인투자는 (2023년) 500억원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2,000억원으로 4배 확대, 유턴투자는 (2023년) 570억원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1,000억원으로 2배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</w:t>
      </w:r>
    </w:p>
    <w:p>
      <w:pPr>
        <w:autoSpaceDN w:val="0"/>
        <w:autoSpaceDE w:val="0"/>
        <w:widowControl/>
        <w:spacing w:line="400" w:lineRule="exact" w:before="400" w:after="0"/>
        <w:ind w:left="678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국내 지방투자 촉진을 위한 인센티브로서 지방투자촉진보조금도 기업당 지원한도를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100억원에서 200억원으로 확대하고, 보조금 규모도 (2023년) 2,031억원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2,127억원으로 증액한다.</w:t>
      </w:r>
    </w:p>
    <w:p>
      <w:pPr>
        <w:autoSpaceDN w:val="0"/>
        <w:autoSpaceDE w:val="0"/>
        <w:widowControl/>
        <w:spacing w:line="272" w:lineRule="exact" w:before="994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3) 문화산업 투자 확대</w:t>
      </w:r>
    </w:p>
    <w:p>
      <w:pPr>
        <w:autoSpaceDN w:val="0"/>
        <w:tabs>
          <w:tab w:pos="910" w:val="left"/>
          <w:tab w:pos="2364" w:val="left"/>
          <w:tab w:pos="2582" w:val="left"/>
          <w:tab w:pos="3580" w:val="left"/>
          <w:tab w:pos="3816" w:val="left"/>
        </w:tabs>
        <w:autoSpaceDE w:val="0"/>
        <w:widowControl/>
        <w:spacing w:line="240" w:lineRule="auto" w:before="344" w:after="0"/>
        <w:ind w:left="662" w:right="1584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콘텐츠 산업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국내 콘텐츠 시장에 1조 7천4백억원 규모의 정책금융을 공급하여 세계적인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온라인동영상서비스(OTT) 플랫폼에 대한 국내 콘텐츠 지식재산(IP) 전부 양도 등 종속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현상 타파를 위해 노력할 계획이다. 정부와 콘텐츠 분야 민간 기업의 공동 출자를 통해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 제한이 없는 ‘전략펀드’를 총 6천억원 규모로 새롭게 조성한다. 또한, 영상전문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투자조합 출자((2023년)80억원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(2024년)250억원) 등 K-콘텐츠 펀드 출자 역시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(2023년)1,980억원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(2024년)2,950억원으로 확대한다. </w:t>
      </w:r>
    </w:p>
    <w:p>
      <w:pPr>
        <w:autoSpaceDN w:val="0"/>
        <w:autoSpaceDE w:val="0"/>
        <w:widowControl/>
        <w:spacing w:line="199" w:lineRule="auto" w:before="201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88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기업의 콘텐츠 수출을 현지에서 지원하는 ‘콘텐츠 비즈니스센터’ 10개소를 새롭게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조성((2023년)102억원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(2024년)173억원)하여 현지 맞춤형 법률·제도와 시장정보를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제공하고 사업 연계를 지원하는 등 해외시장개척을 밀착 지원할 계획이다. 특히, 콘텐츠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기업이 많이 진출하는 일본 도쿄에는 현지 법인설립과 투자유치를 지원하고 현지 임차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비용 부담을 완화하는 기업지원센터(47억원 신규)가 들어선다. 이와 함께, 지난 11월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‘지스타’ 개최, ‘롤드컵’ 우승 등으로 높은 관심을 모은 게임업계를 지원하고자 해외 진출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확대((2023년)83억원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(2024년)133억원) 등 게임산업 육성 예산도 (2023년)661억원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(2024년)679억원으로 확대한다.</w:t>
      </w:r>
    </w:p>
    <w:p>
      <w:pPr>
        <w:autoSpaceDN w:val="0"/>
        <w:autoSpaceDE w:val="0"/>
        <w:widowControl/>
        <w:spacing w:line="240" w:lineRule="auto" w:before="470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스포츠 산업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‘2024 강원동계청소년올림픽’, ‘2024 파리올림픽·패럴림픽’ 등 대형 국제 스포츠대회가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열리는 것을 계기로 국내 유망 스포츠 중소기업의 해외 진출을 지원((2024년)30억원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신규)하고, 스포츠산업 펀드 출자((2023년)100억원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(2024년)300억원)를 대폭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스포츠산업의 민간투자를 촉진하기 위해 전년 대비 100% 이상 증가한 규모의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융자((2023년)800억원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(2024년)1,637억원)도 제공한다. </w:t>
      </w:r>
    </w:p>
    <w:p>
      <w:pPr>
        <w:autoSpaceDN w:val="0"/>
        <w:tabs>
          <w:tab w:pos="1932" w:val="left"/>
          <w:tab w:pos="6064" w:val="left"/>
          <w:tab w:pos="6308" w:val="left"/>
          <w:tab w:pos="8194" w:val="left"/>
        </w:tabs>
        <w:autoSpaceDE w:val="0"/>
        <w:widowControl/>
        <w:spacing w:line="240" w:lineRule="auto" w:before="478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관광 산업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문화·관광으로 여는 지방시대를 위해 국립예술단체의 대형 지역공연(80억원 신규)과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함께 지역문화시설과 직장에도 다양한 문화프로그램을 보급하고(62억원 신규),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문화취약지역과 인구소멸지역 대상으로 문화예술교육을 지원(80억원 신규)한다. 또한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관광사업자의 금융 부담을 낮추기 위한 융자((2023년)4,465억원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5,365억원)와 이차보전 지원((2023년)26억원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(2024년)52억원)을 강화하는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지역에서의 민간 소비와 투자도 함께 촉진할 계획이다.</w:t>
      </w:r>
    </w:p>
    <w:p>
      <w:pPr>
        <w:autoSpaceDN w:val="0"/>
        <w:autoSpaceDE w:val="0"/>
        <w:widowControl/>
        <w:spacing w:line="230" w:lineRule="auto" w:before="259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89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1231900</wp:posOffset>
            </wp:positionV>
            <wp:extent cx="368300" cy="2921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73" w:lineRule="auto" w:before="1232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3-2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수출 드라이브와 스타트업 코리아 뒷받침</w:t>
      </w:r>
    </w:p>
    <w:p>
      <w:pPr>
        <w:autoSpaceDN w:val="0"/>
        <w:autoSpaceDE w:val="0"/>
        <w:widowControl/>
        <w:spacing w:line="272" w:lineRule="exact" w:before="464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1) 수출 드라이브</w:t>
      </w:r>
    </w:p>
    <w:p>
      <w:pPr>
        <w:autoSpaceDN w:val="0"/>
        <w:autoSpaceDE w:val="0"/>
        <w:widowControl/>
        <w:spacing w:line="220" w:lineRule="exact" w:before="456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수출 플러스 전환을 위해 범부처 수출 지원사업을 (2023년)1.5조원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1.9조원으로 확대한다. </w:t>
      </w:r>
    </w:p>
    <w:p>
      <w:pPr>
        <w:autoSpaceDN w:val="0"/>
        <w:autoSpaceDE w:val="0"/>
        <w:widowControl/>
        <w:spacing w:line="220" w:lineRule="exact" w:before="578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우선, 조선업 RG 특례보증 2,000억원, 원전 수출보증 1,000억원 등 대규모 수주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프로젝트를 위한 수출금융 지원을 확대한다. 또한, 수출 중소·중견기업의 현장 요구가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큰 수출바우처((2023년) 3,473개사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3,984개사), 해외전시회((2023년)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5,478개사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(2024년) 5,646개사)를 확대하여 수출현장 애로 해소를 뒷받침한다.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한편, 새로운 수출시장 개척을 위해 수출 유망분야별 지원책도 강화한다.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원전·방산·플랜트 거점무역관을 (2023년) 37개소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58개소로 확대하고,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농수산식품 수출바우처를 (2023년) 498개사 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(2024년) 1,059개사로 대폭 확대한다.</w:t>
      </w:r>
    </w:p>
    <w:p>
      <w:pPr>
        <w:autoSpaceDN w:val="0"/>
        <w:autoSpaceDE w:val="0"/>
        <w:widowControl/>
        <w:spacing w:line="158" w:lineRule="exact" w:before="542" w:after="80"/>
        <w:ind w:left="0" w:right="1700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394"/>
        </w:trPr>
        <w:tc>
          <w:tcPr>
            <w:tcW w:type="dxa" w:w="238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99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’23년</w:t>
            </w:r>
          </w:p>
        </w:tc>
        <w:tc>
          <w:tcPr>
            <w:tcW w:type="dxa" w:w="99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’24년</w:t>
            </w:r>
          </w:p>
        </w:tc>
        <w:tc>
          <w:tcPr>
            <w:tcW w:type="dxa" w:w="329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비고</w:t>
            </w:r>
          </w:p>
        </w:tc>
      </w:tr>
      <w:tr>
        <w:trPr>
          <w:trHeight w:hRule="exact" w:val="1024"/>
        </w:trPr>
        <w:tc>
          <w:tcPr>
            <w:tcW w:type="dxa" w:w="238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2386"/>
            </w:tblGrid>
            <w:tr>
              <w:trPr>
                <w:trHeight w:hRule="exact" w:val="340"/>
              </w:trPr>
              <w:tc>
                <w:tcPr>
                  <w:tcW w:type="dxa" w:w="20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72" w:after="0"/>
                    <w:ind w:left="86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4673B9"/>
                      <w:sz w:val="19"/>
                    </w:rPr>
                    <w:t xml:space="preserve">■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수주 프로젝트 지원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7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무역보험기금 출연</w:t>
            </w:r>
          </w:p>
          <w:p>
            <w:pPr>
              <w:autoSpaceDN w:val="0"/>
              <w:autoSpaceDE w:val="0"/>
              <w:widowControl/>
              <w:spacing w:line="186" w:lineRule="exact" w:before="154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해외인프라시장개척</w:t>
            </w:r>
          </w:p>
        </w:tc>
        <w:tc>
          <w:tcPr>
            <w:tcW w:type="dxa" w:w="99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410" w:right="278" w:hanging="134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2,669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299</w:t>
            </w:r>
          </w:p>
        </w:tc>
        <w:tc>
          <w:tcPr>
            <w:tcW w:type="dxa" w:w="99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410" w:right="278" w:hanging="134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4,580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450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476</w:t>
            </w:r>
          </w:p>
        </w:tc>
        <w:tc>
          <w:tcPr>
            <w:tcW w:type="dxa" w:w="329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254" w:after="0"/>
              <w:ind w:left="110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조선 RG 400억원 출연(2,000억원 공급)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글로벌 PIS 펀드(~’27년 1.1조원)</w:t>
            </w:r>
          </w:p>
        </w:tc>
      </w:tr>
      <w:tr>
        <w:trPr>
          <w:trHeight w:hRule="exact" w:val="1020"/>
        </w:trPr>
        <w:tc>
          <w:tcPr>
            <w:tcW w:type="dxa" w:w="238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2386"/>
            </w:tblGrid>
            <w:tr>
              <w:trPr>
                <w:trHeight w:hRule="exact" w:val="340"/>
              </w:trPr>
              <w:tc>
                <w:tcPr>
                  <w:tcW w:type="dxa" w:w="18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72" w:after="0"/>
                    <w:ind w:left="86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4673B9"/>
                      <w:sz w:val="19"/>
                    </w:rPr>
                    <w:t xml:space="preserve">■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해외시장 개척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72" w:after="0"/>
              <w:ind w:left="29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콘텐츠 수출기반조성</w:t>
            </w:r>
          </w:p>
          <w:p>
            <w:pPr>
              <w:autoSpaceDN w:val="0"/>
              <w:autoSpaceDE w:val="0"/>
              <w:widowControl/>
              <w:spacing w:line="186" w:lineRule="exact" w:before="15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농식품글로벌경쟁력강화</w:t>
            </w:r>
          </w:p>
        </w:tc>
        <w:tc>
          <w:tcPr>
            <w:tcW w:type="dxa" w:w="99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410" w:right="278" w:hanging="134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3,882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544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875</w:t>
            </w:r>
          </w:p>
        </w:tc>
        <w:tc>
          <w:tcPr>
            <w:tcW w:type="dxa" w:w="99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410" w:right="278" w:hanging="132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4,241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742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946</w:t>
            </w:r>
          </w:p>
        </w:tc>
        <w:tc>
          <w:tcPr>
            <w:tcW w:type="dxa" w:w="329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거점센터 15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25개, 한류박람회 1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2회</w:t>
            </w:r>
          </w:p>
          <w:p>
            <w:pPr>
              <w:autoSpaceDN w:val="0"/>
              <w:autoSpaceDE w:val="0"/>
              <w:widowControl/>
              <w:spacing w:line="186" w:lineRule="exact" w:before="154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농식품 수출바우처 43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325개사</w:t>
            </w:r>
          </w:p>
        </w:tc>
      </w:tr>
      <w:tr>
        <w:trPr>
          <w:trHeight w:hRule="exact" w:val="1146"/>
        </w:trPr>
        <w:tc>
          <w:tcPr>
            <w:tcW w:type="dxa" w:w="238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2386"/>
            </w:tblGrid>
            <w:tr>
              <w:trPr>
                <w:trHeight w:hRule="exact" w:val="342"/>
              </w:trPr>
              <w:tc>
                <w:tcPr>
                  <w:tcW w:type="dxa" w:w="176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72" w:after="0"/>
                    <w:ind w:left="88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4673B9"/>
                      <w:sz w:val="19"/>
                    </w:rPr>
                    <w:t xml:space="preserve">■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마케팅 지원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134" w:after="0"/>
              <w:ind w:left="29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수출바우처</w:t>
            </w:r>
          </w:p>
          <w:p>
            <w:pPr>
              <w:autoSpaceDN w:val="0"/>
              <w:autoSpaceDE w:val="0"/>
              <w:widowControl/>
              <w:spacing w:line="184" w:lineRule="exact" w:before="218" w:after="0"/>
              <w:ind w:left="29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대한무역투자진흥공사</w:t>
            </w:r>
          </w:p>
        </w:tc>
        <w:tc>
          <w:tcPr>
            <w:tcW w:type="dxa" w:w="99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278" w:right="278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8,504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1,441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3,029</w:t>
            </w:r>
          </w:p>
        </w:tc>
        <w:tc>
          <w:tcPr>
            <w:tcW w:type="dxa" w:w="99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278" w:right="278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9,760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1,679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3,213</w:t>
            </w:r>
          </w:p>
        </w:tc>
        <w:tc>
          <w:tcPr>
            <w:tcW w:type="dxa" w:w="329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6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일반·중견기업 491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694개사,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중소기업 2,982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3,290개사</w:t>
            </w:r>
          </w:p>
          <w:p>
            <w:pPr>
              <w:autoSpaceDN w:val="0"/>
              <w:autoSpaceDE w:val="0"/>
              <w:widowControl/>
              <w:spacing w:line="184" w:lineRule="exact" w:before="96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수출시장 다변화, 분야별 상담회 지원</w:t>
            </w:r>
          </w:p>
        </w:tc>
      </w:tr>
    </w:tbl>
    <w:p>
      <w:pPr>
        <w:autoSpaceDN w:val="0"/>
        <w:autoSpaceDE w:val="0"/>
        <w:widowControl/>
        <w:spacing w:line="199" w:lineRule="auto" w:before="162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90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906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2) 스타트업 코리아</w:t>
      </w:r>
    </w:p>
    <w:p>
      <w:pPr>
        <w:autoSpaceDN w:val="0"/>
        <w:autoSpaceDE w:val="0"/>
        <w:widowControl/>
        <w:spacing w:line="400" w:lineRule="exact" w:before="276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스타트업의 글로벌화 역량을 강화하고 해외진출을 촉진할 수 있도록 맞춤형 프로그램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지원을 강화한다.</w:t>
      </w:r>
    </w:p>
    <w:p>
      <w:pPr>
        <w:autoSpaceDN w:val="0"/>
        <w:autoSpaceDE w:val="0"/>
        <w:widowControl/>
        <w:spacing w:line="400" w:lineRule="exact" w:before="3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우선, 국내스타트업의 글로벌화를 위해 스타트업과 글로벌 기업의 협업 프로그램을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확대(270개사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290개사 내외)하고 해외투자 유치 후 현지법인 설립시 지원하는 글로벌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팁스를 신설한다(20개사, 40억원). 또한, 민간역량을 최대한 활용할 수 있도록 국내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팁스기업도 지원을 대폭 확대한다(870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1,000개사 내외). 스타트업코리아 펀드를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조성(’24~’27, 2조원)하여 벤처투자 유인을 강화한다. </w:t>
      </w:r>
    </w:p>
    <w:p>
      <w:pPr>
        <w:autoSpaceDN w:val="0"/>
        <w:autoSpaceDE w:val="0"/>
        <w:widowControl/>
        <w:spacing w:line="400" w:lineRule="exact" w:before="300" w:after="0"/>
        <w:ind w:left="1702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해외 인재 유입을 위해 해외 우수 스타트업을 발굴하여 지원하는 K-스카우터 제도를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신설하고, 글로벌 스타트업 센터도 신규 조성한다. 인도·베트남 등 SW 인력과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우리나라 기업간 매칭 추진하는 사업도 신설(400명 매칭 추진)하였다. </w:t>
      </w:r>
    </w:p>
    <w:p>
      <w:pPr>
        <w:autoSpaceDN w:val="0"/>
        <w:autoSpaceDE w:val="0"/>
        <w:widowControl/>
        <w:spacing w:line="400" w:lineRule="exact" w:before="300" w:after="0"/>
        <w:ind w:left="1702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인프라 측면에서는 국내외 청년창업가가 자유롭게 창업하고, 머물 수 있도록 수도권에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창업허브를 조성할 계획이다. 해외 주요 클러스터와의 협업, 국내외 창업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인프라와 연결 등을 통해 글로벌 창업을 체계적으로 지원할 예정이다. </w:t>
      </w:r>
    </w:p>
    <w:p>
      <w:pPr>
        <w:autoSpaceDN w:val="0"/>
        <w:autoSpaceDE w:val="0"/>
        <w:widowControl/>
        <w:spacing w:line="158" w:lineRule="exact" w:before="512" w:after="50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394"/>
        </w:trPr>
        <w:tc>
          <w:tcPr>
            <w:tcW w:type="dxa" w:w="252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’23년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’24년</w:t>
            </w:r>
          </w:p>
        </w:tc>
        <w:tc>
          <w:tcPr>
            <w:tcW w:type="dxa" w:w="309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비고</w:t>
            </w:r>
          </w:p>
        </w:tc>
      </w:tr>
      <w:tr>
        <w:trPr>
          <w:trHeight w:hRule="exact" w:val="684"/>
        </w:trPr>
        <w:tc>
          <w:tcPr>
            <w:tcW w:type="dxa" w:w="252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2526"/>
            </w:tblGrid>
            <w:tr>
              <w:trPr>
                <w:trHeight w:hRule="exact" w:val="340"/>
              </w:trPr>
              <w:tc>
                <w:tcPr>
                  <w:tcW w:type="dxa" w:w="18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72" w:after="0"/>
                    <w:ind w:left="88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4673B9"/>
                      <w:sz w:val="19"/>
                    </w:rPr>
                    <w:t xml:space="preserve">■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글로벌 진출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7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스타트업코리아펀드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624" w:right="144" w:hanging="18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171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288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1,696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1,500</w:t>
            </w:r>
          </w:p>
        </w:tc>
        <w:tc>
          <w:tcPr>
            <w:tcW w:type="dxa" w:w="309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8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4년간 2조원 규모 자펀드 조성</w:t>
            </w:r>
          </w:p>
        </w:tc>
      </w:tr>
      <w:tr>
        <w:trPr>
          <w:trHeight w:hRule="exact" w:val="1360"/>
        </w:trPr>
        <w:tc>
          <w:tcPr>
            <w:tcW w:type="dxa" w:w="252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2526"/>
            </w:tblGrid>
            <w:tr>
              <w:trPr>
                <w:trHeight w:hRule="exact" w:val="340"/>
              </w:trPr>
              <w:tc>
                <w:tcPr>
                  <w:tcW w:type="dxa" w:w="192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72" w:after="0"/>
                    <w:ind w:left="88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4673B9"/>
                      <w:sz w:val="19"/>
                    </w:rPr>
                    <w:t xml:space="preserve">■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국내안착 지원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0" w:after="0"/>
              <w:ind w:left="288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글로벌기업협업지원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TIPS기업 사업화지원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재도약지원 융자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0" w:after="0"/>
              <w:ind w:left="288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2,350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405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1,100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750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0" w:after="0"/>
              <w:ind w:left="288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2,855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430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1,303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1,000</w:t>
            </w:r>
          </w:p>
        </w:tc>
        <w:tc>
          <w:tcPr>
            <w:tcW w:type="dxa" w:w="30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6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벤처·스타트업 270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290개사 내외</w:t>
            </w:r>
          </w:p>
          <w:p>
            <w:pPr>
              <w:autoSpaceDN w:val="0"/>
              <w:autoSpaceDE w:val="0"/>
              <w:widowControl/>
              <w:spacing w:line="186" w:lineRule="exact" w:before="154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TIPS 관련지원 870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1,000개사 내외</w:t>
            </w:r>
          </w:p>
          <w:p>
            <w:pPr>
              <w:autoSpaceDN w:val="0"/>
              <w:autoSpaceDE w:val="0"/>
              <w:widowControl/>
              <w:spacing w:line="186" w:lineRule="exact" w:before="154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융자 1,360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1,680개사 내외</w:t>
            </w:r>
          </w:p>
        </w:tc>
      </w:tr>
      <w:tr>
        <w:trPr>
          <w:trHeight w:hRule="exact" w:val="1020"/>
        </w:trPr>
        <w:tc>
          <w:tcPr>
            <w:tcW w:type="dxa" w:w="252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2526"/>
            </w:tblGrid>
            <w:tr>
              <w:trPr>
                <w:trHeight w:hRule="exact" w:val="342"/>
              </w:trPr>
              <w:tc>
                <w:tcPr>
                  <w:tcW w:type="dxa" w:w="216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72" w:after="0"/>
                    <w:ind w:left="88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4673B9"/>
                      <w:sz w:val="19"/>
                    </w:rPr>
                    <w:t xml:space="preserve">■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지역벤처·창업 지원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70" w:after="0"/>
              <w:ind w:left="29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유니콘기업 육성(기보)</w:t>
            </w:r>
          </w:p>
          <w:p>
            <w:pPr>
              <w:autoSpaceDN w:val="0"/>
              <w:autoSpaceDE w:val="0"/>
              <w:widowControl/>
              <w:spacing w:line="186" w:lineRule="exact" w:before="154" w:after="0"/>
              <w:ind w:left="29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지역엔젤투자허브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432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343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432" w:right="27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614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</w:t>
            </w:r>
          </w:p>
        </w:tc>
        <w:tc>
          <w:tcPr>
            <w:tcW w:type="dxa" w:w="30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6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2,500억원 공급(보증배수 12.5배) </w:t>
            </w:r>
          </w:p>
          <w:p>
            <w:pPr>
              <w:autoSpaceDN w:val="0"/>
              <w:autoSpaceDE w:val="0"/>
              <w:widowControl/>
              <w:spacing w:line="186" w:lineRule="exact" w:before="154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허브 신규 개소(3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4개소)</w:t>
            </w:r>
          </w:p>
        </w:tc>
      </w:tr>
    </w:tbl>
    <w:p>
      <w:pPr>
        <w:autoSpaceDN w:val="0"/>
        <w:autoSpaceDE w:val="0"/>
        <w:widowControl/>
        <w:spacing w:line="230" w:lineRule="auto" w:before="87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91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1231900</wp:posOffset>
            </wp:positionV>
            <wp:extent cx="368300" cy="2921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73" w:lineRule="auto" w:before="1232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3-3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어디서나 살기 좋은 지방시대</w:t>
      </w:r>
    </w:p>
    <w:p>
      <w:pPr>
        <w:autoSpaceDN w:val="0"/>
        <w:autoSpaceDE w:val="0"/>
        <w:widowControl/>
        <w:spacing w:line="272" w:lineRule="exact" w:before="464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1) 지역투자 활성화</w:t>
      </w:r>
    </w:p>
    <w:p>
      <w:pPr>
        <w:autoSpaceDN w:val="0"/>
        <w:autoSpaceDE w:val="0"/>
        <w:widowControl/>
        <w:spacing w:line="240" w:lineRule="auto" w:before="344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지역활성화 투자펀드 조성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기존의 정부 주도 단발적·소규모 지역투자에서 벗어나 민간의 자금과 역량을 활용하여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지역이 원하는 대규모 사업을 지원하기 위한 ‘지역활성화 투자 펀드’를 신규 조성할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예정이다. 정부가 총 3,000억(재정 1,000억 + 지방소멸기금 1,000억 + 산업은행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1,000억) 수준의 모펀드를 조성하면, 지자체와 민간 금융사가 자펀드를 결성하여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대규모의 프로젝트 파이낸싱(PF)를 추진한다.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재정이 마중물이 되어 위험을 분담하고, 풍부한 민간자금을 유입시켜 복합 관광단지,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노후산단 재구조화, 스마트팜, 에너지 융·복합 클러스터 등 지역경제 파급효과가 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사업을 속도감 있게 추진할 예정이다.</w:t>
      </w:r>
    </w:p>
    <w:p>
      <w:pPr>
        <w:autoSpaceDN w:val="0"/>
        <w:autoSpaceDE w:val="0"/>
        <w:widowControl/>
        <w:spacing w:line="240" w:lineRule="auto" w:before="476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생활인구 확충사업 추진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지역소멸에 대응하기 위해, 기존 정주인구(지역에 거주하는 인구) 확보 방식의 대책에서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벗어나 생활인구(지역에 체류하는 인구) 확보 방식의 대책을 신규 추진한다. 지역에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주기적으로 방문하는 생활인구를 확충하기 위해 9개 시·도를 대상으로 총 135억원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규모의 지역소멸 대응 프로젝트를 지원한다. 지자체가 빈집이나 폐교 등 유휴시설을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활용하여 자율적으로 생활인구 확충을 기획하여 관련 부처와 협약 체결시, 3년간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1개소당 50억원을 지원받을 수 있다. 이를 통해 각 지자체는 워케이션센터(공유 오피스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+ 숙소)나 세컨드하우스, 양봉 등 취미형 창업연계시설에 대한 투자를 할 수 있다. </w:t>
      </w:r>
    </w:p>
    <w:p>
      <w:pPr>
        <w:autoSpaceDN w:val="0"/>
        <w:autoSpaceDE w:val="0"/>
        <w:widowControl/>
        <w:spacing w:line="240" w:lineRule="auto" w:before="5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지역자율투자 강화</w:t>
      </w:r>
    </w:p>
    <w:p>
      <w:pPr>
        <w:autoSpaceDN w:val="0"/>
        <w:autoSpaceDE w:val="0"/>
        <w:widowControl/>
        <w:spacing w:line="400" w:lineRule="exact" w:before="54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지역의 재정 자율성을 강화하기 위해 지자체가 스스로 편성 가능한 지역균형발전특별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회계의 포괄보조사업 유형을(2023년) 24개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37개로 13개 이상 확충한다. 이에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따라 지자체는 시도별 한도 내에서, 상권활성화사업(중기부)와 벽지노선지원(국토부) 등 </w:t>
      </w:r>
    </w:p>
    <w:p>
      <w:pPr>
        <w:autoSpaceDN w:val="0"/>
        <w:autoSpaceDE w:val="0"/>
        <w:widowControl/>
        <w:spacing w:line="199" w:lineRule="auto" w:before="58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92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37개 사업을 자유롭게 편성할 수 있다. 한편, 포괄보조사업 규모도 (2023년) 2조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4,412억원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3조 2,213억원으로 7,800억원 이상 확충하여 지역 중심 투자를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강화한다. 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지역 스스로 디지털을 활용하여 지역 현안을 해결하고 지역 디지털신산업을 육성할 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있도록 연간 71억원 규모의 지자체 자율형 디지털 전환 프로젝트도 신규 지원한다.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지역은 이를 통해 AI를 활용한 도로결빙 교통사고 예측이나 데이터 기반의 농기계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안전관리 등의 과제를 수행할 수 있다. </w:t>
      </w:r>
    </w:p>
    <w:p>
      <w:pPr>
        <w:autoSpaceDN w:val="0"/>
        <w:autoSpaceDE w:val="0"/>
        <w:widowControl/>
        <w:spacing w:line="240" w:lineRule="auto" w:before="568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지역주도·상향식·성과중심 대학 혁신</w:t>
      </w:r>
    </w:p>
    <w:p>
      <w:pPr>
        <w:autoSpaceDN w:val="0"/>
        <w:autoSpaceDE w:val="0"/>
        <w:widowControl/>
        <w:spacing w:line="400" w:lineRule="exact" w:before="46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지역과 지방대학이 상생 발전하고, 지방대학을 통해 지역산업 특화 인재를 맞춤형으로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육성할 수 있도록 대학지원에서의 지방자치단체 권한을 강화한다. 기존 대학지원사업을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‘지자체-대학 협력기반 지역혁신 사업(RISE)’으로 통합·확대하고, 지방자치단체가 해당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사업에 참여하여 직접 투자 분야와 지원대학을 선정하도록 하는 등 대학지원체계를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지방자치단체 중심으로 전면 개편한다. 또한, 2026년까지 역량이 우수한 비수도권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지방대 총 30개교를 글로컬대학으로 선정하고 세계적인 대학으로 성장할 수 있도록 교당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5년간 약 1,000억원을 집중 투자할 계획으로, 2023년 10개교 선정에 이어 2024년에도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10개교를 신규 선정한다.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교육부가 주도하는 대학역량평가를 대학 협의체 주도로 전환하고 사립대학의 체계적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구조개선을 위한 경영자문 컨설팅 지원을 확대(4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30개교)하는 등 상향식 대학혁신을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유도하여 대학의 자율혁신을 촉진한다. 대학혁신이 실질적 성과를 창출하도록 대학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일반재정지원은 15.1% 대폭 확대하고(2.1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2.4조원) 성과에 따른 인센티브 배분 비율을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인상한다(대학·전문대학 혁신지원: 30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50%, 국립대학 육성·지방대학 활성화: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60%).</w:t>
      </w:r>
    </w:p>
    <w:p>
      <w:pPr>
        <w:autoSpaceDN w:val="0"/>
        <w:autoSpaceDE w:val="0"/>
        <w:widowControl/>
        <w:spacing w:line="230" w:lineRule="auto" w:before="179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93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tabs>
          <w:tab w:pos="7640" w:val="left"/>
        </w:tabs>
        <w:autoSpaceDE w:val="0"/>
        <w:widowControl/>
        <w:spacing w:line="246" w:lineRule="exact" w:before="1138" w:after="110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2-3] 지역투자 활성화 관련 주요사업 현황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394"/>
        </w:trPr>
        <w:tc>
          <w:tcPr>
            <w:tcW w:type="dxa" w:w="255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02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’23년</w:t>
            </w:r>
          </w:p>
        </w:tc>
        <w:tc>
          <w:tcPr>
            <w:tcW w:type="dxa" w:w="1018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’24년</w:t>
            </w:r>
          </w:p>
        </w:tc>
        <w:tc>
          <w:tcPr>
            <w:tcW w:type="dxa" w:w="306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비고</w:t>
            </w:r>
          </w:p>
        </w:tc>
      </w:tr>
      <w:tr>
        <w:trPr>
          <w:trHeight w:hRule="exact" w:val="1602"/>
        </w:trPr>
        <w:tc>
          <w:tcPr>
            <w:tcW w:type="dxa" w:w="255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2556"/>
            </w:tblGrid>
            <w:tr>
              <w:trPr>
                <w:trHeight w:hRule="exact" w:val="340"/>
              </w:trPr>
              <w:tc>
                <w:tcPr>
                  <w:tcW w:type="dxa" w:w="17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72" w:after="0"/>
                    <w:ind w:left="86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4673B9"/>
                      <w:sz w:val="19"/>
                    </w:rPr>
                    <w:t xml:space="preserve">■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지역투자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4" w:lineRule="exact" w:before="19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민간연계 투자</w:t>
            </w:r>
          </w:p>
          <w:p>
            <w:pPr>
              <w:autoSpaceDN w:val="0"/>
              <w:autoSpaceDE w:val="0"/>
              <w:widowControl/>
              <w:spacing w:line="342" w:lineRule="exact" w:before="118" w:after="0"/>
              <w:ind w:left="290" w:right="115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생활인구 확충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지역자율 투자</w:t>
            </w:r>
          </w:p>
        </w:tc>
        <w:tc>
          <w:tcPr>
            <w:tcW w:type="dxa" w:w="102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24,550</w:t>
            </w:r>
          </w:p>
          <w:p>
            <w:pPr>
              <w:autoSpaceDN w:val="0"/>
              <w:autoSpaceDE w:val="0"/>
              <w:widowControl/>
              <w:spacing w:line="184" w:lineRule="exact" w:before="276" w:after="0"/>
              <w:ind w:left="0" w:right="28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  <w:p>
            <w:pPr>
              <w:autoSpaceDN w:val="0"/>
              <w:autoSpaceDE w:val="0"/>
              <w:widowControl/>
              <w:spacing w:line="184" w:lineRule="exact" w:before="276" w:after="0"/>
              <w:ind w:left="0" w:right="28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  <w:p>
            <w:pPr>
              <w:autoSpaceDN w:val="0"/>
              <w:autoSpaceDE w:val="0"/>
              <w:widowControl/>
              <w:spacing w:line="186" w:lineRule="exact" w:before="15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24,550</w:t>
            </w:r>
          </w:p>
        </w:tc>
        <w:tc>
          <w:tcPr>
            <w:tcW w:type="dxa" w:w="101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33,565</w:t>
            </w:r>
          </w:p>
          <w:p>
            <w:pPr>
              <w:autoSpaceDN w:val="0"/>
              <w:autoSpaceDE w:val="0"/>
              <w:widowControl/>
              <w:spacing w:line="184" w:lineRule="exact" w:before="27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1,000</w:t>
            </w:r>
          </w:p>
          <w:p>
            <w:pPr>
              <w:autoSpaceDN w:val="0"/>
              <w:autoSpaceDE w:val="0"/>
              <w:widowControl/>
              <w:spacing w:line="184" w:lineRule="exact" w:before="276" w:after="0"/>
              <w:ind w:left="0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135</w:t>
            </w:r>
          </w:p>
          <w:p>
            <w:pPr>
              <w:autoSpaceDN w:val="0"/>
              <w:autoSpaceDE w:val="0"/>
              <w:widowControl/>
              <w:spacing w:line="186" w:lineRule="exact" w:before="15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32,430</w:t>
            </w:r>
          </w:p>
        </w:tc>
        <w:tc>
          <w:tcPr>
            <w:tcW w:type="dxa" w:w="306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4" w:after="0"/>
              <w:ind w:left="112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모펀드 3,000억원 조성 (국가, 지방(지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방소멸기금), 산업은행 각 1천억원)</w:t>
            </w:r>
          </w:p>
          <w:p>
            <w:pPr>
              <w:autoSpaceDN w:val="0"/>
              <w:autoSpaceDE w:val="0"/>
              <w:widowControl/>
              <w:spacing w:line="184" w:lineRule="exact" w:before="15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9개 시·도에 3년간 총 50억원씩 지원 </w:t>
            </w:r>
          </w:p>
          <w:p>
            <w:pPr>
              <w:autoSpaceDN w:val="0"/>
              <w:autoSpaceDE w:val="0"/>
              <w:widowControl/>
              <w:spacing w:line="186" w:lineRule="exact" w:before="156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노후상수도정비, 성장촉진지역개발 등</w:t>
            </w:r>
          </w:p>
        </w:tc>
      </w:tr>
      <w:tr>
        <w:trPr>
          <w:trHeight w:hRule="exact" w:val="1362"/>
        </w:trPr>
        <w:tc>
          <w:tcPr>
            <w:tcW w:type="dxa" w:w="255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2556"/>
            </w:tblGrid>
            <w:tr>
              <w:trPr>
                <w:trHeight w:hRule="exact" w:val="340"/>
              </w:trPr>
              <w:tc>
                <w:tcPr>
                  <w:tcW w:type="dxa" w:w="17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72" w:after="0"/>
                    <w:ind w:left="88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4673B9"/>
                      <w:sz w:val="19"/>
                    </w:rPr>
                    <w:t xml:space="preserve">■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대학혁신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0" w:after="0"/>
              <w:ind w:left="290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대학(전문대) 혁신지원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국립대 육성사업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지방(전문대) 활성화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0" w:after="0"/>
              <w:ind w:left="144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20,658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13,590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4,568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2,500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0" w:after="0"/>
              <w:ind w:left="144" w:right="27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23,784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14,949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5,710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3,125</w:t>
            </w:r>
          </w:p>
        </w:tc>
        <w:tc>
          <w:tcPr>
            <w:tcW w:type="dxa" w:w="306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8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성과배분 지급비율 확대 (30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36%)</w:t>
            </w:r>
          </w:p>
          <w:p>
            <w:pPr>
              <w:autoSpaceDN w:val="0"/>
              <w:autoSpaceDE w:val="0"/>
              <w:widowControl/>
              <w:spacing w:line="186" w:lineRule="exact" w:before="154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성과배분 지급비율 확대 (40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60%)</w:t>
            </w:r>
          </w:p>
          <w:p>
            <w:pPr>
              <w:autoSpaceDN w:val="0"/>
              <w:autoSpaceDE w:val="0"/>
              <w:widowControl/>
              <w:spacing w:line="186" w:lineRule="exact" w:before="154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성과배분 지급비율 확대 (40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60%)</w:t>
            </w:r>
          </w:p>
        </w:tc>
      </w:tr>
    </w:tbl>
    <w:p>
      <w:pPr>
        <w:autoSpaceDN w:val="0"/>
        <w:autoSpaceDE w:val="0"/>
        <w:widowControl/>
        <w:spacing w:line="272" w:lineRule="exact" w:before="876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2) 사람이 모이는 농산어촌</w:t>
      </w:r>
    </w:p>
    <w:p>
      <w:pPr>
        <w:autoSpaceDN w:val="0"/>
        <w:tabs>
          <w:tab w:pos="910" w:val="left"/>
          <w:tab w:pos="2602" w:val="left"/>
          <w:tab w:pos="2810" w:val="left"/>
          <w:tab w:pos="5104" w:val="left"/>
          <w:tab w:pos="5314" w:val="left"/>
        </w:tabs>
        <w:autoSpaceDE w:val="0"/>
        <w:widowControl/>
        <w:spacing w:line="240" w:lineRule="auto" w:before="350" w:after="0"/>
        <w:ind w:left="662" w:right="1584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농어촌 정주여건 개선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농촌공간계획에 기반하여 공장·축사 등 농촌의 정주여건을 저해하는 시설을 체계적으로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정비하는 농촌공간정비 프로젝트를 (2023년) 85개소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115개소로 확대 시행한다.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의료인프라가 취약한 농촌에 방문하여 건강검진 등 의료서비스를 제공하는 왕진버스 지원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대상도 (2023년) 4만명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(2024년) 12만명으로 대폭 확대할 계획이다.</w:t>
      </w:r>
    </w:p>
    <w:p>
      <w:pPr>
        <w:autoSpaceDN w:val="0"/>
        <w:tabs>
          <w:tab w:pos="714" w:val="left"/>
          <w:tab w:pos="910" w:val="left"/>
          <w:tab w:pos="952" w:val="left"/>
          <w:tab w:pos="7280" w:val="left"/>
          <w:tab w:pos="7512" w:val="left"/>
          <w:tab w:pos="8126" w:val="left"/>
        </w:tabs>
        <w:autoSpaceDE w:val="0"/>
        <w:widowControl/>
        <w:spacing w:line="240" w:lineRule="auto" w:before="482" w:after="0"/>
        <w:ind w:left="662" w:right="1584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농어가 소득·생활안전망 확충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경작면적이 0.5ha 이하인 소규모 농가 53만호에 지급되는 직불금을 (2023년) 120만원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130만명으로 인상하는 한편, 수입보장보험을 (2023년) 7품목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10품목으로 확대한다. 51~70세 여성농업인 대상 특수건강검진 지원을 (2023년) 9천명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3만명으로 3배 이상 확대한다. 소유 농지를 청년농 등에게 이양하고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은퇴하는 고령농을 대상으로 직불금을 ha당 월 50만원 지원하는 농지이양 은퇴직불을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새로 도입하고, 농지연금과 연계해 노후생활안정자금을 추가 지급하여 고령은퇴농의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생활안정을 지원한다. </w:t>
      </w:r>
    </w:p>
    <w:p>
      <w:pPr>
        <w:autoSpaceDN w:val="0"/>
        <w:autoSpaceDE w:val="0"/>
        <w:widowControl/>
        <w:spacing w:line="199" w:lineRule="auto" w:before="72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94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농업인 경영안정을 위해 무기질비료 가격보조를 ’24년 상반기에 한해 지원하는 한편,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농업용 면세유 유가연동보조금을 한시 지원하고, 축산농가 대상 사료구매자금 저리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융자를 1조원 규모로 지속 지원할 예정이다. </w:t>
      </w:r>
    </w:p>
    <w:p>
      <w:pPr>
        <w:autoSpaceDN w:val="0"/>
        <w:autoSpaceDE w:val="0"/>
        <w:widowControl/>
        <w:spacing w:line="240" w:lineRule="auto" w:before="47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청년 농어업인 육성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농어촌 지역에 청년이 유입해 안정적으로 정착하기 위한 지원을 대폭 확대한다. 창업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초기 청년농업인의 소득불안을 해소하기 위해 3년간 최대 월 110만원을 지원하는 영농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정착지원금 대상을 (2023년) 4천명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5천명으로 확대한다. 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청년 농어업인의 주거불안을 해소하기 위해 임대주택단지 8개소를 새로 조성한다.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청년농업인에게 농지은행이 보유한 비축농지를 저렴하게 공공임대하는 물량을 (2023년)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1,875ha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2,500ha로 대폭 확대하는 한편, 청년농이 선호하는 농지를 충분히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매입할 수 있도록 농지 매입단가를 (2023년) 408백만원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428백만원으로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인상한다. 초기 자금여력이 부족한 청년농을 위해 농지은행이 부지를 먼저 매입해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청년농에 저렴하게 임대하고, 최장 30년 후 매도하는 선임대·후매도 지원을 (2023년)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20ha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(2024년) 40ha로 2배 확대한다.</w:t>
      </w:r>
    </w:p>
    <w:p>
      <w:pPr>
        <w:autoSpaceDN w:val="0"/>
        <w:autoSpaceDE w:val="0"/>
        <w:widowControl/>
        <w:spacing w:line="240" w:lineRule="auto" w:before="478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농업의 미래성장산업화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농업의 생산성을 높이고 노동 투입량을 줄이기 위해 스마트농업을 육성하는 등 생산-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가공-유통 전반의 디지털 전환을 추진한다. 농업 자동화 및 데이터 기반 스마트팜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확산을 위해 임대형 스마트팜 4개소를 신규 조성하고, 비축농지에 스마트온실 12개소를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구축해 청년농에게 장기 임대한다. 축산업의 스마트화를 위해 스마트 축산단지 2개소를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추가 조성할 계획이다. 또한, 산지유통센터 20개소를 스마트화하고, 온라인도매시장을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정착시키는 등 유통과정 혁신도 지속할 계획이다.</w:t>
      </w:r>
    </w:p>
    <w:p>
      <w:pPr>
        <w:autoSpaceDN w:val="0"/>
        <w:autoSpaceDE w:val="0"/>
        <w:widowControl/>
        <w:spacing w:line="230" w:lineRule="auto" w:before="219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95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ICT·BT 등 첨단기술을 접목한 푸드테크·그린바이오 등 신산업을 적극 육성한다.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푸드테크 기업들의 제품개발과 실증 등을 지원하기 위해 푸드테크 연구지원센터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3개소를 새로 구축한다. 그린바이오 소재를 고속·대량으로 분석하기 위한 첨단분석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시스템 2개소를 신규 구축하고, 그린바이오 소재를 안정적으로 공급하기 위한 스마트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온실 1개소를 조성할 계획이다.</w:t>
      </w:r>
    </w:p>
    <w:p>
      <w:pPr>
        <w:autoSpaceDN w:val="0"/>
        <w:tabs>
          <w:tab w:pos="7640" w:val="left"/>
        </w:tabs>
        <w:autoSpaceDE w:val="0"/>
        <w:widowControl/>
        <w:spacing w:line="246" w:lineRule="exact" w:before="520" w:after="114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2-4] 살기좋은 농산어촌 조성 관련 주요사업 현황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338"/>
        </w:trPr>
        <w:tc>
          <w:tcPr>
            <w:tcW w:type="dxa" w:w="255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908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’23년</w:t>
            </w:r>
          </w:p>
        </w:tc>
        <w:tc>
          <w:tcPr>
            <w:tcW w:type="dxa" w:w="90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’24년</w:t>
            </w:r>
          </w:p>
        </w:tc>
        <w:tc>
          <w:tcPr>
            <w:tcW w:type="dxa" w:w="329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비고</w:t>
            </w:r>
          </w:p>
        </w:tc>
      </w:tr>
      <w:tr>
        <w:trPr>
          <w:trHeight w:hRule="exact" w:val="838"/>
        </w:trPr>
        <w:tc>
          <w:tcPr>
            <w:tcW w:type="dxa" w:w="255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16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공익기능증진직불</w:t>
            </w:r>
          </w:p>
        </w:tc>
        <w:tc>
          <w:tcPr>
            <w:tcW w:type="dxa" w:w="90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1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27,269</w:t>
            </w:r>
          </w:p>
        </w:tc>
        <w:tc>
          <w:tcPr>
            <w:tcW w:type="dxa" w:w="90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1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28,702</w:t>
            </w:r>
          </w:p>
        </w:tc>
        <w:tc>
          <w:tcPr>
            <w:tcW w:type="dxa" w:w="329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30" w:after="0"/>
              <w:ind w:left="110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소농직불금 10만원 인상(+530억원)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전략작물직불 확대 등</w:t>
            </w:r>
          </w:p>
        </w:tc>
      </w:tr>
      <w:tr>
        <w:trPr>
          <w:trHeight w:hRule="exact" w:val="578"/>
        </w:trPr>
        <w:tc>
          <w:tcPr>
            <w:tcW w:type="dxa" w:w="255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청년농업인영농정착지원</w:t>
            </w:r>
          </w:p>
        </w:tc>
        <w:tc>
          <w:tcPr>
            <w:tcW w:type="dxa" w:w="90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551</w:t>
            </w:r>
          </w:p>
        </w:tc>
        <w:tc>
          <w:tcPr>
            <w:tcW w:type="dxa" w:w="90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957</w:t>
            </w:r>
          </w:p>
        </w:tc>
        <w:tc>
          <w:tcPr>
            <w:tcW w:type="dxa" w:w="329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소규모 어가·어선원 직불 신설(+4.7만명)</w:t>
            </w:r>
          </w:p>
        </w:tc>
      </w:tr>
      <w:tr>
        <w:trPr>
          <w:trHeight w:hRule="exact" w:val="836"/>
        </w:trPr>
        <w:tc>
          <w:tcPr>
            <w:tcW w:type="dxa" w:w="255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14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맞춤형농지지원</w:t>
            </w:r>
          </w:p>
        </w:tc>
        <w:tc>
          <w:tcPr>
            <w:tcW w:type="dxa" w:w="90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14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8,577</w:t>
            </w:r>
          </w:p>
        </w:tc>
        <w:tc>
          <w:tcPr>
            <w:tcW w:type="dxa" w:w="90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1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12,413</w:t>
            </w:r>
          </w:p>
        </w:tc>
        <w:tc>
          <w:tcPr>
            <w:tcW w:type="dxa" w:w="329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비축농지 공공임대 물량 확대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(1,875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2,500ha) 등</w:t>
            </w:r>
          </w:p>
        </w:tc>
      </w:tr>
      <w:tr>
        <w:trPr>
          <w:trHeight w:hRule="exact" w:val="652"/>
        </w:trPr>
        <w:tc>
          <w:tcPr>
            <w:tcW w:type="dxa" w:w="255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24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경영이양직불</w:t>
            </w:r>
          </w:p>
        </w:tc>
        <w:tc>
          <w:tcPr>
            <w:tcW w:type="dxa" w:w="90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24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215</w:t>
            </w:r>
          </w:p>
        </w:tc>
        <w:tc>
          <w:tcPr>
            <w:tcW w:type="dxa" w:w="90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24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305</w:t>
            </w:r>
          </w:p>
        </w:tc>
        <w:tc>
          <w:tcPr>
            <w:tcW w:type="dxa" w:w="329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24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농지이양은퇴직불 신규 도입 등</w:t>
            </w:r>
          </w:p>
        </w:tc>
      </w:tr>
    </w:tbl>
    <w:p>
      <w:pPr>
        <w:autoSpaceDN w:val="0"/>
        <w:autoSpaceDE w:val="0"/>
        <w:widowControl/>
        <w:spacing w:line="199" w:lineRule="auto" w:before="556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96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1257300</wp:posOffset>
            </wp:positionV>
            <wp:extent cx="4902200" cy="368300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1879600</wp:posOffset>
            </wp:positionV>
            <wp:extent cx="355600" cy="2921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4" w:lineRule="exact" w:before="1004" w:after="0"/>
        <w:ind w:left="0" w:right="3372" w:firstLine="0"/>
        <w:jc w:val="right"/>
      </w:pPr>
      <w:r>
        <w:rPr>
          <w:rFonts w:ascii="YDVYGOStd34" w:hAnsi="YDVYGOStd34" w:eastAsia="YDVYGOStd34"/>
          <w:b w:val="0"/>
          <w:i w:val="0"/>
          <w:color w:val="003D72"/>
          <w:sz w:val="29"/>
        </w:rPr>
        <w:t>4. 국가의 본질기능 수행을 뒷받침</w:t>
      </w:r>
    </w:p>
    <w:p>
      <w:pPr>
        <w:autoSpaceDN w:val="0"/>
        <w:autoSpaceDE w:val="0"/>
        <w:widowControl/>
        <w:spacing w:line="175" w:lineRule="auto" w:before="646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4-1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강하고 사기 높은 군대</w:t>
      </w:r>
    </w:p>
    <w:p>
      <w:pPr>
        <w:autoSpaceDN w:val="0"/>
        <w:autoSpaceDE w:val="0"/>
        <w:widowControl/>
        <w:spacing w:line="400" w:lineRule="exact" w:before="27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국방비(일반회계) 규모는 59.4조원으로 2023년 57.0조원 대비 4.2% 증가한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규모이다. 전력운영비 규모는 41.8조원으로 2023년 대비 4.2% 증가하였으며, 병 봉급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인상, 병 의식주 개선, 초급간부 처우개선 등에 중점을 두어 편성하였다. 방위력개선비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규모는 17.7조원으로 2023년 16.9조원 대비 4.4% 증가하였으며, 한국형 3축체계 강화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및 우주·사이버 등 미래전장 대비 첨단 무기체계 및 핵심기술 확보를 위한 국방기술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개발을 중점 추진한다.</w:t>
      </w:r>
    </w:p>
    <w:p>
      <w:pPr>
        <w:autoSpaceDN w:val="0"/>
        <w:autoSpaceDE w:val="0"/>
        <w:widowControl/>
        <w:spacing w:line="274" w:lineRule="exact" w:before="992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1) 장병 사기진작</w:t>
      </w:r>
    </w:p>
    <w:p>
      <w:pPr>
        <w:autoSpaceDN w:val="0"/>
        <w:tabs>
          <w:tab w:pos="1932" w:val="left"/>
          <w:tab w:pos="4598" w:val="left"/>
          <w:tab w:pos="4836" w:val="left"/>
          <w:tab w:pos="7190" w:val="left"/>
          <w:tab w:pos="7406" w:val="left"/>
        </w:tabs>
        <w:autoSpaceDE w:val="0"/>
        <w:widowControl/>
        <w:spacing w:line="240" w:lineRule="auto" w:before="35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병 봉급 인상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병역의무 이행에 대한 합당한 보상을 지급하기 위해 병 월급을 2025년까지 200만원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수준으로 단계적·연차적으로 인상한다. 2024년에는 병 봉급(병장기준) 월 100만원에서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125만원으로 인상하고(28,524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32,655억원), 병사 적금납입 원금만큼 사회진출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지원금을 최대 월 30만원에서 40만원 수준으로 인상한다(6,584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10,191억원).</w:t>
      </w:r>
    </w:p>
    <w:p>
      <w:pPr>
        <w:autoSpaceDN w:val="0"/>
        <w:autoSpaceDE w:val="0"/>
        <w:widowControl/>
        <w:spacing w:line="240" w:lineRule="auto" w:before="46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병 복무여건 개선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급식 질 개선을 위해 지역상생장병특식을 매월 1회씩 그리고 호국보훈의 달과 국군의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날에 1회씩 시행하도록 확대한다(연 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14회). 그리고 생활여건을 보장하기 위해 기존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9인실이 아닌 2~4인실 생활관을 신축한다(65동, 3,119억원). 또한 육군 간부들에게만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지급하던 플리스형 스웨터를 전 장병에게 보급하고(214,906벌, 71억원), 혹서기 장병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복무환경 개선을 위해 얼음정수기를 보급한다(14,772대, 66억원).</w:t>
      </w:r>
    </w:p>
    <w:p>
      <w:pPr>
        <w:autoSpaceDN w:val="0"/>
        <w:autoSpaceDE w:val="0"/>
        <w:widowControl/>
        <w:spacing w:line="230" w:lineRule="auto" w:before="124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97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1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초급간부 처우개선</w:t>
      </w:r>
    </w:p>
    <w:p>
      <w:pPr>
        <w:autoSpaceDN w:val="0"/>
        <w:autoSpaceDE w:val="0"/>
        <w:widowControl/>
        <w:spacing w:line="220" w:lineRule="exact" w:before="166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최근 초급간부 지원율 하락 등을 방지하고 우수간부 확보를 위해 단기복무장려금·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수당을 인상한다(장교 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12백만원, 부사관 7.5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10백만원). 또한 열악한 주거여건을 </w:t>
      </w:r>
    </w:p>
    <w:p>
      <w:pPr>
        <w:autoSpaceDN w:val="0"/>
        <w:autoSpaceDE w:val="0"/>
        <w:widowControl/>
        <w:spacing w:line="220" w:lineRule="exact" w:before="180" w:after="0"/>
        <w:ind w:left="67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개선하기 위해 국민평형(32평) 군 관사 502세대 및 1인 1실 간부숙소 3,241실을 신규 </w:t>
      </w:r>
    </w:p>
    <w:p>
      <w:pPr>
        <w:autoSpaceDN w:val="0"/>
        <w:autoSpaceDE w:val="0"/>
        <w:widowControl/>
        <w:spacing w:line="220" w:lineRule="exact" w:before="180" w:after="0"/>
        <w:ind w:left="67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보급하고, 2023년 1995년 이후 27년간 동결되었던 주택수당을 2배 인상(8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16만원)에 </w:t>
      </w:r>
    </w:p>
    <w:p>
      <w:pPr>
        <w:autoSpaceDN w:val="0"/>
        <w:autoSpaceDE w:val="0"/>
        <w:widowControl/>
        <w:spacing w:line="220" w:lineRule="exact" w:before="180" w:after="0"/>
        <w:ind w:left="67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이어 2024년에는 3년미만 초급간부에 주택수당을 지급하고 5년간 동결된 당직근무비도 </w:t>
      </w:r>
    </w:p>
    <w:p>
      <w:pPr>
        <w:autoSpaceDN w:val="0"/>
        <w:autoSpaceDE w:val="0"/>
        <w:widowControl/>
        <w:spacing w:line="220" w:lineRule="exact" w:before="180" w:after="0"/>
        <w:ind w:left="67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100%(평·휴일 1만원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2만원) 인상하고 GP·GOP, 함정근무 등 24시간 상기교대 </w:t>
      </w:r>
    </w:p>
    <w:p>
      <w:pPr>
        <w:autoSpaceDN w:val="0"/>
        <w:autoSpaceDE w:val="0"/>
        <w:widowControl/>
        <w:spacing w:line="220" w:lineRule="exact" w:before="180" w:after="0"/>
        <w:ind w:left="67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근무자의 시간외근무수당 인정시간도 확대(57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100시간)한다.</w:t>
      </w:r>
    </w:p>
    <w:p>
      <w:pPr>
        <w:autoSpaceDN w:val="0"/>
        <w:autoSpaceDE w:val="0"/>
        <w:widowControl/>
        <w:spacing w:line="272" w:lineRule="exact" w:before="994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2) 첨단 기반 전력 증강</w:t>
      </w:r>
    </w:p>
    <w:p>
      <w:pPr>
        <w:autoSpaceDN w:val="0"/>
        <w:autoSpaceDE w:val="0"/>
        <w:widowControl/>
        <w:spacing w:line="240" w:lineRule="auto" w:before="42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한국형 3축체계 고도화</w:t>
      </w:r>
    </w:p>
    <w:p>
      <w:pPr>
        <w:autoSpaceDN w:val="0"/>
        <w:autoSpaceDE w:val="0"/>
        <w:widowControl/>
        <w:spacing w:line="220" w:lineRule="exact" w:before="16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북 핵·미사일 위협 대비 압도적 대응능력 구축을 위해 킬체인(F-X 2차, 한국형구축함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등), 다층 미사일 방어(장거리함대공유도탄, 장거리지대공유도무기-Ⅱ 등), 압도적 대량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응징(230㎜급다련장, 특수작전용대형기동헬기 등) 등 무기체계 전력화 강화에 중점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투자한다(6.1조원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6.8조원).</w:t>
      </w:r>
    </w:p>
    <w:p>
      <w:pPr>
        <w:autoSpaceDN w:val="0"/>
        <w:autoSpaceDE w:val="0"/>
        <w:widowControl/>
        <w:spacing w:line="240" w:lineRule="auto" w:before="5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비대칭전력 보강</w:t>
      </w:r>
    </w:p>
    <w:p>
      <w:pPr>
        <w:autoSpaceDN w:val="0"/>
        <w:autoSpaceDE w:val="0"/>
        <w:widowControl/>
        <w:spacing w:line="220" w:lineRule="exact" w:before="174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병역자원 감소 및 전장환경 변화 등에 신속 대응하기 위해 무인기 등 AI 유·무인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복합전투체계(레이저대공무기, 다목적무인차량 등), 우주·사이버·전자기 등 신영역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전투수행능력(초소형위성체계, 사이버전장관리체계 등) 등 전투능력 강화에 중점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투자한다(1.0조원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1.3조원).</w:t>
      </w:r>
    </w:p>
    <w:p>
      <w:pPr>
        <w:autoSpaceDN w:val="0"/>
        <w:autoSpaceDE w:val="0"/>
        <w:widowControl/>
        <w:spacing w:line="199" w:lineRule="auto" w:before="264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98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906" w:after="20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3) 일류보훈체계 구축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628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2" w:after="0"/>
              <w:ind w:left="8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2400" cy="190500"/>
                  <wp:docPr id="162" name="Picture 1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101.36666107177734"/>
                <w:rFonts w:ascii="YDVYGOStd33" w:hAnsi="YDVYGOStd33" w:eastAsia="YDVYGOStd33"/>
                <w:b w:val="0"/>
                <w:i w:val="0"/>
                <w:color w:val="003D72"/>
                <w:sz w:val="25"/>
              </w:rPr>
              <w:t xml:space="preserve"> 국가유공자 보상금 2년 연속 5.0% 인상</w:t>
            </w:r>
          </w:p>
        </w:tc>
      </w:tr>
    </w:tbl>
    <w:p>
      <w:pPr>
        <w:autoSpaceDN w:val="0"/>
        <w:autoSpaceDE w:val="0"/>
        <w:widowControl/>
        <w:spacing w:line="384" w:lineRule="exact" w:before="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국가를 위해 희생·헌신한 국가유공자가 영예로운 생활을 누릴 수 있도록 보상금을 2년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연속 5% 인상하고, 보훈대상간 보상 격차를 완화하기 위해 상대적으로 지급액이 적은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7급 상이자 보상금을 2%, 6·25전몰군경 자녀 중 신규승계 자녀수당을 12.5% 추가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인상한다. 또한, 참전명예수당(월 39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42만원), 무공영예수당(월 45~47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48~50만원),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4·19혁명공로수당(월 40.1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43.1만원)을 각각 3만원 인상하고, 생계가 곤란한 보훈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대상자의 생계안정을 위해 2022년 이후 동결된 생활조정수당을 10% 인상한다.</w:t>
      </w:r>
    </w:p>
    <w:p>
      <w:pPr>
        <w:autoSpaceDN w:val="0"/>
        <w:autoSpaceDE w:val="0"/>
        <w:widowControl/>
        <w:spacing w:line="240" w:lineRule="auto" w:before="478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보훈문화 확산 및 보훈대상 지원 강화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국가관리기념관을 고령의 보훈가족과 청각·시각장애인 등의 사회적 약자가 쉽게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이용할 수 있도록 정보통신기술(ICT) 기반 디지털 전시관으로 조성하고자 70억원을 신규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반영한다. 월남전 유공자에게 존경과 감사를 표하는 제복을 증정하고, 전사·순직한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군인·경찰·소방관의 자녀를 경제적·정서적으로 지원하는 히어로즈 패밀리 사업을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신설하는 등 일상 속의 보훈문화를 확산한다. 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제대군인의 안정적 구직활동 지원을 위해 지급하는 전직지원금을 장기복무 제대군인은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월 70만원에서 77만원으로, 중기복무 제대군인은 월 50만원에서 55만원으로 10%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인상하여 지원한다. 또한 보훈대상자의 편안한 여가를 위해 남부지역에 보훈 휴양원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건립을 위한 연구용역을 추진한다.</w:t>
      </w:r>
    </w:p>
    <w:p>
      <w:pPr>
        <w:autoSpaceDN w:val="0"/>
        <w:autoSpaceDE w:val="0"/>
        <w:widowControl/>
        <w:spacing w:line="240" w:lineRule="auto" w:before="46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보훈의료서비스 제고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보훈가족에게 최상의 의료서비스를 제공하기 위해 중앙보훈병원 의료시설 개선에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총사업비 294억원, 광주보훈병원 의료시설 개선에 총사업비 184억원을 투입한다. 고령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국가유공자가 집 가까운 곳에서 진료를 받을수 있도록 위탁병원 100개소를 추가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지정하여 840개소까지 확대한다. 또한, 보훈가족의 간호·간병 부담 경감을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보훈병원 간호·간병 통합 병상을 전체 병상의 40%인 901개까지 확대한다.</w:t>
      </w:r>
    </w:p>
    <w:p>
      <w:pPr>
        <w:autoSpaceDN w:val="0"/>
        <w:autoSpaceDE w:val="0"/>
        <w:widowControl/>
        <w:spacing w:line="230" w:lineRule="auto" w:before="60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99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3048000</wp:posOffset>
            </wp:positionV>
            <wp:extent cx="368300" cy="292100"/>
            <wp:wrapNone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1084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국립묘지 안장능력 확대 및 접근성 강화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보훈대상자 고령화로 인한 안장 수요가 지속적으로 증가함에 따라 국립묘지 조성·확충에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463억원을 편성하고 강원권 및 전남권에도 국립묘지 조성을 위한 설계용역을 추진한다.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국립서울현충원의 보훈부 이관에 대비해 서울현충원을 랜드마크로 재창조하기 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연구용역에 3억원, 디지털 전광판 설치에 48억원을 투입한다. </w:t>
      </w:r>
    </w:p>
    <w:p>
      <w:pPr>
        <w:autoSpaceDN w:val="0"/>
        <w:autoSpaceDE w:val="0"/>
        <w:widowControl/>
        <w:spacing w:line="175" w:lineRule="auto" w:before="1018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4-2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공공질서 · 안전 시스템 강화</w:t>
      </w:r>
    </w:p>
    <w:p>
      <w:pPr>
        <w:autoSpaceDN w:val="0"/>
        <w:autoSpaceDE w:val="0"/>
        <w:widowControl/>
        <w:spacing w:line="272" w:lineRule="exact" w:before="464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1) 범죄대응 (0.4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1.2조원)</w:t>
      </w:r>
    </w:p>
    <w:p>
      <w:pPr>
        <w:autoSpaceDN w:val="0"/>
        <w:autoSpaceDE w:val="0"/>
        <w:widowControl/>
        <w:spacing w:line="400" w:lineRule="exact" w:before="274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마약, 묻지마 범죄, 전세사기 등 민생침해범죄에 대한 대응과 범죄 피해자 지원을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강화한다.</w:t>
      </w:r>
    </w:p>
    <w:p>
      <w:pPr>
        <w:autoSpaceDN w:val="0"/>
        <w:autoSpaceDE w:val="0"/>
        <w:widowControl/>
        <w:spacing w:line="240" w:lineRule="auto" w:before="484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마약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마약범죄 근절을 위해 예방교육, 첨단장비 도입, 중독재활센터 확충 등 ‘예방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재활’의 전주기 지원예산을 2023년 317억원에서 814억원으로 2배 이상 확대한다.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예방 측면에서는 대국민 마약 예방교육(3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48억원)과 마약류 오남용 방지 홍보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30억원)를 강화한다. 마약범죄에 대한 효과적 대응을 위해 검·경의 첨단 마약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수사·감시 장비를 도입(28.6억원)하고 마약 유통·밀수 방지를 위한 가상화폐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추적(+6.8억원)을 적극 지원한다. 마약 중독자 등의 재활을 위해 중독재활센터를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전국적으로 확대(3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17개소)하고, 24시간 마약 상담 콜센터(14억원)를 신규 운영한다.</w:t>
      </w:r>
    </w:p>
    <w:p>
      <w:pPr>
        <w:autoSpaceDN w:val="0"/>
        <w:autoSpaceDE w:val="0"/>
        <w:widowControl/>
        <w:spacing w:line="199" w:lineRule="auto" w:before="269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100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8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묻지마 범죄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최근 신림역 살인, 서현역 흉기 난동 등 연이어 발생하는 묻지마 범죄 등 대응을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현장중심으로 경찰조직을 개편하여 28개 광역 기동순찰대 및 43개 형사기동대를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신설한다. 위급상황 신속 제압을 위한 저위험 권총도 기존 3인 1총기에서 1인 1총기로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보급을 확대하는 한편, 101개 기동대를 대상으로 흉기대응을 위한 방검복 및 삼단봉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호신장비 보급도 추진한다.</w:t>
      </w:r>
    </w:p>
    <w:p>
      <w:pPr>
        <w:autoSpaceDN w:val="0"/>
        <w:autoSpaceDE w:val="0"/>
        <w:widowControl/>
        <w:spacing w:line="240" w:lineRule="auto" w:before="476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전세사기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서민들의 주거안정성을 위협하는 전세사기 문제에 대해서는 예방, 대응, 구제 등 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단계에 걸쳐 지원 예산을 확대하였다. 우선 전세사기 예방을 위해 전세보증금 반환보증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보증료 지원을 위해 118억원을 편성하여 지속적으로 지원한다. 또한 전세사기와 같은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이상거래를 사전적으로 선별할 수 있도록 주택 임대차 거래 모니터링 예산을 21억원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편성하였다. 두 번째로 전세사기 문제에 대응하여 보다 신속하게 전세사기피해자를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결정하고 피해주택의 경·공매를 유예·정지할 수 있도록 전세사기 피해지원위원회와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전담 대응조직인 전세사기 피해지원단 운영 예산을 21억원 편성하였다. 마지막으로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전세사기피해자들을 구제하기 위해 피해주택을 공공에서 매입하고 임대주택으로 제공할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 있도록 매입임대 예산을 7,125억원 추가한다(예상 물량 총 0.5만호). 또한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전세사기피해자들이 주택을 구입하거나 전세를 마련할 때(기존 전세대출의 대환 포함)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보다 저렴하게 정책지원 대출을 이용할 수 있도록 6,145억원을 지원할 예정이며,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2023년도 1,660억원 대비 지원 예산을 약 3배 이상 확대한다.</w:t>
      </w:r>
    </w:p>
    <w:p>
      <w:pPr>
        <w:autoSpaceDN w:val="0"/>
        <w:autoSpaceDE w:val="0"/>
        <w:widowControl/>
        <w:spacing w:line="240" w:lineRule="auto" w:before="56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피해자 지원</w:t>
      </w:r>
    </w:p>
    <w:p>
      <w:pPr>
        <w:autoSpaceDN w:val="0"/>
        <w:autoSpaceDE w:val="0"/>
        <w:widowControl/>
        <w:spacing w:line="400" w:lineRule="exact" w:before="54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범죄 피해자가 법률·경제·심리·고용·복지 등 다양한 지원 서비스를 한 곳에서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종합적으로 제공받을 수 있는 ‘원스톱 솔루션 센터’를 신설(31억원)한다. 성폭력·아동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학대·장애인학대·인신매매·스토킹범죄 피해자의 국선변호 사건만을 담당하는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국선전담변호사를 10명 추가 채용(43명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53명)하여, 아동·여성 등에 대한 법률적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조력을 강화한다.</w:t>
      </w:r>
    </w:p>
    <w:p>
      <w:pPr>
        <w:autoSpaceDN w:val="0"/>
        <w:autoSpaceDE w:val="0"/>
        <w:widowControl/>
        <w:spacing w:line="230" w:lineRule="auto" w:before="88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101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72" w:lineRule="exact" w:before="1206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2) 전주기 정신건강 지원 (0.1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0.2조원) </w:t>
      </w:r>
    </w:p>
    <w:p>
      <w:pPr>
        <w:autoSpaceDN w:val="0"/>
        <w:autoSpaceDE w:val="0"/>
        <w:widowControl/>
        <w:spacing w:line="400" w:lineRule="exact" w:before="276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2024년부터 기존 치료 중심의 정신질환 지원을 넘어 예방·조기발견과 재활·사회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복귀까지 전주기로 관리하고 단계 간 연계성을 강화한다. </w:t>
      </w:r>
    </w:p>
    <w:p>
      <w:pPr>
        <w:autoSpaceDN w:val="0"/>
        <w:autoSpaceDE w:val="0"/>
        <w:widowControl/>
        <w:spacing w:line="240" w:lineRule="auto" w:before="468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정신질환 예방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전국민에게 마음상담 프로그램을 제공하는 ‘전국민 마음투자 지원사업’을 시작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(+472.5억원)한다. 이 사업은 치료가 시급한 중·고위험군 8만명을 대상으로 시작하여,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2027년까지 일반 국민을 포함해 누적 100만명으로 대상을 확대할 예정이다. 또한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우울증 등 정신질환이 자살로 이어지는 것을 방지하기 위해 ‘자살예방 전화상담사’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인력을 확대(80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100명)하여 전화응대율(60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75%)을 높이고, SNS·인터넷 등 다양한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매체를 통해 상담서비스를 제공하도록 개편한다.</w:t>
      </w:r>
    </w:p>
    <w:p>
      <w:pPr>
        <w:autoSpaceDN w:val="0"/>
        <w:autoSpaceDE w:val="0"/>
        <w:widowControl/>
        <w:spacing w:line="240" w:lineRule="auto" w:before="478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정신질환 치료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신속한 입원·치료가 가능하도록 ‘병상정보시스템’을 구축(+7.2억원)한다. 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정신질환자의 긴급 외상에 24시간 대응하는 ‘권역정신응급의료센터’를 확대(10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12개소)하며, 응급입원을 위한 ‘시·도별 정신응급병상’을 기존 119개소에서 229개소로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확대(+21.3억원)한다. </w:t>
      </w:r>
    </w:p>
    <w:p>
      <w:pPr>
        <w:autoSpaceDN w:val="0"/>
        <w:autoSpaceDE w:val="0"/>
        <w:widowControl/>
        <w:spacing w:line="240" w:lineRule="auto" w:before="462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정신질환 재활·사회복귀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‘정신재활시설의 환경개선’ 지원 개소수(39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48개소)를 확대하여, 기존 노후화된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정신재활시설에 대한 환자의 입원 거부감을 완화하고 재활에 전념할 수 있도록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지원한다. 또한 ‘동료지원쉼터’ 운영(5개소, +6.6억원)을 제도화하여, 정신질환자들이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장기 입원을 하지 않고 지역사회에서 상담, 휴식 등 서비스를 제공받으면서 자연스럽게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지역사회에 정착하고 회복할 수 있도록 추진한다. </w:t>
      </w:r>
    </w:p>
    <w:p>
      <w:pPr>
        <w:autoSpaceDN w:val="0"/>
        <w:autoSpaceDE w:val="0"/>
        <w:widowControl/>
        <w:spacing w:line="199" w:lineRule="auto" w:before="184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102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906" w:after="422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3) 수해대응 체계 고도화 (5.1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6.4조원)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0.0" w:type="dxa"/>
      </w:tblPr>
      <w:tblGrid>
        <w:gridCol w:w="10772"/>
      </w:tblGrid>
      <w:tr>
        <w:trPr>
          <w:trHeight w:hRule="exact" w:val="424"/>
        </w:trPr>
        <w:tc>
          <w:tcPr>
            <w:tcW w:type="dxa" w:w="1078"/>
            <w:tcBorders/>
            <w:shd w:fill="4673b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0" w:right="0" w:firstLine="0"/>
              <w:jc w:val="center"/>
            </w:pPr>
            <w:r>
              <w:rPr>
                <w:w w:val="101.07786390516493"/>
                <w:rFonts w:ascii="YDVYGOStd33" w:hAnsi="YDVYGOStd33" w:eastAsia="YDVYGOStd33"/>
                <w:b w:val="0"/>
                <w:i w:val="0"/>
                <w:color w:val="FFFFFF"/>
                <w:sz w:val="27"/>
              </w:rPr>
              <w:t>인프라</w:t>
            </w:r>
          </w:p>
        </w:tc>
      </w:tr>
    </w:tbl>
    <w:p>
      <w:pPr>
        <w:autoSpaceDN w:val="0"/>
        <w:autoSpaceDE w:val="0"/>
        <w:widowControl/>
        <w:spacing w:line="240" w:lineRule="auto" w:before="336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하천</w:t>
      </w:r>
    </w:p>
    <w:p>
      <w:pPr>
        <w:autoSpaceDN w:val="0"/>
        <w:autoSpaceDE w:val="0"/>
        <w:widowControl/>
        <w:spacing w:line="400" w:lineRule="exact" w:before="46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국가하천의 지속적인 제방 보강, 준설 등의 정비와 더불어 홍수시 피해가 우려되는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지방하천을 국가하천으로 승격하여 국가가 직접 관리하고, 국가하천의 배수영향을 받는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지방하천 구간 정비 등 홍수 피해를 최소화하기 위한 하천정비를 대폭 확대(4,510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6,627억원)한다. </w:t>
      </w:r>
    </w:p>
    <w:p>
      <w:pPr>
        <w:autoSpaceDN w:val="0"/>
        <w:tabs>
          <w:tab w:pos="1724" w:val="left"/>
          <w:tab w:pos="1932" w:val="left"/>
          <w:tab w:pos="1942" w:val="left"/>
        </w:tabs>
        <w:autoSpaceDE w:val="0"/>
        <w:widowControl/>
        <w:spacing w:line="240" w:lineRule="auto" w:before="480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저수지 준설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기후변화 등으로 빈도와 강도가 높아지는 홍수·태풍 등의 자연재해에 대한 대응 역량도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높인다. 저수지 범람에 따른 홍수피해 예방을 위해 퇴적토 준설 예산을 (2023년) 30억원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(2024년) 430억원으로 대폭 확대한다.</w:t>
      </w:r>
    </w:p>
    <w:p>
      <w:pPr>
        <w:autoSpaceDN w:val="0"/>
        <w:autoSpaceDE w:val="0"/>
        <w:widowControl/>
        <w:spacing w:line="240" w:lineRule="auto" w:before="46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도시침수대응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이상기후로 인한 대규모 강우시 빗물을 일시에 저장하여 도심 저지대 침수피해를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예방하기 위한 빗물저장시설(우수저류시설) 6개소를 신규 설치한다. 또한 하상도로에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하천 수위계 센서에 연계하여 자동으로 출입을 통제하는 시설을 전국 180개소에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구축함으로써, 하상도로 이용자의 인명피해를 최소화할 예정이다.</w:t>
      </w:r>
    </w:p>
    <w:p>
      <w:pPr>
        <w:autoSpaceDN w:val="0"/>
        <w:tabs>
          <w:tab w:pos="1932" w:val="left"/>
          <w:tab w:pos="3332" w:val="left"/>
          <w:tab w:pos="3548" w:val="left"/>
          <w:tab w:pos="9148" w:val="left"/>
        </w:tabs>
        <w:autoSpaceDE w:val="0"/>
        <w:widowControl/>
        <w:spacing w:line="240" w:lineRule="auto" w:before="470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산사태 방지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산사태 예방 및 피해저감을 위한 재난대응 체계를 구축한다. 선제적 산사태재난 대비를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위해 산사태취약지역 기초조사 및 산사태 발생 우려지역 실태조사를 확대(62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110억원)하고, 산사태 취약지역에 대한 산지사방, 계류보전, 산림유역관리 등 사방사업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투자를 확대(2,210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2,510억원)하여 국민의 생명과 재산을 보호하는 데에 주력한다. </w:t>
      </w:r>
    </w:p>
    <w:p>
      <w:pPr>
        <w:autoSpaceDN w:val="0"/>
        <w:autoSpaceDE w:val="0"/>
        <w:widowControl/>
        <w:spacing w:line="230" w:lineRule="auto" w:before="135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103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1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22.0" w:type="dxa"/>
      </w:tblPr>
      <w:tblGrid>
        <w:gridCol w:w="10034"/>
      </w:tblGrid>
      <w:tr>
        <w:trPr>
          <w:trHeight w:hRule="exact" w:val="1442"/>
        </w:trPr>
        <w:tc>
          <w:tcPr>
            <w:tcW w:type="dxa" w:w="1966"/>
            <w:tcBorders>
              <w:top w:sz="22.399999999999977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084" w:after="0"/>
              <w:ind w:left="156" w:right="0" w:firstLine="0"/>
              <w:jc w:val="left"/>
            </w:pPr>
            <w:r>
              <w:rPr>
                <w:w w:val="101.07786390516493"/>
                <w:rFonts w:ascii="YDVYGOStd33" w:hAnsi="YDVYGOStd33" w:eastAsia="YDVYGOStd33"/>
                <w:b w:val="0"/>
                <w:i w:val="0"/>
                <w:color w:val="FFFFFF"/>
                <w:sz w:val="27"/>
              </w:rPr>
              <w:t>예보</w:t>
            </w:r>
          </w:p>
        </w:tc>
      </w:tr>
    </w:tbl>
    <w:p>
      <w:pPr>
        <w:autoSpaceDN w:val="0"/>
        <w:autoSpaceDE w:val="0"/>
        <w:widowControl/>
        <w:spacing w:line="240" w:lineRule="auto" w:before="212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AI 홍수예보체계 구축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AI 기반 홍수예보시스템을 구축(169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818억원)하여 전국 단위의 빠르고 촘촘한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홍수예보를 실시한다. AI 기술로 단시간 내 다수 지점에 대한 홍수예보가 가능해짐에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따라 본류 중심 전국 75개 홍수특보지점을 지류·지천을 포함한 223개 지점으로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확대·운영할 계획이다. </w:t>
      </w:r>
    </w:p>
    <w:p>
      <w:pPr>
        <w:autoSpaceDN w:val="0"/>
        <w:autoSpaceDE w:val="0"/>
        <w:widowControl/>
        <w:spacing w:line="240" w:lineRule="auto" w:before="478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디지털트윈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국민이 체감할 수 있는 홍수, 갈수(가뭄)의 선제적 예측·대응과 최적 물수급 조정을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통한 똑똑한 물관리 구현을 위하여 디지털트윈 기반 물관리 플랫폼을 구축하는 것으로,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특히 전국 3,710개 국가·지방하천 홍수 모니터링 및 예측 등 홍수서비스의 조속한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구축을 위해 예산을 투자한다.</w:t>
      </w:r>
    </w:p>
    <w:p>
      <w:pPr>
        <w:autoSpaceDN w:val="0"/>
        <w:autoSpaceDE w:val="0"/>
        <w:widowControl/>
        <w:spacing w:line="146" w:lineRule="exact" w:before="178" w:after="0"/>
        <w:ind w:left="736" w:right="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(’24) 179억원 &lt;231.5% ↑ &gt;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* 댐-하천 디지털 트윈 : (’23) 54억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→ </w:t>
      </w:r>
    </w:p>
    <w:p>
      <w:pPr>
        <w:autoSpaceDN w:val="0"/>
        <w:autoSpaceDE w:val="0"/>
        <w:widowControl/>
        <w:spacing w:line="274" w:lineRule="exact" w:before="1172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4) 생활 안전 (4.1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→ </w:t>
      </w: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4.8조원)</w:t>
      </w:r>
    </w:p>
    <w:p>
      <w:pPr>
        <w:autoSpaceDN w:val="0"/>
        <w:autoSpaceDE w:val="0"/>
        <w:widowControl/>
        <w:spacing w:line="240" w:lineRule="auto" w:before="354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교통 안전사고 예방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폭염·폭우·지진 등 자연재난에 대비하여 선로, 전기설비, 선로전환기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취약·노후시설을 개량하여 열차 안전운행을 강화한다. 승강장 열차 접촉 및 추락사고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방지 등 철도이용객 안전사고 예방을 위해 안전설비(+234억원)도 확충한다. 집중호우로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인해 국도 지하차도 침수가 우려되는 경우 자동으로 진입을 차단하기 위한 시설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23개소를 신규 설치하고, 국도터널 내 제연 및 방재시설도 확대한다. 아울러 빈발하는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지진으로 인한 피해를 최소화하기 위해 교량 내진성능보강 공사도 지속 확대하는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국민의 안전한 도로 이용을 강화할 계획이다.</w:t>
      </w:r>
    </w:p>
    <w:p>
      <w:pPr>
        <w:autoSpaceDN w:val="0"/>
        <w:autoSpaceDE w:val="0"/>
        <w:widowControl/>
        <w:spacing w:line="199" w:lineRule="auto" w:before="140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104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8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생활안전 강화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지자체 등과 협업하여, 지역특성을 반영하고 국민생활과 밀접한 위험 사각지대를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발굴하기 위한 지역별 안전진단·위험분석 사업(+11개소)을 시범실시한다. 출퇴근시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안전사고를 예방할 수 있도록 전국 도시철도 역사 내 역주행 방지 장치가 설치되지 않은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에스컬레이터(1천여대)에 대해 전량 개선한다. 또한 소규모 사업장의 안전관리를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강화하기 위해 협회·사업주단체에서 공동안전관리 컨설팅 전문가(600명)를 운영할 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있도록 신규 지원한다. </w:t>
      </w:r>
    </w:p>
    <w:p>
      <w:pPr>
        <w:autoSpaceDN w:val="0"/>
        <w:autoSpaceDE w:val="0"/>
        <w:widowControl/>
        <w:spacing w:line="240" w:lineRule="auto" w:before="480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탈선방지 열차선로 개량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열차이용객의 안전확보 및 인근 주민들의 생활환경 개선을 위한 철도개량사업을 계속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수행하는 한편, 열차 탈선사고의 예방을 위한 선로전환기 등 선로시설와 전력설비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개량을 강화(3,033억원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4,904억원)한다.</w:t>
      </w:r>
    </w:p>
    <w:p>
      <w:pPr>
        <w:autoSpaceDN w:val="0"/>
        <w:autoSpaceDE w:val="0"/>
        <w:widowControl/>
        <w:spacing w:line="240" w:lineRule="auto" w:before="56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도로 시설물 정비 및 지하차도 침수 방지</w:t>
      </w:r>
    </w:p>
    <w:p>
      <w:pPr>
        <w:autoSpaceDN w:val="0"/>
        <w:autoSpaceDE w:val="0"/>
        <w:widowControl/>
        <w:spacing w:line="400" w:lineRule="exact" w:before="54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국지성 집중호우 등 이상기후로 인한 피해가 증가함에 따라 지하차도 침수사고 방지를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위한 진입차단시설 설치 비용 등(28개소, 108억원)을 반영하고, 비탈면·교량 등 주요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구조물에 상시관측 시스템을 구축하여 재해·재난 등에 따른 대형사고 예방에 힘쓴다.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노후화된 SOC를 적기 개량하고, 유지보수하기 위한 비용(4,614억원)도 충분히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담아 시설물 노후화로 인한 인명·재산피해를 방지한다.</w:t>
      </w:r>
    </w:p>
    <w:p>
      <w:pPr>
        <w:autoSpaceDN w:val="0"/>
        <w:autoSpaceDE w:val="0"/>
        <w:widowControl/>
        <w:spacing w:line="400" w:lineRule="exact" w:before="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뿐만 아니라, 화재에 취약한 민자도로 방음터널·방음벽소재를 화재 안전성이 높은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재질로 조속히 교체하기 위한 비용(61개소, 578억원)을 반영하여 교통안전을 제고할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계획이다.</w:t>
      </w:r>
    </w:p>
    <w:p>
      <w:pPr>
        <w:autoSpaceDN w:val="0"/>
        <w:autoSpaceDE w:val="0"/>
        <w:widowControl/>
        <w:spacing w:line="230" w:lineRule="auto" w:before="288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105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1231900</wp:posOffset>
            </wp:positionV>
            <wp:extent cx="368300" cy="292100"/>
            <wp:wrapNone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73" w:lineRule="auto" w:before="1232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4-3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글로벌 중추국가로서 책임 · 역할 수행</w:t>
      </w:r>
    </w:p>
    <w:p>
      <w:pPr>
        <w:autoSpaceDN w:val="0"/>
        <w:autoSpaceDE w:val="0"/>
        <w:widowControl/>
        <w:spacing w:line="400" w:lineRule="exact" w:before="27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자유·평화·번영에 기여하는 글로벌 중추국가로서 역할과 책임 이행을 위하여 국제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사회에 대한 기여를 확대하고 국제사회의 주요 의제를 선도할 것이다. 공적개발원조(ODA)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규모를 경제 위상에 부합하는 수준으로 확대하여, 수원국에서 공여국으로 성공적으로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전환한 우리나라의 경험을 적극 공유할 것이다. 우크라이나 등 분쟁지역과,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기후변화·식량위기 등 위험에 노출된 취약국을 대상으로 인도적 지원을 확대할 것이다.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우리 기업과 청년의 해외 진출, 인·태 등 핵심 협력지역 지원을 위한 전략적 ODA를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강화할 것이다. 높아진 국가 위상에 발맞추어, 한국문화 전파를 위한 한국어 보급 사업도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또한 기후변화, 과학기술, 민주주의, 경제안보 등 주요 글로벌 이슈 선도를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위한 능동적 외교 활동도 강화하는 한편, 국제사회의 북한 인권 인식 제고를 위한 사업도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추진한다.</w:t>
      </w:r>
    </w:p>
    <w:p>
      <w:pPr>
        <w:autoSpaceDN w:val="0"/>
        <w:autoSpaceDE w:val="0"/>
        <w:widowControl/>
        <w:spacing w:line="272" w:lineRule="exact" w:before="994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1) 국격에 걸맞는 ODA 확대</w:t>
      </w:r>
    </w:p>
    <w:p>
      <w:pPr>
        <w:autoSpaceDN w:val="0"/>
        <w:autoSpaceDE w:val="0"/>
        <w:widowControl/>
        <w:spacing w:line="240" w:lineRule="auto" w:before="344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경제 위상에 걸맞은 기여를 위해 역대 최대 폭으로 확대(4.5 </w:t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→ </w:t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>6.3조원)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세계 경제 10위권 국가로의 국제위상 및 국제사회에서의 책임과 역할을 이행하기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ODA 규모를 역대 최대 폭으로 확대하였다. 금번 ODA 확대로, 우리나라는 기존에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발표한 ODA 예산 확대 목표(’30년까지 6.2조원)를 조기 달성한다. 그간 우리 정부는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어려운 대내외 여건에도 불구하고 ODA를 지속 확대하였으나, ODA/GNI 비율이 OECD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개발원조위원회 회원국 중 28위로(0.17%) 경제력 대비 다소 미흡하였다. 주요 선진국도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자국 영향력 강화, 수출시장 개척 등을 위하여 ODA를 적극 활용중이며, 우리나라도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확대된 ODA를 바탕으로 우리 기업과 청년의 해외 진출을 지원하고 인·태 등 전략지역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협력 확대 등 핵심 국익과 연계를 추진할 것이다.</w:t>
      </w:r>
    </w:p>
    <w:p>
      <w:pPr>
        <w:autoSpaceDN w:val="0"/>
        <w:autoSpaceDE w:val="0"/>
        <w:widowControl/>
        <w:spacing w:line="199" w:lineRule="auto" w:before="195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106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8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ODA를 활용한 우리 기업과 인력 글로벌 진출 연계</w:t>
      </w:r>
    </w:p>
    <w:p>
      <w:pPr>
        <w:autoSpaceDN w:val="0"/>
        <w:autoSpaceDE w:val="0"/>
        <w:widowControl/>
        <w:spacing w:line="220" w:lineRule="exact" w:before="166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우리 기업의 수주를 전제로 한 ODA 지원이 가능한 대외경제협력기금(EDCF) 대개도국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차관 예산을 대폭 확대한다(15,030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20,320억원). 특히, 향후 재건 수요가 높을 것으로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전망되는 우크라이나를 대상으로 처음으로 1,300억원의 차관을 지원함으로써, 우리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기업에게 재건사업 참여 기회를 제공할 수 있을 것으로 기대된다.</w:t>
      </w:r>
    </w:p>
    <w:p>
      <w:pPr>
        <w:autoSpaceDN w:val="0"/>
        <w:autoSpaceDE w:val="0"/>
        <w:widowControl/>
        <w:spacing w:line="220" w:lineRule="exact" w:before="5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우수한 청년 인재에게 글로벌 진출 기회를 제공하기 위하여 국제기구 초급전문가 지원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기간을 확대(2년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3년)할 예정이며,(95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141억원) 해외봉사단을 약 1천명 확대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(0.3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0.4만명)하여 개발도상국의 발전을 지원함과 동시에 우리 청년들에게 해외 진출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경험을 제공하기 위하여, 해외봉사단 및 개발협력 인재사업 예산도 확대한다(1,009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1,288억원).</w:t>
      </w:r>
    </w:p>
    <w:p>
      <w:pPr>
        <w:autoSpaceDN w:val="0"/>
        <w:autoSpaceDE w:val="0"/>
        <w:widowControl/>
        <w:spacing w:line="240" w:lineRule="auto" w:before="554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인도적 지원 확대를 통한 보편적 가치 확산에 기여</w:t>
      </w:r>
    </w:p>
    <w:p>
      <w:pPr>
        <w:autoSpaceDN w:val="0"/>
        <w:autoSpaceDE w:val="0"/>
        <w:widowControl/>
        <w:spacing w:line="220" w:lineRule="exact" w:before="16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자유·평화 등 보편적 가치의 확산에 기여하고, 글로벌 개발격차 완화를 위하여 인도적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 예산도 2배 이상 확대한다. 우크라이나에 대한 자유·평화 연대에 적극 동참하기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위한 인도적 지원 예산을 대폭 확대하였으며(629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2,600억원), 정부 비축 양곡의 개도국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지원을 2배 확대하여(5만톤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10만톤) 개발도상국의 식량 위기를 지원한다.</w:t>
      </w:r>
    </w:p>
    <w:p>
      <w:pPr>
        <w:autoSpaceDN w:val="0"/>
        <w:autoSpaceDE w:val="0"/>
        <w:widowControl/>
        <w:spacing w:line="158" w:lineRule="exact" w:before="578" w:after="108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8"/>
        </w:trPr>
        <w:tc>
          <w:tcPr>
            <w:tcW w:type="dxa" w:w="289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58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59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59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1584"/>
        </w:trPr>
        <w:tc>
          <w:tcPr>
            <w:tcW w:type="dxa" w:w="289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118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EDCF 대개도국차관(기재부)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국제기구초급전문가 파견(외교부)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인도적지원(외교부)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국제농업협력(농림부)</w:t>
            </w:r>
          </w:p>
        </w:tc>
        <w:tc>
          <w:tcPr>
            <w:tcW w:type="dxa" w:w="158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432" w:right="5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15,030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2,994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917</w:t>
            </w:r>
          </w:p>
        </w:tc>
        <w:tc>
          <w:tcPr>
            <w:tcW w:type="dxa" w:w="159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432" w:right="5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20,320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7,401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1,621</w:t>
            </w:r>
          </w:p>
        </w:tc>
        <w:tc>
          <w:tcPr>
            <w:tcW w:type="dxa" w:w="159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576" w:right="5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35.2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48.4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147.2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76.8</w:t>
            </w:r>
          </w:p>
        </w:tc>
      </w:tr>
    </w:tbl>
    <w:p>
      <w:pPr>
        <w:autoSpaceDN w:val="0"/>
        <w:autoSpaceDE w:val="0"/>
        <w:widowControl/>
        <w:spacing w:line="230" w:lineRule="auto" w:before="198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107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72" w:lineRule="exact" w:before="1206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2) 국제협력 강화</w:t>
      </w:r>
    </w:p>
    <w:p>
      <w:pPr>
        <w:autoSpaceDN w:val="0"/>
        <w:autoSpaceDE w:val="0"/>
        <w:widowControl/>
        <w:spacing w:line="240" w:lineRule="auto" w:before="344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한글 보급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외국 교육과정에 한국어가 포함되도록 해외 초·중·고등학교 한국어반 운영(2,000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2,200개교) 및 한국어 교원 파견(86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120명) 등 해외 한국어 보급 지원을 확대한다.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재외동포 등에 대한 해외교육활동을 실시하는 한국교육원(19개국, 43개원) 지원을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확대하여(188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301억원, 4개소 신설 포함) 한국어강좌를 증설하고(교육원당 평균 25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39개), 유학생 유치박람회 개최 및 유학생 유치센터(9개소)를 신설하여 한국교육원의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유학생 유치 역할을 강화한다. 일반 외국인에게 한국어를 보급하는 세종학당도 20개소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확대하고(270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290개소), 한국어 교원 파견을 30명 확대한다(270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300명).</w:t>
      </w:r>
    </w:p>
    <w:p>
      <w:pPr>
        <w:autoSpaceDN w:val="0"/>
        <w:autoSpaceDE w:val="0"/>
        <w:widowControl/>
        <w:spacing w:line="156" w:lineRule="exact" w:before="580" w:after="110"/>
        <w:ind w:left="0" w:right="1700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4"/>
        </w:trPr>
        <w:tc>
          <w:tcPr>
            <w:tcW w:type="dxa" w:w="289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59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58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59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1360"/>
        </w:trPr>
        <w:tc>
          <w:tcPr>
            <w:tcW w:type="dxa" w:w="289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6" w:lineRule="exact" w:before="0" w:after="0"/>
              <w:ind w:left="118" w:right="72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해외 한국어 보급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한국교육원 운영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세종학당 한국어교원 파견</w:t>
            </w:r>
          </w:p>
        </w:tc>
        <w:tc>
          <w:tcPr>
            <w:tcW w:type="dxa" w:w="159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6" w:lineRule="exact" w:before="0" w:after="0"/>
              <w:ind w:left="642" w:right="644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187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188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130</w:t>
            </w:r>
          </w:p>
        </w:tc>
        <w:tc>
          <w:tcPr>
            <w:tcW w:type="dxa" w:w="158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6" w:lineRule="exact" w:before="0" w:after="0"/>
              <w:ind w:left="640" w:right="640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211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301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147</w:t>
            </w:r>
          </w:p>
        </w:tc>
        <w:tc>
          <w:tcPr>
            <w:tcW w:type="dxa" w:w="159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6" w:lineRule="exact" w:before="0" w:after="0"/>
              <w:ind w:left="626" w:right="634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60.0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13.3</w:t>
            </w:r>
          </w:p>
        </w:tc>
      </w:tr>
    </w:tbl>
    <w:p>
      <w:pPr>
        <w:autoSpaceDN w:val="0"/>
        <w:autoSpaceDE w:val="0"/>
        <w:widowControl/>
        <w:spacing w:line="240" w:lineRule="auto" w:before="354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지역별 실질 협력 강화, 글로벌 가치 실천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국제정세의 불안정성이 가중되는 시기에 역내·외 관련국들과의 연대와 협력을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구체화하여 국제사회의 자유와 평화, 번영을 위해 기여하고 국익을 확보하기 위하여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인도-태평양 전략 이행을 강화(8억원)한다. 우리나라를 인태지역의 주요 파트너로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인식하는 유럽 지역 국가들과도 한-EU 인태전략 강화 방안을 모색(5억원)한다. 그리고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AfCFTA(아프리카대륙자유무역지대) 출범 등 전략ㅂ적 중요성이 증대한 아프리카를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대상으로 우리 정부 최초로 정상급 국제회의인 2024 한-아프리카 정상회의 개최를 통해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아프리카와 호혜적이고 지속 가능한 파트너십을 심화한다. </w:t>
      </w:r>
    </w:p>
    <w:p>
      <w:pPr>
        <w:autoSpaceDN w:val="0"/>
        <w:autoSpaceDE w:val="0"/>
        <w:widowControl/>
        <w:spacing w:line="400" w:lineRule="exact" w:before="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2024-25년 임기 우리 정부의 세 번째 유엔 안전보장 이사회 비상임이사국 수임 활동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지원(20억원)을 통해 국제평화·안보 증진에 실질적으로 기여할 예정이다. 또한 글로벌 </w:t>
      </w:r>
    </w:p>
    <w:p>
      <w:pPr>
        <w:autoSpaceDN w:val="0"/>
        <w:autoSpaceDE w:val="0"/>
        <w:widowControl/>
        <w:spacing w:line="199" w:lineRule="auto" w:before="83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108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중추국가로서 국제사회의 민주주의 증진에 기여하기 위해 제3차 민주주의 정상회의를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개최하여, 민주주의 선도국가로서의 역할·위상을 제고하고, 보편적 가치를 공유하는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국가 간 연대와 협력을 강화한다. 기후변화협약 이래 최대의 국제환경협약인 유엔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플라스틱협약의 성안을 위한 마지막 회의인 제5차 정부간협상 위원회 회의(INC-5)를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개최(45억원)하여 플라스틱 산업의 친환경 순환성 제고에 기여하고 범세계 순환 경제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촉진 논의를 선도할 예정이다. 제2차 인공지능의 군사적 이용에 관한 고위급회의 개최를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통해 국제 군축·비확산 분야의 국제협력에 참여하고 국제적 논의를 선도할 예정이다.</w:t>
      </w:r>
    </w:p>
    <w:p>
      <w:pPr>
        <w:autoSpaceDN w:val="0"/>
        <w:autoSpaceDE w:val="0"/>
        <w:widowControl/>
        <w:spacing w:line="240" w:lineRule="auto" w:before="470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북한인권 인식 제고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북한인권 실상을 알리고 ‘자유·인권’ 가치에 대한 국민적 공감대 확산을 위한 핵심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거점으로 「국립북한인권센터」 건립을 추진한다. 정부차원의 공식적인 북한인권 침해기록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수집 및 보관과 함께, 인권을 주제로 한 다양한 전시·체험 콘텐츠 제작 등의 역할을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수행할 예정이다. 아울러, 「북한인권 국제대화」를 통해 북한인권에 대한 여론을 환기하고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저명한 학자, 민간단체 관계자 등 다양한 이해관계자들이 북한인권을 논의할 수 있는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장을 마련하여 국제적으로도 북한인권 담론을 수행할 계획이다.</w:t>
      </w:r>
    </w:p>
    <w:p>
      <w:pPr>
        <w:autoSpaceDN w:val="0"/>
        <w:autoSpaceDE w:val="0"/>
        <w:widowControl/>
        <w:spacing w:line="230" w:lineRule="auto" w:before="585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109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1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0</wp:posOffset>
            </wp:positionV>
            <wp:extent cx="5956300" cy="9368069"/>
            <wp:wrapNone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936806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342" w:val="left"/>
        </w:tabs>
        <w:autoSpaceDE w:val="0"/>
        <w:widowControl/>
        <w:spacing w:line="990" w:lineRule="exact" w:before="0" w:after="0"/>
        <w:ind w:left="690" w:right="0" w:firstLine="0"/>
        <w:jc w:val="left"/>
      </w:pPr>
      <w:r>
        <w:rPr>
          <w:rFonts w:ascii="JalnanGothic" w:hAnsi="JalnanGothic" w:eastAsia="JalnanGothic"/>
          <w:b w:val="0"/>
          <w:i w:val="0"/>
          <w:color w:val="E6E9F5"/>
          <w:sz w:val="99"/>
        </w:rPr>
        <w:t>0</w:t>
      </w:r>
      <w:r>
        <w:rPr>
          <w:rFonts w:ascii="JalnanGothic" w:hAnsi="JalnanGothic" w:eastAsia="JalnanGothic"/>
          <w:b w:val="0"/>
          <w:i w:val="0"/>
          <w:color w:val="4673B9"/>
          <w:sz w:val="99"/>
        </w:rPr>
        <w:t>3</w:t>
      </w:r>
      <w:r>
        <w:tab/>
      </w:r>
      <w:r>
        <w:rPr>
          <w:w w:val="98.99495166280995"/>
          <w:rFonts w:ascii="JalnanGothic" w:hAnsi="JalnanGothic" w:eastAsia="JalnanGothic"/>
          <w:b w:val="0"/>
          <w:i w:val="0"/>
          <w:color w:val="003D72"/>
          <w:sz w:val="46"/>
        </w:rPr>
        <w:t>주요 분야별 재원배분</w:t>
      </w:r>
    </w:p>
    <w:p>
      <w:pPr>
        <w:autoSpaceDN w:val="0"/>
        <w:autoSpaceDE w:val="0"/>
        <w:widowControl/>
        <w:spacing w:line="158" w:lineRule="exact" w:before="714" w:after="112"/>
        <w:ind w:left="0" w:right="260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조원)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2.0" w:type="dxa"/>
      </w:tblPr>
      <w:tblGrid>
        <w:gridCol w:w="1719"/>
        <w:gridCol w:w="1719"/>
        <w:gridCol w:w="1719"/>
        <w:gridCol w:w="1719"/>
        <w:gridCol w:w="1719"/>
      </w:tblGrid>
      <w:tr>
        <w:trPr>
          <w:trHeight w:hRule="exact" w:val="262"/>
        </w:trPr>
        <w:tc>
          <w:tcPr>
            <w:tcW w:type="dxa" w:w="3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4" w:after="0"/>
              <w:ind w:left="0" w:right="1062" w:firstLine="0"/>
              <w:jc w:val="right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382" w:firstLine="0"/>
              <w:jc w:val="right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’23년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 xml:space="preserve">’24년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4" w:after="0"/>
              <w:ind w:left="0" w:right="458" w:firstLine="0"/>
              <w:jc w:val="right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%</w:t>
            </w:r>
          </w:p>
        </w:tc>
      </w:tr>
      <w:tr>
        <w:trPr>
          <w:trHeight w:hRule="exact" w:val="340"/>
        </w:trPr>
        <w:tc>
          <w:tcPr>
            <w:tcW w:type="dxa" w:w="1719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4" w:after="0"/>
              <w:ind w:left="0" w:right="202" w:firstLine="0"/>
              <w:jc w:val="right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본예산 (A)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본예산 (B)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(B-A)</w:t>
            </w:r>
          </w:p>
        </w:tc>
        <w:tc>
          <w:tcPr>
            <w:tcW w:type="dxa" w:w="1719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6" w:after="0"/>
              <w:ind w:left="0" w:right="100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총지출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14" w:after="0"/>
              <w:ind w:left="0" w:right="33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638.7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656.6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+17.9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16" w:after="0"/>
              <w:ind w:left="0" w:right="29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+2.8</w:t>
            </w:r>
          </w:p>
        </w:tc>
      </w:tr>
      <w:tr>
        <w:trPr>
          <w:trHeight w:hRule="exact" w:val="24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4" w:after="0"/>
              <w:ind w:left="0" w:right="44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(지방교부세·금 제외)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6" w:after="0"/>
              <w:ind w:left="0" w:right="33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(487.7)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(521.0)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(+33.3)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4" w:after="0"/>
              <w:ind w:left="0" w:right="29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(+6.8)</w:t>
            </w:r>
          </w:p>
        </w:tc>
      </w:tr>
      <w:tr>
        <w:trPr>
          <w:trHeight w:hRule="exact" w:val="56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4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 보건</w:t>
            </w:r>
            <w:r>
              <w:rPr>
                <w:w w:val="97.46794449655634"/>
                <w:rFonts w:ascii="YDVYMjOStd31" w:hAnsi="YDVYMjOStd31" w:eastAsia="YDVYMjOStd31"/>
                <w:b w:val="0"/>
                <w:i w:val="0"/>
                <w:color w:val="000000"/>
                <w:sz w:val="19"/>
              </w:rPr>
              <w:t>·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복지</w:t>
            </w:r>
            <w:r>
              <w:rPr>
                <w:w w:val="97.46794449655634"/>
                <w:rFonts w:ascii="YDVYMjOStd31" w:hAnsi="YDVYMjOStd31" w:eastAsia="YDVYMjOStd31"/>
                <w:b w:val="0"/>
                <w:i w:val="0"/>
                <w:color w:val="000000"/>
                <w:sz w:val="19"/>
              </w:rPr>
              <w:t>·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고용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33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226.0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242.9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+16.9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29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+7.5</w:t>
            </w:r>
          </w:p>
        </w:tc>
      </w:tr>
      <w:tr>
        <w:trPr>
          <w:trHeight w:hRule="exact" w:val="56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4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 교 육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33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96.3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3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89.8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30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△6.5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29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△6.7</w:t>
            </w:r>
          </w:p>
        </w:tc>
      </w:tr>
      <w:tr>
        <w:trPr>
          <w:trHeight w:hRule="exact" w:val="36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74" w:after="0"/>
              <w:ind w:left="69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(교부금 제외)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74" w:after="0"/>
              <w:ind w:left="0" w:right="33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(20.5)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7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(20.9)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7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(+0.4)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74" w:after="0"/>
              <w:ind w:left="0" w:right="29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(+2.1)</w:t>
            </w:r>
          </w:p>
        </w:tc>
      </w:tr>
      <w:tr>
        <w:trPr>
          <w:trHeight w:hRule="exact" w:val="56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4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 문화</w:t>
            </w:r>
            <w:r>
              <w:rPr>
                <w:w w:val="97.46794449655634"/>
                <w:rFonts w:ascii="YDVYMjOStd31" w:hAnsi="YDVYMjOStd31" w:eastAsia="YDVYMjOStd31"/>
                <w:b w:val="0"/>
                <w:i w:val="0"/>
                <w:color w:val="000000"/>
                <w:sz w:val="19"/>
              </w:rPr>
              <w:t>·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체육</w:t>
            </w:r>
            <w:r>
              <w:rPr>
                <w:w w:val="97.46794449655634"/>
                <w:rFonts w:ascii="YDVYMjOStd31" w:hAnsi="YDVYMjOStd31" w:eastAsia="YDVYMjOStd31"/>
                <w:b w:val="0"/>
                <w:i w:val="0"/>
                <w:color w:val="000000"/>
                <w:sz w:val="19"/>
              </w:rPr>
              <w:t>·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관광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33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8.6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3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8.7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30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+0.1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29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+1.5</w:t>
            </w:r>
          </w:p>
        </w:tc>
      </w:tr>
      <w:tr>
        <w:trPr>
          <w:trHeight w:hRule="exact" w:val="54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54" w:after="0"/>
              <w:ind w:left="4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 환 경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56" w:after="0"/>
              <w:ind w:left="0" w:right="33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12.2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54" w:after="0"/>
              <w:ind w:left="0" w:right="3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12.5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54" w:after="0"/>
              <w:ind w:left="0" w:right="30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+0.2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54" w:after="0"/>
              <w:ind w:left="0" w:right="29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+2.0</w:t>
            </w:r>
          </w:p>
        </w:tc>
      </w:tr>
      <w:tr>
        <w:trPr>
          <w:trHeight w:hRule="exact" w:val="56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4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 R&amp;D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33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31.1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3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26.5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30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△4.5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△14.6</w:t>
            </w:r>
          </w:p>
        </w:tc>
      </w:tr>
      <w:tr>
        <w:trPr>
          <w:trHeight w:hRule="exact" w:val="56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4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 산업</w:t>
            </w:r>
            <w:r>
              <w:rPr>
                <w:w w:val="97.46794449655634"/>
                <w:rFonts w:ascii="YDVYMjOStd31" w:hAnsi="YDVYMjOStd31" w:eastAsia="YDVYMjOStd31"/>
                <w:b w:val="0"/>
                <w:i w:val="0"/>
                <w:color w:val="000000"/>
                <w:sz w:val="19"/>
              </w:rPr>
              <w:t>·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중소기업</w:t>
            </w:r>
            <w:r>
              <w:rPr>
                <w:w w:val="97.46794449655634"/>
                <w:rFonts w:ascii="YDVYMjOStd31" w:hAnsi="YDVYMjOStd31" w:eastAsia="YDVYMjOStd31"/>
                <w:b w:val="0"/>
                <w:i w:val="0"/>
                <w:color w:val="000000"/>
                <w:sz w:val="19"/>
              </w:rPr>
              <w:t>·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에너지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33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26.0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3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28.0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30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+2.0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28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+7.7</w:t>
            </w:r>
          </w:p>
        </w:tc>
      </w:tr>
      <w:tr>
        <w:trPr>
          <w:trHeight w:hRule="exact" w:val="54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54" w:after="0"/>
              <w:ind w:left="4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 SOC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56" w:after="0"/>
              <w:ind w:left="0" w:right="33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25.0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54" w:after="0"/>
              <w:ind w:left="0" w:right="3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26.4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54" w:after="0"/>
              <w:ind w:left="0" w:right="30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+1.5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54" w:after="0"/>
              <w:ind w:left="0" w:right="28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+5.8</w:t>
            </w:r>
          </w:p>
        </w:tc>
      </w:tr>
      <w:tr>
        <w:trPr>
          <w:trHeight w:hRule="exact" w:val="56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4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 농림</w:t>
            </w:r>
            <w:r>
              <w:rPr>
                <w:w w:val="97.46794449655634"/>
                <w:rFonts w:ascii="YDVYMjOStd31" w:hAnsi="YDVYMjOStd31" w:eastAsia="YDVYMjOStd31"/>
                <w:b w:val="0"/>
                <w:i w:val="0"/>
                <w:color w:val="000000"/>
                <w:sz w:val="19"/>
              </w:rPr>
              <w:t>·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수산</w:t>
            </w:r>
            <w:r>
              <w:rPr>
                <w:w w:val="97.46794449655634"/>
                <w:rFonts w:ascii="YDVYMjOStd31" w:hAnsi="YDVYMjOStd31" w:eastAsia="YDVYMjOStd31"/>
                <w:b w:val="0"/>
                <w:i w:val="0"/>
                <w:color w:val="000000"/>
                <w:sz w:val="19"/>
              </w:rPr>
              <w:t>·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식품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33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24.4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3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25.4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30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+1.1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28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+4.3</w:t>
            </w:r>
          </w:p>
        </w:tc>
      </w:tr>
      <w:tr>
        <w:trPr>
          <w:trHeight w:hRule="exact" w:val="56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4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9. 국 방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33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57.0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35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59.4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30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+2.4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28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+4.2</w:t>
            </w:r>
          </w:p>
        </w:tc>
      </w:tr>
      <w:tr>
        <w:trPr>
          <w:trHeight w:hRule="exact" w:val="56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4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 외교</w:t>
            </w:r>
            <w:r>
              <w:rPr>
                <w:w w:val="97.46794449655634"/>
                <w:rFonts w:ascii="YDVYMjOStd31" w:hAnsi="YDVYMjOStd31" w:eastAsia="YDVYMjOStd31"/>
                <w:b w:val="0"/>
                <w:i w:val="0"/>
                <w:color w:val="000000"/>
                <w:sz w:val="19"/>
              </w:rPr>
              <w:t>·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통일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33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6.4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35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7.5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30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+1.1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28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+17.7</w:t>
            </w:r>
          </w:p>
        </w:tc>
      </w:tr>
      <w:tr>
        <w:trPr>
          <w:trHeight w:hRule="exact" w:val="54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54" w:after="0"/>
              <w:ind w:left="4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11. 공공질서</w:t>
            </w:r>
            <w:r>
              <w:rPr>
                <w:w w:val="97.46794449655634"/>
                <w:rFonts w:ascii="YDVYMjOStd31" w:hAnsi="YDVYMjOStd31" w:eastAsia="YDVYMjOStd31"/>
                <w:b w:val="0"/>
                <w:i w:val="0"/>
                <w:color w:val="000000"/>
                <w:sz w:val="19"/>
              </w:rPr>
              <w:t>·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안전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54" w:after="0"/>
              <w:ind w:left="0" w:right="33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22.9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56" w:after="0"/>
              <w:ind w:left="0" w:right="35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24.4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56" w:after="0"/>
              <w:ind w:left="0" w:right="30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+1.5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56" w:after="0"/>
              <w:ind w:left="0" w:right="28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+6.5</w:t>
            </w:r>
          </w:p>
        </w:tc>
      </w:tr>
      <w:tr>
        <w:trPr>
          <w:trHeight w:hRule="exact" w:val="560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4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12. 일반</w:t>
            </w:r>
            <w:r>
              <w:rPr>
                <w:w w:val="97.46794449655634"/>
                <w:rFonts w:ascii="YDVYMjOStd31" w:hAnsi="YDVYMjOStd31" w:eastAsia="YDVYMjOStd31"/>
                <w:b w:val="0"/>
                <w:i w:val="0"/>
                <w:color w:val="000000"/>
                <w:sz w:val="19"/>
              </w:rPr>
              <w:t>·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지방행정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74" w:after="0"/>
              <w:ind w:left="0" w:right="33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112.2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110.5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30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△1.6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6" w:after="0"/>
              <w:ind w:left="0" w:right="28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△1.4</w:t>
            </w:r>
          </w:p>
        </w:tc>
      </w:tr>
      <w:tr>
        <w:trPr>
          <w:trHeight w:hRule="exact" w:val="438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2" w:after="0"/>
              <w:ind w:left="75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(교부세 제외)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4" w:after="0"/>
              <w:ind w:left="0" w:right="33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(36.9)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(43.8)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(+6.9)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(+18.8)</w:t>
            </w:r>
          </w:p>
        </w:tc>
      </w:tr>
    </w:tbl>
    <w:p>
      <w:pPr>
        <w:autoSpaceDN w:val="0"/>
        <w:autoSpaceDE w:val="0"/>
        <w:widowControl/>
        <w:spacing w:line="199" w:lineRule="auto" w:before="91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110</w:t>
      </w:r>
    </w:p>
    <w:p>
      <w:pPr>
        <w:sectPr>
          <w:pgSz w:w="10772" w:h="14740"/>
          <w:pgMar w:top="1132" w:right="144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2" w:lineRule="exact" w:before="0" w:after="0"/>
        <w:ind w:left="12" w:right="6480" w:firstLine="0"/>
        <w:jc w:val="left"/>
      </w:pPr>
      <w:r>
        <w:rPr>
          <w:w w:val="98.92192031397964"/>
          <w:rFonts w:ascii="JalnanGothic" w:hAnsi="JalnanGothic" w:eastAsia="JalnanGothic"/>
          <w:b w:val="0"/>
          <w:i w:val="0"/>
          <w:color w:val="4673B9"/>
          <w:sz w:val="33"/>
        </w:rPr>
        <w:t xml:space="preserve">나라살림 </w:t>
      </w:r>
      <w:r>
        <w:br/>
      </w:r>
      <w:r>
        <w:rPr>
          <w:w w:val="98.92192031397964"/>
          <w:rFonts w:ascii="JalnanGothic" w:hAnsi="JalnanGothic" w:eastAsia="JalnanGothic"/>
          <w:b w:val="0"/>
          <w:i w:val="0"/>
          <w:color w:val="4673B9"/>
          <w:sz w:val="33"/>
        </w:rPr>
        <w:t>예산개요</w:t>
      </w:r>
    </w:p>
    <w:p>
      <w:pPr>
        <w:autoSpaceDN w:val="0"/>
        <w:autoSpaceDE w:val="0"/>
        <w:widowControl/>
        <w:spacing w:line="1980" w:lineRule="exact" w:before="1112" w:after="962"/>
        <w:ind w:left="0" w:right="674" w:firstLine="0"/>
        <w:jc w:val="right"/>
      </w:pPr>
      <w:r>
        <w:rPr>
          <w:w w:val="98.99495166280995"/>
          <w:rFonts w:ascii="JalnanGothic" w:hAnsi="JalnanGothic" w:eastAsia="JalnanGothic"/>
          <w:b w:val="0"/>
          <w:i w:val="0"/>
          <w:color w:val="4673B9"/>
          <w:sz w:val="46"/>
        </w:rPr>
        <w:t xml:space="preserve">제 </w:t>
      </w:r>
      <w:r>
        <w:rPr>
          <w:rFonts w:ascii="EliceDigitalBaeumOTF" w:hAnsi="EliceDigitalBaeumOTF" w:eastAsia="EliceDigitalBaeumOTF"/>
          <w:b w:val="0"/>
          <w:i w:val="0"/>
          <w:color w:val="4673B9"/>
          <w:sz w:val="198"/>
        </w:rPr>
        <w:t>3</w:t>
      </w:r>
      <w:r>
        <w:rPr>
          <w:w w:val="98.99495166280995"/>
          <w:rFonts w:ascii="JalnanGothic" w:hAnsi="JalnanGothic" w:eastAsia="JalnanGothic"/>
          <w:b w:val="0"/>
          <w:i w:val="0"/>
          <w:color w:val="4673B9"/>
          <w:sz w:val="46"/>
        </w:rPr>
        <w:t xml:space="preserve"> 장</w:t>
      </w:r>
    </w:p>
    <w:p>
      <w:pPr>
        <w:sectPr>
          <w:pgSz w:w="10772" w:h="14740"/>
          <w:pgMar w:top="1140" w:right="1440" w:bottom="55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9" w:lineRule="auto" w:before="0" w:after="0"/>
        <w:ind w:left="0" w:right="568" w:firstLine="0"/>
        <w:jc w:val="right"/>
      </w:pPr>
      <w:r>
        <w:rPr>
          <w:w w:val="102.31857299804688"/>
          <w:rFonts w:ascii="DIN" w:hAnsi="DIN" w:eastAsia="DIN"/>
          <w:b w:val="0"/>
          <w:i w:val="0"/>
          <w:color w:val="003D72"/>
          <w:sz w:val="18"/>
        </w:rPr>
        <w:t>Summary of Budget for FY 2024</w:t>
      </w:r>
    </w:p>
    <w:p>
      <w:pPr>
        <w:sectPr>
          <w:type w:val="continuous"/>
          <w:pgSz w:w="10772" w:h="14740"/>
          <w:pgMar w:top="1140" w:right="1440" w:bottom="556" w:left="1440" w:header="720" w:footer="720" w:gutter="0"/>
          <w:cols w:num="2" w:equalWidth="0">
            <w:col w:w="4358" w:space="0"/>
            <w:col w:w="3534" w:space="0"/>
          </w:cols>
          <w:docGrid w:linePitch="360"/>
        </w:sectPr>
      </w:pPr>
    </w:p>
    <w:p>
      <w:pPr>
        <w:autoSpaceDN w:val="0"/>
        <w:autoSpaceDE w:val="0"/>
        <w:widowControl/>
        <w:spacing w:line="486" w:lineRule="exact" w:before="0" w:after="0"/>
        <w:ind w:left="570" w:right="1296" w:firstLine="0"/>
        <w:jc w:val="left"/>
      </w:pPr>
      <w:r>
        <w:rPr>
          <w:w w:val="98.99495124816895"/>
          <w:rFonts w:ascii="JalnanGothic" w:hAnsi="JalnanGothic" w:eastAsia="JalnanGothic"/>
          <w:b w:val="0"/>
          <w:i w:val="0"/>
          <w:color w:val="4673B9"/>
          <w:sz w:val="40"/>
        </w:rPr>
        <w:t>분야별</w:t>
      </w:r>
      <w:r>
        <w:br/>
      </w:r>
      <w:r>
        <w:rPr>
          <w:w w:val="98.99495124816895"/>
          <w:rFonts w:ascii="JalnanGothic" w:hAnsi="JalnanGothic" w:eastAsia="JalnanGothic"/>
          <w:b w:val="0"/>
          <w:i w:val="0"/>
          <w:color w:val="4673B9"/>
          <w:sz w:val="40"/>
        </w:rPr>
        <w:t>투자계획</w:t>
      </w:r>
    </w:p>
    <w:p>
      <w:pPr>
        <w:autoSpaceDN w:val="0"/>
        <w:autoSpaceDE w:val="0"/>
        <w:widowControl/>
        <w:spacing w:line="440" w:lineRule="exact" w:before="622" w:after="0"/>
        <w:ind w:left="570" w:right="144" w:firstLine="0"/>
        <w:jc w:val="left"/>
      </w:pP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01.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보건·복지·고용 분야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02.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교육 분야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03.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문화·체육·관광 분야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04.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R&amp;D 분야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05.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산업·중소기업·에너지 분야</w:t>
      </w: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06.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SOC 분야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07.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농림·수산·식품 분야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08.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환경 분야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09.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국방 분야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10.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외교·통일 분야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11.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공공질서 및 안전 분야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3D72"/>
          <w:sz w:val="24"/>
        </w:rPr>
        <w:t>12.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3D72"/>
          <w:sz w:val="24"/>
        </w:rPr>
        <w:t xml:space="preserve">  일반·지방행정 분야</w:t>
      </w:r>
    </w:p>
    <w:p>
      <w:pPr>
        <w:sectPr>
          <w:type w:val="nextColumn"/>
          <w:pgSz w:w="10772" w:h="14740"/>
          <w:pgMar w:top="1140" w:right="1440" w:bottom="556" w:left="1440" w:header="720" w:footer="720" w:gutter="0"/>
          <w:cols w:num="2" w:equalWidth="0">
            <w:col w:w="4358" w:space="0"/>
            <w:col w:w="3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0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9" w:lineRule="auto" w:before="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112</w:t>
      </w:r>
    </w:p>
    <w:p>
      <w:pPr>
        <w:sectPr>
          <w:pgSz w:w="10772" w:h="14740"/>
          <w:pgMar w:top="1440" w:right="144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1257300</wp:posOffset>
            </wp:positionV>
            <wp:extent cx="4876800" cy="1003300"/>
            <wp:wrapNone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2514600</wp:posOffset>
            </wp:positionV>
            <wp:extent cx="355600" cy="292100"/>
            <wp:wrapNone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1104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0.0" w:type="dxa"/>
      </w:tblPr>
      <w:tblGrid>
        <w:gridCol w:w="5386"/>
        <w:gridCol w:w="5386"/>
      </w:tblGrid>
      <w:tr>
        <w:trPr>
          <w:trHeight w:hRule="exact" w:val="1110"/>
        </w:trPr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60" w:after="0"/>
              <w:ind w:left="0" w:right="206" w:firstLine="0"/>
              <w:jc w:val="right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1</w:t>
            </w:r>
          </w:p>
        </w:tc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280" w:after="0"/>
              <w:ind w:left="244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보건 · 복지 · 고용 분야</w:t>
            </w:r>
          </w:p>
        </w:tc>
      </w:tr>
    </w:tbl>
    <w:p>
      <w:pPr>
        <w:autoSpaceDN w:val="0"/>
        <w:autoSpaceDE w:val="0"/>
        <w:widowControl/>
        <w:spacing w:line="173" w:lineRule="auto" w:before="730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재정지원 방향</w:t>
      </w:r>
    </w:p>
    <w:p>
      <w:pPr>
        <w:autoSpaceDN w:val="0"/>
        <w:autoSpaceDE w:val="0"/>
        <w:widowControl/>
        <w:spacing w:line="240" w:lineRule="auto" w:before="3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9000" cy="38100"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4" w:after="0"/>
        <w:ind w:left="1984" w:right="1920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보건·복지·고용분야 재정투자 규모는 242.9조원 수준이며, 총지출 대비 비중이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37.0%로 12대 분야 중 가장 비중이 크다. 소득·고용·주거 안전망에 대한 투자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확충으로 저소득·노인·장애인 등 취약계층을 더욱 두텁게 지원하고, 가족돌봄청년 등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사회적 약자에 대한 사각지대 없는 복지체계을 구축한다. 아울러, 소아·응급의료 인프라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강화로 필수의료 사각지대를 해소하고, 정신질환자 대상 ‘예방·조기발견-치료-복귀’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전주기 투자를 대폭 확대한다.</w:t>
      </w:r>
    </w:p>
    <w:p>
      <w:pPr>
        <w:autoSpaceDN w:val="0"/>
        <w:autoSpaceDE w:val="0"/>
        <w:widowControl/>
        <w:spacing w:line="240" w:lineRule="auto" w:before="19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9000" cy="38100"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4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기초수급자·노인·장애인 등 취약계층의 보장수준 강화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기초수급자를 더욱 두텁게 지원하기 위해 생계급여 선정기준을 기준중위소득의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30%에서 32%로 상향하는 등 2024년 4인 가구 기준으로 최대 생계급여 지급액을 역대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최고수준인 13.2% 인상(162.0만원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183.4만원)한다. 또한, 다인·다자녀, 도서벽지와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같은 대중교통 이용이 어려운 가구에 대해서는 자동차재산 기준을 완화하는 등 빈곤의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사각지대 발굴을 위한 지원도 확대한다. 의료급여의 경우 의료필요도가 높은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중증장애인에 대해서는 부양의무자 기준을 폐지하고, 부양의무자의 재산기준을 2013년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이후 처음으로 완화하여 5만명을 추가로 지원한다. </w:t>
      </w:r>
    </w:p>
    <w:p>
      <w:pPr>
        <w:autoSpaceDN w:val="0"/>
        <w:autoSpaceDE w:val="0"/>
        <w:widowControl/>
        <w:spacing w:line="400" w:lineRule="exact" w:before="400" w:after="0"/>
        <w:ind w:left="1584" w:right="1354" w:firstLine="0"/>
        <w:jc w:val="righ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노인일자리 수는 83.3만명에서 103.0만명으로 확대하여 노인인구의 10% 이상이 참여할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 있도록 지원하고, 노인일자리 참여 수당도 2~4만원 인상(공익형 27만원/월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29만원/월, 사회서비스형 59.4만원/월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63.4만원/월)한다. 기초연금은 월32.3만원에서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33.5만원으로 인상하여 소득안정을 강화하고, 신체제약이 큰 독거노인 5.7만명에게는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돌봄지원을 확대(월16시간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월20시간)한다.</w:t>
      </w:r>
    </w:p>
    <w:p>
      <w:pPr>
        <w:autoSpaceDN w:val="0"/>
        <w:autoSpaceDE w:val="0"/>
        <w:widowControl/>
        <w:spacing w:line="230" w:lineRule="auto" w:before="81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113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최중증 발달장애인 가족의 돌봄부담 경감을 위해 주간 그룹형 1:1 돌봄과 주간 개별 1:1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돌봄을 신설하고, 24시간 개별 돌봄을 1개 지자체에서 17개 지자체(전국)로 확대한다.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장애인 활동지원 서비스의 지원인원(11.5만명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12.4만명) 및 최중증 장애인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가산급여(6천명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1만명, 151.5시간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195시간)도 대폭 확대한다. </w:t>
      </w:r>
    </w:p>
    <w:p>
      <w:pPr>
        <w:autoSpaceDN w:val="0"/>
        <w:autoSpaceDE w:val="0"/>
        <w:widowControl/>
        <w:spacing w:line="240" w:lineRule="auto" w:before="470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사회적 약자 발굴·지원으로 사각지대 없는 복지체계 구축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다문화 가족의 사회적 격차 축소를 위해 저소득 다문화 가족 자녀 6만명에게 연40만원~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60만원의 교육활동비를 신규로 지원한다 또한, 다문화 가족 자녀의 기초학습 지원대상을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취학 전후에서 초등학교 고학년까지 확대한다. 그리고 다문화 가족 자녀 200명, 부모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1,500명을 대상으로 맞춤형 직업훈련을 신규로 지원하여 자녀의 안정적인 사회진출과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이주부모의 근로 기회를 확대한다.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한부모 가족의 경우 양육부담 경감을 위해 양육비 지원대상을 기준중위소득 60% 이하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가구에서 63% 이하 가구로 완화하고, 지원자녀 기준을 18세 미만 자녀에서 고교재학생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자녀로 확대하는 등 3.2만명을 추가로 지원한다. 또한 0~1세 영아를 양육하는 청소년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한부모에 대해서는 양육비를 월35만원에서 월40만원으로 인상한다.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가족돌봄청년의 학습, 신체·정신건강 개선을 위해 자기돌봄비를 분기당 50만원씩 최대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2년간 신규로 지원하고, 고립은둔청년의 사회복귀를 위해 심리상담, 공동거주공간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생활지원, 가족간 자조모임 등의 사업을 신설하여 추진한다.</w:t>
      </w:r>
    </w:p>
    <w:p>
      <w:pPr>
        <w:autoSpaceDN w:val="0"/>
        <w:autoSpaceDE w:val="0"/>
        <w:widowControl/>
        <w:spacing w:line="240" w:lineRule="auto" w:before="478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자산형성, 일자리 지원으로 취약계층의 자립기반 확충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저소득층, 취약계층의 자산형성 및 일자리 지원을 확대하여 자립기반을 확충한다.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자립준비청년 자립수당을 월40만원에서 월50만원으로 인상하고, 기초수급가구 아동의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자산형성을 지원하는 디딤씨앗통장의 지원연령을 12~17세에서 0~17세로, 지원대상은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생계·의료급여 수급가구에서 생계·의료·주거·교육급여 수급가구로 대폭 확대하여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지원인원이 5.0만명에서 18.3만명으로 증가한다.</w:t>
      </w:r>
    </w:p>
    <w:p>
      <w:pPr>
        <w:autoSpaceDN w:val="0"/>
        <w:autoSpaceDE w:val="0"/>
        <w:widowControl/>
        <w:spacing w:line="199" w:lineRule="auto" w:before="103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114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일을 통한 탈수급 지원을 위해 자활근로 인원을 6.6만명에서 6.9만명으로 확대하고,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생계급여의 근로소득공제 청년특례 대상을 만24세 이하에서 29세 이하로 확대하여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근로유인을 제고한다.</w:t>
      </w:r>
    </w:p>
    <w:p>
      <w:pPr>
        <w:autoSpaceDN w:val="0"/>
        <w:autoSpaceDE w:val="0"/>
        <w:widowControl/>
        <w:spacing w:line="240" w:lineRule="auto" w:before="370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국민건강 증진을 위한 투자 확대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국민건강 보장 강화를 위해 건강보험(11.0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12.2조원), 노인장기요양보험(2.0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2.2조원)에 대한 국고지원을 확대하고, 취약계층 의료기반 확충을 위해 요양병원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간병지원 시범사업 착수(85억원)와 함께 암검진비 지원(423억원), 재활병원(70억원)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건립 등도 차질없이 추진한다. 광역응급의료상황실 신설, 닥터헬기(8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9대)·닥터카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(신규, 1대) 확충, 소아암 거점병원(신규, 5개소) 및 소아전문응급의료센터(10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12개소)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 등 필수의료에 대한 투자도 강화한다. 아울러 심리상담서비스가 필요한 국민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누구나 지원하는 ’전국민 마음건강 투자 사업‘을 신설하여, ’24년 중·고위험군 8만명을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시작으로 ’27년까지 일반국민을 포함한 100만명으로 사업대상을 확대할 예정이다.</w:t>
      </w:r>
    </w:p>
    <w:p>
      <w:pPr>
        <w:autoSpaceDN w:val="0"/>
        <w:tabs>
          <w:tab w:pos="8484" w:val="left"/>
        </w:tabs>
        <w:autoSpaceDE w:val="0"/>
        <w:widowControl/>
        <w:spacing w:line="244" w:lineRule="exact" w:before="428" w:after="110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1-1] 보건·복지분야 재정투자 계획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22"/>
        </w:trPr>
        <w:tc>
          <w:tcPr>
            <w:tcW w:type="dxa" w:w="255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70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576" w:right="576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70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576" w:right="576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70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4742"/>
        </w:trPr>
        <w:tc>
          <w:tcPr>
            <w:tcW w:type="dxa" w:w="255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2556"/>
            </w:tblGrid>
            <w:tr>
              <w:trPr>
                <w:trHeight w:hRule="exact" w:val="296"/>
              </w:trPr>
              <w:tc>
                <w:tcPr>
                  <w:tcW w:type="dxa" w:w="200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50" w:after="0"/>
                    <w:ind w:left="0" w:right="530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92" w:lineRule="exact" w:before="0" w:after="0"/>
              <w:ind w:left="176" w:right="864" w:hanging="2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기초생활보장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취약계층지원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사회복지일반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아동·보육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여성·가족·청소년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노인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주택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공적연금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보훈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건강보험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보건의료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식품의약품안전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고용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노동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고용노동일반</w:t>
            </w:r>
          </w:p>
        </w:tc>
        <w:tc>
          <w:tcPr>
            <w:tcW w:type="dxa" w:w="170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432" w:right="44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2,260,032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191,355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52,141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10,127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98,476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15,302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232,289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334,413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713,246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62,475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124,102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69,409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6,764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236,316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107,280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6,339</w:t>
            </w:r>
          </w:p>
        </w:tc>
        <w:tc>
          <w:tcPr>
            <w:tcW w:type="dxa" w:w="170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432" w:right="44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2,429,385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208,225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55,018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10,580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108,894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16,861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256,483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374,239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808,644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64,798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137,070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44,125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7,237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222,983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107,712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6,516</w:t>
            </w:r>
          </w:p>
        </w:tc>
        <w:tc>
          <w:tcPr>
            <w:tcW w:type="dxa" w:w="170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720" w:right="45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△36.4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7.0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△5.6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0.4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2.8</w:t>
            </w:r>
          </w:p>
        </w:tc>
      </w:tr>
    </w:tbl>
    <w:p>
      <w:pPr>
        <w:autoSpaceDN w:val="0"/>
        <w:autoSpaceDE w:val="0"/>
        <w:widowControl/>
        <w:spacing w:line="230" w:lineRule="auto" w:before="44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115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1231900</wp:posOffset>
            </wp:positionV>
            <wp:extent cx="368300" cy="292100"/>
            <wp:wrapNone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73" w:lineRule="auto" w:before="1232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부문별 주요 지원내용</w:t>
      </w:r>
    </w:p>
    <w:p>
      <w:pPr>
        <w:autoSpaceDN w:val="0"/>
        <w:autoSpaceDE w:val="0"/>
        <w:widowControl/>
        <w:spacing w:line="240" w:lineRule="auto" w:before="43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기초생활보장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962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기초생활보장제도 보장성을 높이고, 제도개선을 통해 지원 범위를 넓혀 사각지대를 완화하고,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자활·자산형성 지원 등을 통해 탈수급·자립기회를 확대한다.</w:t>
      </w:r>
      <w:r>
        <w:br/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19조 1,355억원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20조 8,225억원 (8.8% 증가)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기초생활보장급여 수급 선정 기준이자 생계급여 최대지급액에 영향을 주는 기준중위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소득이 역대 최고 수준인 4인가구 기준 6.09% 인상된다. 특히, 수급자의 80%를 차지하는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1인 가구는 가중치 상향에 따라 전년 대비 7.25% 인상된다.</w:t>
      </w:r>
    </w:p>
    <w:p>
      <w:pPr>
        <w:autoSpaceDN w:val="0"/>
        <w:autoSpaceDE w:val="0"/>
        <w:widowControl/>
        <w:spacing w:line="188" w:lineRule="exact" w:before="584" w:after="326"/>
        <w:ind w:left="67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&lt; 기준중위소득 및 급여별 선정기준(원) 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1672"/>
        <w:gridCol w:w="1672"/>
        <w:gridCol w:w="1672"/>
        <w:gridCol w:w="1672"/>
        <w:gridCol w:w="1672"/>
        <w:gridCol w:w="1672"/>
      </w:tblGrid>
      <w:tr>
        <w:trPr>
          <w:trHeight w:hRule="exact" w:val="340"/>
        </w:trPr>
        <w:tc>
          <w:tcPr>
            <w:tcW w:type="dxa" w:w="2792"/>
            <w:gridSpan w:val="2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구분</w:t>
            </w:r>
          </w:p>
        </w:tc>
        <w:tc>
          <w:tcPr>
            <w:tcW w:type="dxa" w:w="117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’23년</w:t>
            </w:r>
          </w:p>
        </w:tc>
        <w:tc>
          <w:tcPr>
            <w:tcW w:type="dxa" w:w="117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’24년</w:t>
            </w:r>
          </w:p>
        </w:tc>
        <w:tc>
          <w:tcPr>
            <w:tcW w:type="dxa" w:w="98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증가율</w:t>
            </w:r>
          </w:p>
        </w:tc>
        <w:tc>
          <w:tcPr>
            <w:tcW w:type="dxa" w:w="153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8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비고</w:t>
            </w:r>
          </w:p>
        </w:tc>
      </w:tr>
      <w:tr>
        <w:trPr>
          <w:trHeight w:hRule="exact" w:val="780"/>
        </w:trPr>
        <w:tc>
          <w:tcPr>
            <w:tcW w:type="dxa" w:w="2792"/>
            <w:gridSpan w:val="2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2792"/>
            </w:tblGrid>
            <w:tr>
              <w:trPr>
                <w:trHeight w:hRule="exact" w:val="390"/>
              </w:trPr>
              <w:tc>
                <w:tcPr>
                  <w:tcW w:type="dxa" w:w="258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98" w:after="0"/>
                    <w:ind w:left="462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4673B9"/>
                      <w:sz w:val="19"/>
                    </w:rPr>
                    <w:t xml:space="preserve">■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기준중위소득(4인 가구)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4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(1인 가구)</w:t>
            </w:r>
          </w:p>
        </w:tc>
        <w:tc>
          <w:tcPr>
            <w:tcW w:type="dxa" w:w="117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58" w:right="144" w:firstLine="8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5,400,964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(2,077,892)</w:t>
            </w:r>
          </w:p>
        </w:tc>
        <w:tc>
          <w:tcPr>
            <w:tcW w:type="dxa" w:w="117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56" w:right="144" w:firstLine="8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5,729,913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(2,228,445)</w:t>
            </w:r>
          </w:p>
        </w:tc>
        <w:tc>
          <w:tcPr>
            <w:tcW w:type="dxa" w:w="98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52" w:right="144" w:firstLine="8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+6.09%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(+7.25%)</w:t>
            </w:r>
          </w:p>
        </w:tc>
        <w:tc>
          <w:tcPr>
            <w:tcW w:type="dxa" w:w="153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562"/>
            <w:vMerge w:val="restart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3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4인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가구</w:t>
            </w:r>
          </w:p>
        </w:tc>
        <w:tc>
          <w:tcPr>
            <w:tcW w:type="dxa" w:w="22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생계급여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(기준중위소득 30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32%)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1,620,289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1,833,572</w:t>
            </w:r>
          </w:p>
        </w:tc>
        <w:tc>
          <w:tcPr>
            <w:tcW w:type="dxa" w:w="98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+13.2%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44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선정기준 =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월 최대급여액</w:t>
            </w:r>
          </w:p>
        </w:tc>
      </w:tr>
      <w:tr>
        <w:trPr>
          <w:trHeight w:hRule="exact" w:val="636"/>
        </w:trPr>
        <w:tc>
          <w:tcPr>
            <w:tcW w:type="dxa" w:w="1672"/>
            <w:vMerge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</w:tcPr>
          <w:p/>
        </w:tc>
        <w:tc>
          <w:tcPr>
            <w:tcW w:type="dxa" w:w="22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" w:after="0"/>
              <w:ind w:left="288" w:right="288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의료급여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(기준중위소득 40%)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2,160,386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2,291,965</w:t>
            </w:r>
          </w:p>
        </w:tc>
        <w:tc>
          <w:tcPr>
            <w:tcW w:type="dxa" w:w="98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+6.09%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84"/>
        </w:trPr>
        <w:tc>
          <w:tcPr>
            <w:tcW w:type="dxa" w:w="1672"/>
            <w:vMerge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</w:tcPr>
          <w:p/>
        </w:tc>
        <w:tc>
          <w:tcPr>
            <w:tcW w:type="dxa" w:w="22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주거급여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(기준중위소득 47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48%)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2,538,453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2,750,358</w:t>
            </w:r>
          </w:p>
        </w:tc>
        <w:tc>
          <w:tcPr>
            <w:tcW w:type="dxa" w:w="98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+8.35%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" w:after="0"/>
              <w:ind w:left="144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기준임대료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4인(1급지): 51.0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52.7만원/월</w:t>
            </w:r>
          </w:p>
        </w:tc>
      </w:tr>
      <w:tr>
        <w:trPr>
          <w:trHeight w:hRule="exact" w:val="886"/>
        </w:trPr>
        <w:tc>
          <w:tcPr>
            <w:tcW w:type="dxa" w:w="1672"/>
            <w:vMerge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</w:tcPr>
          <w:p/>
        </w:tc>
        <w:tc>
          <w:tcPr>
            <w:tcW w:type="dxa" w:w="223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88" w:right="288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교육급여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(기준중위소득 50%)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2,700,482</w:t>
            </w:r>
          </w:p>
        </w:tc>
        <w:tc>
          <w:tcPr>
            <w:tcW w:type="dxa" w:w="117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2,864,956</w:t>
            </w:r>
          </w:p>
        </w:tc>
        <w:tc>
          <w:tcPr>
            <w:tcW w:type="dxa" w:w="98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+6.09%</w:t>
            </w:r>
          </w:p>
        </w:tc>
        <w:tc>
          <w:tcPr>
            <w:tcW w:type="dxa" w:w="15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2" w:after="0"/>
              <w:ind w:left="144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고교생 교육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활동지원비: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65.4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72.7만원</w:t>
            </w:r>
          </w:p>
        </w:tc>
      </w:tr>
    </w:tbl>
    <w:p>
      <w:pPr>
        <w:autoSpaceDN w:val="0"/>
        <w:autoSpaceDE w:val="0"/>
        <w:widowControl/>
        <w:spacing w:line="400" w:lineRule="exact" w:before="282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생계급여는 역대 최고 수준으로 인상하여 4인가구 기준 최대 생계급여액이 162.0만원에서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183.4만원으로 21.3만원 증가한다. 생계급여 선정기준은 기준중위소득의 30%에서 32%로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2017년 이후 처음으로 상향하여 3.9만 가구를 추가로 지원한다. 또한, 다자녀·다인, 도서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벽지 등 대중교통 이용에 어려움이 있는 가구에 대해서는 자동차 재산의 소득환산기준을 </w:t>
      </w:r>
    </w:p>
    <w:p>
      <w:pPr>
        <w:autoSpaceDN w:val="0"/>
        <w:autoSpaceDE w:val="0"/>
        <w:widowControl/>
        <w:spacing w:line="199" w:lineRule="auto" w:before="54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116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13" name="Picture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완화하여 보호를 강화하고, 수급자의 근로의욕 고취를 위해 생업용 자동차는 소득산정에서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제외한다. 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의료급여는 중증장애인에 대해서는 부양의무자 기준을 폐지하여 3.5만명을 추가로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지원하고, 부양의무자의 재산기준 개편(3급지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4급지, 기본재산공제액 1.0~2.3억원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2.0~3.6억원 인상)으로 1.5만명을 추가로 지원한다. 주거급여는 선정기준을 기준중위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소득 47%에서 48%로 상향하여 2.0만 가구를 추가로 지원하고, 교육급여는 저소득 가구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학생의 교육기회 보장과 교육격차 해소를 위해 교육활동지원비를 +11.2% 인상한다.</w:t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526" w:after="10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 xml:space="preserve">[표 1-2] 기초생활보장 부문 주요 변동내역 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154"/>
        <w:gridCol w:w="2154"/>
        <w:gridCol w:w="2154"/>
        <w:gridCol w:w="2154"/>
        <w:gridCol w:w="2154"/>
      </w:tblGrid>
      <w:tr>
        <w:trPr>
          <w:trHeight w:hRule="exact" w:val="568"/>
        </w:trPr>
        <w:tc>
          <w:tcPr>
            <w:tcW w:type="dxa" w:w="1762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02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018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283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 고</w:t>
            </w:r>
          </w:p>
        </w:tc>
      </w:tr>
      <w:tr>
        <w:trPr>
          <w:trHeight w:hRule="exact" w:val="1148"/>
        </w:trPr>
        <w:tc>
          <w:tcPr>
            <w:tcW w:type="dxa" w:w="1762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1762"/>
            </w:tblGrid>
            <w:tr>
              <w:trPr>
                <w:trHeight w:hRule="exact" w:val="396"/>
              </w:trPr>
              <w:tc>
                <w:tcPr>
                  <w:tcW w:type="dxa" w:w="140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32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4" w:lineRule="exact" w:before="27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생계급여</w:t>
            </w:r>
          </w:p>
        </w:tc>
        <w:tc>
          <w:tcPr>
            <w:tcW w:type="dxa" w:w="102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191,355</w:t>
            </w:r>
          </w:p>
          <w:p>
            <w:pPr>
              <w:autoSpaceDN w:val="0"/>
              <w:autoSpaceDE w:val="0"/>
              <w:widowControl/>
              <w:spacing w:line="184" w:lineRule="exact" w:before="388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60,141</w:t>
            </w:r>
          </w:p>
        </w:tc>
        <w:tc>
          <w:tcPr>
            <w:tcW w:type="dxa" w:w="101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208,225</w:t>
            </w:r>
          </w:p>
          <w:p>
            <w:pPr>
              <w:autoSpaceDN w:val="0"/>
              <w:autoSpaceDE w:val="0"/>
              <w:widowControl/>
              <w:spacing w:line="184" w:lineRule="exact" w:before="388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75,411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8.8</w:t>
            </w:r>
          </w:p>
          <w:p>
            <w:pPr>
              <w:autoSpaceDN w:val="0"/>
              <w:autoSpaceDE w:val="0"/>
              <w:widowControl/>
              <w:spacing w:line="184" w:lineRule="exact" w:before="388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25.4</w:t>
            </w:r>
          </w:p>
        </w:tc>
        <w:tc>
          <w:tcPr>
            <w:tcW w:type="dxa" w:w="283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480" w:after="0"/>
              <w:ind w:left="112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4인가구 최대급여액 13.2% 인상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및 자동차재산기준 완화</w:t>
            </w:r>
          </w:p>
        </w:tc>
      </w:tr>
      <w:tr>
        <w:trPr>
          <w:trHeight w:hRule="exact" w:val="750"/>
        </w:trPr>
        <w:tc>
          <w:tcPr>
            <w:tcW w:type="dxa" w:w="176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의료급여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90,984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89,377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△1.8</w:t>
            </w:r>
          </w:p>
        </w:tc>
        <w:tc>
          <w:tcPr>
            <w:tcW w:type="dxa" w:w="28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88" w:after="0"/>
              <w:ind w:left="112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중증장애인 부양의무자기준 폐지,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부양의무자 재산기준 완화</w:t>
            </w:r>
          </w:p>
        </w:tc>
      </w:tr>
      <w:tr>
        <w:trPr>
          <w:trHeight w:hRule="exact" w:val="750"/>
        </w:trPr>
        <w:tc>
          <w:tcPr>
            <w:tcW w:type="dxa" w:w="176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주거급여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25,723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27,424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6.6</w:t>
            </w:r>
          </w:p>
        </w:tc>
        <w:tc>
          <w:tcPr>
            <w:tcW w:type="dxa" w:w="28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8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선정기준 상향(기준중위소득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47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48%), 최대지급액 인상</w:t>
            </w:r>
          </w:p>
        </w:tc>
      </w:tr>
      <w:tr>
        <w:trPr>
          <w:trHeight w:hRule="exact" w:val="750"/>
        </w:trPr>
        <w:tc>
          <w:tcPr>
            <w:tcW w:type="dxa" w:w="176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교육급여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1,573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1,604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2.0</w:t>
            </w:r>
          </w:p>
        </w:tc>
        <w:tc>
          <w:tcPr>
            <w:tcW w:type="dxa" w:w="28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88" w:after="0"/>
              <w:ind w:left="112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교육활동지원비 초·중·고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평균 11.2% 인상</w:t>
            </w:r>
          </w:p>
        </w:tc>
      </w:tr>
      <w:tr>
        <w:trPr>
          <w:trHeight w:hRule="exact" w:val="750"/>
        </w:trPr>
        <w:tc>
          <w:tcPr>
            <w:tcW w:type="dxa" w:w="176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긴급복지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3,155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3,585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13.6</w:t>
            </w:r>
          </w:p>
        </w:tc>
        <w:tc>
          <w:tcPr>
            <w:tcW w:type="dxa" w:w="28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8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생계지원금 인상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(162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183만원, 4인가구)</w:t>
            </w:r>
          </w:p>
        </w:tc>
      </w:tr>
      <w:tr>
        <w:trPr>
          <w:trHeight w:hRule="exact" w:val="504"/>
        </w:trPr>
        <w:tc>
          <w:tcPr>
            <w:tcW w:type="dxa" w:w="176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자활사업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8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6,936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8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7,499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8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8.1</w:t>
            </w:r>
          </w:p>
        </w:tc>
        <w:tc>
          <w:tcPr>
            <w:tcW w:type="dxa" w:w="28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8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지원인원 6.6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6.9만명 확대</w:t>
            </w:r>
          </w:p>
        </w:tc>
      </w:tr>
      <w:tr>
        <w:trPr>
          <w:trHeight w:hRule="exact" w:val="750"/>
        </w:trPr>
        <w:tc>
          <w:tcPr>
            <w:tcW w:type="dxa" w:w="176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8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근로능력있는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수급자의 탈수급지원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2,276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2,707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2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18.9</w:t>
            </w:r>
          </w:p>
        </w:tc>
        <w:tc>
          <w:tcPr>
            <w:tcW w:type="dxa" w:w="283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88" w:after="0"/>
              <w:ind w:left="112" w:right="43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청년내일저축계좌(’22년 신설)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가입자 확대 반영</w:t>
            </w:r>
          </w:p>
        </w:tc>
      </w:tr>
    </w:tbl>
    <w:p>
      <w:pPr>
        <w:autoSpaceDN w:val="0"/>
        <w:autoSpaceDE w:val="0"/>
        <w:widowControl/>
        <w:spacing w:line="230" w:lineRule="auto" w:before="159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117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1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214" name="Picture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취약계층지원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15" name="Picture 2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6" w:lineRule="exact" w:before="200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최중증 발달장애인 1:1 돌봄 체계 구축 등 사각지대 없는 장애인 돌봄 체계를 구축하고 기존 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돌봄 서비스도 전 영역 지원 강화 및 장애인 연금 부가급여도 ’13년 이후 최초 +1만원 인상하는 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등 소득보장도 강화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5조 2,141억원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5조 4,619억원 (4.8% 증가)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16" name="Picture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464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최중증 발달장애인 단계별 1:1 돌봄 체계*를 도입하여 사각지대 없는 장애인 돌봄을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제공한다. 또한 기존 돌봄 서비스인 발달장애인 주간활동(1.0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1.1만명) 및 장애인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활동지원(11.5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12.5만명)도 확대한다.</w:t>
      </w:r>
    </w:p>
    <w:p>
      <w:pPr>
        <w:autoSpaceDN w:val="0"/>
        <w:autoSpaceDE w:val="0"/>
        <w:widowControl/>
        <w:spacing w:line="148" w:lineRule="exact" w:before="176" w:after="0"/>
        <w:ind w:left="736" w:right="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* 1단계주간그룹형 1:1 1,500명, 2단계주간개별 1:1 500명, 3단계24시간개별 1:1 1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→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17개시도</w:t>
      </w:r>
    </w:p>
    <w:p>
      <w:pPr>
        <w:autoSpaceDN w:val="0"/>
        <w:autoSpaceDE w:val="0"/>
        <w:widowControl/>
        <w:spacing w:line="220" w:lineRule="exact" w:before="758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아울러 최중증 장애인에 대한 고난도 활동지원에 따른 인센티브인 가산급여를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0.6만명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0.1만명으로 확대하고, 지원시간도 확대(152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195시간)하여 활동지원사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인센티브를 강화(월 45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59만원)한다.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장애아동 치료·양육지원을 확대하기 위해, 6세 미만 장애의심아동을 포함한 18세 미만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장애아동을 대상으로 전문의사 및 상담사의 재활치료 서비스를 제공하는 발달재활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서비스의 지원인원을 확대(7.9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8.6만명)하고 중증 장애아 돌봄 제공시간을 확대(월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80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90시간)한다.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장애인 연금 부가급여를 ’13년 이후 최초로 +1만원 인상(2~8만원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3~9만원)하고,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기초급여도 32.3만원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33.5만원으로 +1.2만원 인상하여, 소득보장도 강화한다.</w:t>
      </w:r>
    </w:p>
    <w:p>
      <w:pPr>
        <w:autoSpaceDN w:val="0"/>
        <w:autoSpaceDE w:val="0"/>
        <w:widowControl/>
        <w:spacing w:line="199" w:lineRule="auto" w:before="287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118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17" name="Picture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838" w:after="110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1-3] 취약계층지원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154"/>
        <w:gridCol w:w="2154"/>
        <w:gridCol w:w="2154"/>
        <w:gridCol w:w="2154"/>
        <w:gridCol w:w="2154"/>
      </w:tblGrid>
      <w:tr>
        <w:trPr>
          <w:trHeight w:hRule="exact" w:val="564"/>
        </w:trPr>
        <w:tc>
          <w:tcPr>
            <w:tcW w:type="dxa" w:w="1648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96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96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96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31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 고</w:t>
            </w:r>
          </w:p>
        </w:tc>
      </w:tr>
      <w:tr>
        <w:trPr>
          <w:trHeight w:hRule="exact" w:val="1338"/>
        </w:trPr>
        <w:tc>
          <w:tcPr>
            <w:tcW w:type="dxa" w:w="1648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1648"/>
            </w:tblGrid>
            <w:tr>
              <w:trPr>
                <w:trHeight w:hRule="exact" w:val="396"/>
              </w:trPr>
              <w:tc>
                <w:tcPr>
                  <w:tcW w:type="dxa" w:w="132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30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372" w:after="0"/>
              <w:ind w:left="30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발달장애인지원</w:t>
            </w:r>
          </w:p>
        </w:tc>
        <w:tc>
          <w:tcPr>
            <w:tcW w:type="dxa" w:w="96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52,141</w:t>
            </w:r>
          </w:p>
          <w:p>
            <w:pPr>
              <w:autoSpaceDN w:val="0"/>
              <w:autoSpaceDE w:val="0"/>
              <w:widowControl/>
              <w:spacing w:line="186" w:lineRule="exact" w:before="482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2,569</w:t>
            </w:r>
          </w:p>
        </w:tc>
        <w:tc>
          <w:tcPr>
            <w:tcW w:type="dxa" w:w="96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55,018</w:t>
            </w:r>
          </w:p>
          <w:p>
            <w:pPr>
              <w:autoSpaceDN w:val="0"/>
              <w:autoSpaceDE w:val="0"/>
              <w:widowControl/>
              <w:spacing w:line="186" w:lineRule="exact" w:before="482" w:after="0"/>
              <w:ind w:left="0" w:right="2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3,577</w:t>
            </w:r>
          </w:p>
        </w:tc>
        <w:tc>
          <w:tcPr>
            <w:tcW w:type="dxa" w:w="96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5.5</w:t>
            </w:r>
          </w:p>
          <w:p>
            <w:pPr>
              <w:autoSpaceDN w:val="0"/>
              <w:autoSpaceDE w:val="0"/>
              <w:widowControl/>
              <w:spacing w:line="186" w:lineRule="exact" w:before="48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39.3</w:t>
            </w:r>
          </w:p>
        </w:tc>
        <w:tc>
          <w:tcPr>
            <w:tcW w:type="dxa" w:w="31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56" w:after="0"/>
              <w:ind w:left="166" w:right="43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최중증 발달장애인 1:1 돌봄 체계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구축(2,340명)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주간활동(1.0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1.1만명)</w:t>
            </w:r>
          </w:p>
        </w:tc>
      </w:tr>
      <w:tr>
        <w:trPr>
          <w:trHeight w:hRule="exact" w:val="942"/>
        </w:trPr>
        <w:tc>
          <w:tcPr>
            <w:tcW w:type="dxa" w:w="1648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0" w:after="0"/>
              <w:ind w:left="30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장애인활동지원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19,919</w:t>
            </w:r>
          </w:p>
        </w:tc>
        <w:tc>
          <w:tcPr>
            <w:tcW w:type="dxa" w:w="96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22,846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7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14.7</w:t>
            </w:r>
          </w:p>
        </w:tc>
        <w:tc>
          <w:tcPr>
            <w:tcW w:type="dxa" w:w="312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1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대상 11.5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12.4만명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가산급여 대상·단가 인상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1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(0.6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1.0만명, 월 30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45만원)</w:t>
            </w:r>
          </w:p>
        </w:tc>
      </w:tr>
      <w:tr>
        <w:trPr>
          <w:trHeight w:hRule="exact" w:val="940"/>
        </w:trPr>
        <w:tc>
          <w:tcPr>
            <w:tcW w:type="dxa" w:w="1648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68" w:after="0"/>
              <w:ind w:left="22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장애아동가족지원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68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1,757</w:t>
            </w:r>
          </w:p>
        </w:tc>
        <w:tc>
          <w:tcPr>
            <w:tcW w:type="dxa" w:w="96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68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1,940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68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10.4</w:t>
            </w:r>
          </w:p>
        </w:tc>
        <w:tc>
          <w:tcPr>
            <w:tcW w:type="dxa" w:w="312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0" w:after="0"/>
              <w:ind w:left="1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발달재활서비스 대상 7.9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8.6만명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장애아돌봄 시간 확대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1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(연 960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1,080시간)</w:t>
            </w:r>
          </w:p>
        </w:tc>
      </w:tr>
      <w:tr>
        <w:trPr>
          <w:trHeight w:hRule="exact" w:val="694"/>
        </w:trPr>
        <w:tc>
          <w:tcPr>
            <w:tcW w:type="dxa" w:w="1648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4" w:after="0"/>
              <w:ind w:left="0" w:right="3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장애인연금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8,787</w:t>
            </w:r>
          </w:p>
        </w:tc>
        <w:tc>
          <w:tcPr>
            <w:tcW w:type="dxa" w:w="96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4" w:after="0"/>
              <w:ind w:left="0" w:right="2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8,932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1.6</w:t>
            </w:r>
          </w:p>
        </w:tc>
        <w:tc>
          <w:tcPr>
            <w:tcW w:type="dxa" w:w="312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2" w:after="0"/>
              <w:ind w:left="1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기초급여 월 32.3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33.5만원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부가급여 월 2~7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3~8만원</w:t>
            </w:r>
          </w:p>
        </w:tc>
      </w:tr>
    </w:tbl>
    <w:p>
      <w:pPr>
        <w:autoSpaceDN w:val="0"/>
        <w:autoSpaceDE w:val="0"/>
        <w:widowControl/>
        <w:spacing w:line="240" w:lineRule="auto" w:before="452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218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사회복지일반 부문 </w:t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9000" cy="25400"/>
            <wp:docPr id="219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98" w:after="0"/>
        <w:ind w:left="1984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지역사회 보건복지 연계 재가 서비스 체계 구축 시범사업을 수행하고, 중앙 사회서비스원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기능 강화 및 사회서비스 투자 펀드 조성 등을 통해 사회서비스 지원을 강화한다.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1조 127억원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1조 580억원 (4.5% 증가)</w:t>
      </w:r>
    </w:p>
    <w:p>
      <w:pPr>
        <w:autoSpaceDN w:val="0"/>
        <w:autoSpaceDE w:val="0"/>
        <w:widowControl/>
        <w:spacing w:line="240" w:lineRule="auto" w:before="2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9000" cy="38100"/>
            <wp:docPr id="220" name="Picture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70" w:after="0"/>
        <w:ind w:left="1700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가족돌봄청년, 돌봄이 필요한 중장년 등에게 돌봄서비스를 제공하기 위해 일상돌봄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서비스를 확대하고, 질병·사고 등으로 긴급하게 돌봄이 필요한 상황에서 돌봄서비스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제공을 위해 긴급돌봄 사업을 신규 추진한다. </w:t>
      </w:r>
    </w:p>
    <w:p>
      <w:pPr>
        <w:autoSpaceDN w:val="0"/>
        <w:autoSpaceDE w:val="0"/>
        <w:widowControl/>
        <w:spacing w:line="400" w:lineRule="exact" w:before="400" w:after="0"/>
        <w:ind w:left="1700" w:right="136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요양병원·시설의 입원·입소 경계선 상에 있는 노인에게 지역사회 내에서 의료·건강과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요양·돌봄 서비스를 연계·통합 제공하여 수요자 중심의 보편적 통합돌봄 모형을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마련하고자 지원하는 지역사회 보건복지 연계 재가 서비스 체계 구축 시범사업(’23~’25)을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본격 추진한다.</w:t>
      </w:r>
    </w:p>
    <w:p>
      <w:pPr>
        <w:autoSpaceDN w:val="0"/>
        <w:autoSpaceDE w:val="0"/>
        <w:widowControl/>
        <w:spacing w:line="230" w:lineRule="auto" w:before="94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119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사회서비스 제공 관련 혁신기업 등에 대한 투자를 위해 2023년에 이어 2024년에도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사회서비스 투자펀드를 조성한다. 2024년에는 정부출자 50억원에 민간 투자 20억원을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포함하여 총 70억원 규모로 조성하며, 이를 통해 기술개발비, 운영비 등 자금을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조달받을 수 있는 기반을 마련한다.</w:t>
      </w:r>
    </w:p>
    <w:p>
      <w:pPr>
        <w:autoSpaceDN w:val="0"/>
        <w:tabs>
          <w:tab w:pos="7462" w:val="left"/>
        </w:tabs>
        <w:autoSpaceDE w:val="0"/>
        <w:widowControl/>
        <w:spacing w:line="246" w:lineRule="exact" w:before="526" w:after="106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1-4] 사회복지일반 부문 주요 변동내역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007"/>
        <w:gridCol w:w="2007"/>
        <w:gridCol w:w="2007"/>
        <w:gridCol w:w="2007"/>
        <w:gridCol w:w="2007"/>
      </w:tblGrid>
      <w:tr>
        <w:trPr>
          <w:trHeight w:hRule="exact" w:val="566"/>
        </w:trPr>
        <w:tc>
          <w:tcPr>
            <w:tcW w:type="dxa" w:w="217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97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97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97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257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 고</w:t>
            </w:r>
          </w:p>
        </w:tc>
      </w:tr>
      <w:tr>
        <w:trPr>
          <w:trHeight w:hRule="exact" w:val="1034"/>
        </w:trPr>
        <w:tc>
          <w:tcPr>
            <w:tcW w:type="dxa" w:w="217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2176"/>
            </w:tblGrid>
            <w:tr>
              <w:trPr>
                <w:trHeight w:hRule="exact" w:val="396"/>
              </w:trPr>
              <w:tc>
                <w:tcPr>
                  <w:tcW w:type="dxa" w:w="172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44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34" w:after="0"/>
              <w:ind w:left="288" w:right="288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지역자율형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사회서비스 투자사업</w:t>
            </w:r>
          </w:p>
        </w:tc>
        <w:tc>
          <w:tcPr>
            <w:tcW w:type="dxa" w:w="97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10,127</w:t>
            </w:r>
          </w:p>
          <w:p>
            <w:pPr>
              <w:autoSpaceDN w:val="0"/>
              <w:autoSpaceDE w:val="0"/>
              <w:widowControl/>
              <w:spacing w:line="186" w:lineRule="exact" w:before="330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269</w:t>
            </w:r>
          </w:p>
        </w:tc>
        <w:tc>
          <w:tcPr>
            <w:tcW w:type="dxa" w:w="97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10,580</w:t>
            </w:r>
          </w:p>
          <w:p>
            <w:pPr>
              <w:autoSpaceDN w:val="0"/>
              <w:autoSpaceDE w:val="0"/>
              <w:widowControl/>
              <w:spacing w:line="186" w:lineRule="exact" w:before="330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433</w:t>
            </w:r>
          </w:p>
        </w:tc>
        <w:tc>
          <w:tcPr>
            <w:tcW w:type="dxa" w:w="97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4.5</w:t>
            </w:r>
          </w:p>
          <w:p>
            <w:pPr>
              <w:autoSpaceDN w:val="0"/>
              <w:autoSpaceDE w:val="0"/>
              <w:widowControl/>
              <w:spacing w:line="186" w:lineRule="exact" w:before="330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61.0</w:t>
            </w:r>
          </w:p>
        </w:tc>
        <w:tc>
          <w:tcPr>
            <w:tcW w:type="dxa" w:w="257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6"/>
        </w:trPr>
        <w:tc>
          <w:tcPr>
            <w:tcW w:type="dxa" w:w="217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" w:after="0"/>
              <w:ind w:left="144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지역사회 보건복지 연계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재가 서비스 체계 구축</w:t>
            </w:r>
          </w:p>
        </w:tc>
        <w:tc>
          <w:tcPr>
            <w:tcW w:type="dxa" w:w="97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42</w:t>
            </w:r>
          </w:p>
        </w:tc>
        <w:tc>
          <w:tcPr>
            <w:tcW w:type="dxa" w:w="97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69</w:t>
            </w:r>
          </w:p>
        </w:tc>
        <w:tc>
          <w:tcPr>
            <w:tcW w:type="dxa" w:w="97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62.3</w:t>
            </w:r>
          </w:p>
        </w:tc>
        <w:tc>
          <w:tcPr>
            <w:tcW w:type="dxa" w:w="257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12개 기초지자체 대상 시범사업 </w:t>
            </w:r>
          </w:p>
          <w:p>
            <w:pPr>
              <w:autoSpaceDN w:val="0"/>
              <w:autoSpaceDE w:val="0"/>
              <w:widowControl/>
              <w:spacing w:line="186" w:lineRule="exact" w:before="60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본격 추진 (6개월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12개월)</w:t>
            </w:r>
          </w:p>
        </w:tc>
      </w:tr>
      <w:tr>
        <w:trPr>
          <w:trHeight w:hRule="exact" w:val="640"/>
        </w:trPr>
        <w:tc>
          <w:tcPr>
            <w:tcW w:type="dxa" w:w="217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" w:after="0"/>
              <w:ind w:left="432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사례관리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전달체계 개선</w:t>
            </w:r>
          </w:p>
        </w:tc>
        <w:tc>
          <w:tcPr>
            <w:tcW w:type="dxa" w:w="97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1,610</w:t>
            </w:r>
          </w:p>
        </w:tc>
        <w:tc>
          <w:tcPr>
            <w:tcW w:type="dxa" w:w="97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1,650</w:t>
            </w:r>
          </w:p>
        </w:tc>
        <w:tc>
          <w:tcPr>
            <w:tcW w:type="dxa" w:w="97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2.5</w:t>
            </w:r>
          </w:p>
        </w:tc>
        <w:tc>
          <w:tcPr>
            <w:tcW w:type="dxa" w:w="257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" w:after="0"/>
              <w:ind w:left="110" w:right="100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사례관리사 인건비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2.5% 인상</w:t>
            </w:r>
          </w:p>
        </w:tc>
      </w:tr>
      <w:tr>
        <w:trPr>
          <w:trHeight w:hRule="exact" w:val="634"/>
        </w:trPr>
        <w:tc>
          <w:tcPr>
            <w:tcW w:type="dxa" w:w="217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432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사회서비스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투자 펀드 조성</w:t>
            </w:r>
          </w:p>
        </w:tc>
        <w:tc>
          <w:tcPr>
            <w:tcW w:type="dxa" w:w="97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97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50</w:t>
            </w:r>
          </w:p>
        </w:tc>
        <w:tc>
          <w:tcPr>
            <w:tcW w:type="dxa" w:w="97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△50</w:t>
            </w:r>
          </w:p>
        </w:tc>
        <w:tc>
          <w:tcPr>
            <w:tcW w:type="dxa" w:w="257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10" w:right="72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혁신기업 투자를 위한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모태펀드 출자</w:t>
            </w:r>
          </w:p>
        </w:tc>
      </w:tr>
    </w:tbl>
    <w:p>
      <w:pPr>
        <w:autoSpaceDN w:val="0"/>
        <w:autoSpaceDE w:val="0"/>
        <w:widowControl/>
        <w:spacing w:line="240" w:lineRule="auto" w:before="442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221" name="Picture 2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아동·보육 부문</w:t>
      </w:r>
    </w:p>
    <w:p>
      <w:pPr>
        <w:autoSpaceDN w:val="0"/>
        <w:autoSpaceDE w:val="0"/>
        <w:widowControl/>
        <w:spacing w:line="240" w:lineRule="auto" w:before="14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22" name="Picture 2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4" w:after="0"/>
        <w:ind w:left="962" w:right="1924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영아기 양육부담 경감을 위해 부모급여를 확대하고, 보육료 단가 인상 및 영아반 인센티브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신설 등을 통해 아동 양육 친화적 환경을 조성하며, 보호대상아동, 학대피해아동 및 자립준비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청년 등 취약 아동에 대한 지원을 강화한다.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9조 8,476억원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10조 8,894억원 (10.6% 증가)</w:t>
      </w:r>
    </w:p>
    <w:p>
      <w:pPr>
        <w:autoSpaceDN w:val="0"/>
        <w:autoSpaceDE w:val="0"/>
        <w:widowControl/>
        <w:spacing w:line="240" w:lineRule="auto" w:before="19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23" name="Picture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72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출산 및 양육으로 인해 경제적 부담이 큰 영아기(만 0∼1세)의 소득감소를 보전하기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지급하는 부모급여를 인상한다(2023년 월 35∼70만원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월 50∼100만원).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0∼2세 부모보육료, 민간·가정 어린이집 기관보육료 및 장애아보육료를 각 5%씩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인상하고, 민간·가정 어린이집의 정원미달 0∼2세반(현원 50% 이상)에 부족한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인원만큼 기관보육료를 추가로 지급한다. 아울러 「식품위생법」상 집단급식소 운영이 </w:t>
      </w:r>
    </w:p>
    <w:p>
      <w:pPr>
        <w:autoSpaceDN w:val="0"/>
        <w:autoSpaceDE w:val="0"/>
        <w:widowControl/>
        <w:spacing w:line="199" w:lineRule="auto" w:before="84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120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892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필요한 급식인원 50인 이상(교직원 포함)의 어린이집을 대상으로 급식위생 관리에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사용할 수 있는 ‘급식위생 관리지원금(개소당 월 30만원)’을 신설하고, 저소득층 대상 </w:t>
      </w:r>
    </w:p>
    <w:p>
      <w:pPr>
        <w:autoSpaceDN w:val="0"/>
        <w:autoSpaceDE w:val="0"/>
        <w:widowControl/>
        <w:spacing w:line="220" w:lineRule="exact" w:before="180" w:after="94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기저귀 및 조제분유 지원단가를 각 1만원씩 인상한다(기저귀 월 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9만원, 조제분유 월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366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6" w:after="0"/>
              <w:ind w:left="860" w:right="0" w:firstLine="0"/>
              <w:jc w:val="left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10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→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>11만원).</w:t>
            </w:r>
          </w:p>
        </w:tc>
      </w:tr>
    </w:tbl>
    <w:p>
      <w:pPr>
        <w:autoSpaceDN w:val="0"/>
        <w:autoSpaceDE w:val="0"/>
        <w:widowControl/>
        <w:spacing w:line="220" w:lineRule="exact" w:before="52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보호대상아동에 대한 국가지원 강화를 위해 아동보호전문기관(98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108개소), 방문형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가정회복 대상을 확대(1,200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2,400가정)한다. 아울러 학대피해아동에 대한 긴급·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일시보호 시설인 학대피해아동쉼터(161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197개소)를 추가 확충하여 보호·치유·회복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지원을 강화한다.</w:t>
      </w:r>
    </w:p>
    <w:p>
      <w:pPr>
        <w:autoSpaceDN w:val="0"/>
        <w:autoSpaceDE w:val="0"/>
        <w:widowControl/>
        <w:spacing w:line="220" w:lineRule="exact" w:before="5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자립준비청년(보호종료아동)의 자립을 돕기 위한 지원도 대폭 확대한다. 자립수당을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인상(월 40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50만원)하여 경제적 지원을 강화하고, 자립지원청년의 사후관리 및 맞춤형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사례관리를 담당하는 전담인력 50명(서울 7명, 지방 43명)을 신규 충원한다. 이와함께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사례관리 지원대상자 750명(서울 120명, 지방 630명)을 확대하여 더 많은 청년들에게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서비스를 제공한다.</w:t>
      </w:r>
    </w:p>
    <w:p>
      <w:pPr>
        <w:autoSpaceDN w:val="0"/>
        <w:autoSpaceDE w:val="0"/>
        <w:widowControl/>
        <w:spacing w:line="230" w:lineRule="auto" w:before="59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121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tabs>
          <w:tab w:pos="7462" w:val="left"/>
        </w:tabs>
        <w:autoSpaceDE w:val="0"/>
        <w:widowControl/>
        <w:spacing w:line="246" w:lineRule="exact" w:before="1138" w:after="110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1-5] 아동·보육 부문 주요 변동내역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007"/>
        <w:gridCol w:w="2007"/>
        <w:gridCol w:w="2007"/>
        <w:gridCol w:w="2007"/>
        <w:gridCol w:w="2007"/>
      </w:tblGrid>
      <w:tr>
        <w:trPr>
          <w:trHeight w:hRule="exact" w:val="564"/>
        </w:trPr>
        <w:tc>
          <w:tcPr>
            <w:tcW w:type="dxa" w:w="1990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02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018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261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 고</w:t>
            </w:r>
          </w:p>
        </w:tc>
      </w:tr>
      <w:tr>
        <w:trPr>
          <w:trHeight w:hRule="exact" w:val="1148"/>
        </w:trPr>
        <w:tc>
          <w:tcPr>
            <w:tcW w:type="dxa" w:w="1990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1990"/>
            </w:tblGrid>
            <w:tr>
              <w:trPr>
                <w:trHeight w:hRule="exact" w:val="396"/>
              </w:trPr>
              <w:tc>
                <w:tcPr>
                  <w:tcW w:type="dxa" w:w="158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39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90" w:after="0"/>
              <w:ind w:left="432" w:right="288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부모급여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(영아수당) 지원</w:t>
            </w:r>
          </w:p>
        </w:tc>
        <w:tc>
          <w:tcPr>
            <w:tcW w:type="dxa" w:w="102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98,476</w:t>
            </w:r>
          </w:p>
          <w:p>
            <w:pPr>
              <w:autoSpaceDN w:val="0"/>
              <w:autoSpaceDE w:val="0"/>
              <w:widowControl/>
              <w:spacing w:line="184" w:lineRule="exact" w:before="38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16,215</w:t>
            </w:r>
          </w:p>
        </w:tc>
        <w:tc>
          <w:tcPr>
            <w:tcW w:type="dxa" w:w="101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108,894</w:t>
            </w:r>
          </w:p>
          <w:p>
            <w:pPr>
              <w:autoSpaceDN w:val="0"/>
              <w:autoSpaceDE w:val="0"/>
              <w:widowControl/>
              <w:spacing w:line="184" w:lineRule="exact" w:before="38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28,887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10.6</w:t>
            </w:r>
          </w:p>
          <w:p>
            <w:pPr>
              <w:autoSpaceDN w:val="0"/>
              <w:autoSpaceDE w:val="0"/>
              <w:widowControl/>
              <w:spacing w:line="184" w:lineRule="exact" w:before="388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78.1</w:t>
            </w:r>
          </w:p>
        </w:tc>
        <w:tc>
          <w:tcPr>
            <w:tcW w:type="dxa" w:w="261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86" w:after="0"/>
              <w:ind w:left="0" w:right="86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만 0∼1세 아동에게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월 50∼100만원 지급</w:t>
            </w:r>
          </w:p>
        </w:tc>
      </w:tr>
      <w:tr>
        <w:trPr>
          <w:trHeight w:hRule="exact" w:val="750"/>
        </w:trPr>
        <w:tc>
          <w:tcPr>
            <w:tcW w:type="dxa" w:w="199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아동수당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22,564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21,115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△6.4</w:t>
            </w:r>
          </w:p>
        </w:tc>
        <w:tc>
          <w:tcPr>
            <w:tcW w:type="dxa" w:w="261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90" w:after="0"/>
              <w:ind w:left="110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만 0∼7세 아동에게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월 10만원 지급</w:t>
            </w:r>
          </w:p>
        </w:tc>
      </w:tr>
      <w:tr>
        <w:trPr>
          <w:trHeight w:hRule="exact" w:val="752"/>
        </w:trPr>
        <w:tc>
          <w:tcPr>
            <w:tcW w:type="dxa" w:w="199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첫만남이용권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3,194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3,804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19.1</w:t>
            </w:r>
          </w:p>
        </w:tc>
        <w:tc>
          <w:tcPr>
            <w:tcW w:type="dxa" w:w="261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90" w:after="0"/>
              <w:ind w:left="110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출생 직후 200만원 일시금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바우처 지급 (둘째부터 300만원)</w:t>
            </w:r>
          </w:p>
        </w:tc>
      </w:tr>
      <w:tr>
        <w:trPr>
          <w:trHeight w:hRule="exact" w:val="998"/>
        </w:trPr>
        <w:tc>
          <w:tcPr>
            <w:tcW w:type="dxa" w:w="199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12" w:after="0"/>
              <w:ind w:left="144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저소득층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기저귀·조제분유 지원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96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382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9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443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9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16.0</w:t>
            </w:r>
          </w:p>
        </w:tc>
        <w:tc>
          <w:tcPr>
            <w:tcW w:type="dxa" w:w="261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8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기저귀(월 8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9만원),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조제분유(월 10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11만원)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지원단가 인상</w:t>
            </w:r>
          </w:p>
        </w:tc>
      </w:tr>
      <w:tr>
        <w:trPr>
          <w:trHeight w:hRule="exact" w:val="996"/>
        </w:trPr>
        <w:tc>
          <w:tcPr>
            <w:tcW w:type="dxa" w:w="199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영유아보육료 지원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30,251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26,731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△11.6</w:t>
            </w:r>
          </w:p>
        </w:tc>
        <w:tc>
          <w:tcPr>
            <w:tcW w:type="dxa" w:w="261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86" w:after="0"/>
              <w:ind w:left="110" w:right="856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부모보육료 5% 인상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기관보육료 5% 인상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장애아보육료 5% 인상</w:t>
            </w:r>
          </w:p>
        </w:tc>
      </w:tr>
      <w:tr>
        <w:trPr>
          <w:trHeight w:hRule="exact" w:val="750"/>
        </w:trPr>
        <w:tc>
          <w:tcPr>
            <w:tcW w:type="dxa" w:w="199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88" w:after="0"/>
              <w:ind w:left="288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보육교직원 인건비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및 운영지원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17,504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18,863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7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7.8</w:t>
            </w:r>
          </w:p>
        </w:tc>
        <w:tc>
          <w:tcPr>
            <w:tcW w:type="dxa" w:w="261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88" w:after="0"/>
              <w:ind w:left="110" w:right="43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급식위생 관리지원금 신설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(5,789개소, 월 30만원)</w:t>
            </w:r>
          </w:p>
        </w:tc>
      </w:tr>
      <w:tr>
        <w:trPr>
          <w:trHeight w:hRule="exact" w:val="1300"/>
        </w:trPr>
        <w:tc>
          <w:tcPr>
            <w:tcW w:type="dxa" w:w="199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14" w:after="0"/>
              <w:ind w:left="288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아동학대 예방 및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피해아동보호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(아동보호전담기관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운영 지원)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00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413</w:t>
            </w:r>
          </w:p>
          <w:p>
            <w:pPr>
              <w:autoSpaceDN w:val="0"/>
              <w:autoSpaceDE w:val="0"/>
              <w:widowControl/>
              <w:spacing w:line="186" w:lineRule="exact" w:before="308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(370)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0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486</w:t>
            </w:r>
          </w:p>
          <w:p>
            <w:pPr>
              <w:autoSpaceDN w:val="0"/>
              <w:autoSpaceDE w:val="0"/>
              <w:widowControl/>
              <w:spacing w:line="186" w:lineRule="exact" w:before="308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(433)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0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17.6</w:t>
            </w:r>
          </w:p>
          <w:p>
            <w:pPr>
              <w:autoSpaceDN w:val="0"/>
              <w:autoSpaceDE w:val="0"/>
              <w:widowControl/>
              <w:spacing w:line="186" w:lineRule="exact" w:before="308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(17.0)</w:t>
            </w:r>
          </w:p>
        </w:tc>
        <w:tc>
          <w:tcPr>
            <w:tcW w:type="dxa" w:w="261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8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아동보호전문기관 확대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(98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108개소)</w:t>
            </w:r>
          </w:p>
          <w:p>
            <w:pPr>
              <w:autoSpaceDN w:val="0"/>
              <w:autoSpaceDE w:val="0"/>
              <w:widowControl/>
              <w:spacing w:line="184" w:lineRule="exact" w:before="118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방문형 가족회복 대상 확대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(1,200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2,400가정)</w:t>
            </w:r>
          </w:p>
        </w:tc>
      </w:tr>
      <w:tr>
        <w:trPr>
          <w:trHeight w:hRule="exact" w:val="750"/>
        </w:trPr>
        <w:tc>
          <w:tcPr>
            <w:tcW w:type="dxa" w:w="199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6" w:after="0"/>
              <w:ind w:left="288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요보호아동 그룹홈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운영지원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471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522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10.9</w:t>
            </w:r>
          </w:p>
        </w:tc>
        <w:tc>
          <w:tcPr>
            <w:tcW w:type="dxa" w:w="261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50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학대피해아동쉼터 확대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(161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197개소)</w:t>
            </w:r>
          </w:p>
        </w:tc>
      </w:tr>
      <w:tr>
        <w:trPr>
          <w:trHeight w:hRule="exact" w:val="750"/>
        </w:trPr>
        <w:tc>
          <w:tcPr>
            <w:tcW w:type="dxa" w:w="199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90" w:after="0"/>
              <w:ind w:left="432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자립준비청년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자립수당 지급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437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454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3.8</w:t>
            </w:r>
          </w:p>
        </w:tc>
        <w:tc>
          <w:tcPr>
            <w:tcW w:type="dxa" w:w="261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50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자립수당 인상</w:t>
            </w:r>
          </w:p>
          <w:p>
            <w:pPr>
              <w:autoSpaceDN w:val="0"/>
              <w:autoSpaceDE w:val="0"/>
              <w:widowControl/>
              <w:spacing w:line="186" w:lineRule="exact" w:before="60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(월 40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50만원)</w:t>
            </w:r>
          </w:p>
        </w:tc>
      </w:tr>
      <w:tr>
        <w:trPr>
          <w:trHeight w:hRule="exact" w:val="1300"/>
        </w:trPr>
        <w:tc>
          <w:tcPr>
            <w:tcW w:type="dxa" w:w="199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62" w:after="0"/>
              <w:ind w:left="288" w:right="288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자립준비청년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자립지원 체계구축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48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147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48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177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48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20.5</w:t>
            </w:r>
          </w:p>
        </w:tc>
        <w:tc>
          <w:tcPr>
            <w:tcW w:type="dxa" w:w="261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90" w:after="0"/>
              <w:ind w:left="110" w:right="100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자립지원 전담인력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확충(+50명)</w:t>
            </w:r>
          </w:p>
          <w:p>
            <w:pPr>
              <w:autoSpaceDN w:val="0"/>
              <w:autoSpaceDE w:val="0"/>
              <w:widowControl/>
              <w:spacing w:line="248" w:lineRule="exact" w:before="56" w:after="0"/>
              <w:ind w:left="110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맞춤형 사례관리 지원 대상자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확대(+750명)</w:t>
            </w:r>
          </w:p>
        </w:tc>
      </w:tr>
    </w:tbl>
    <w:p>
      <w:pPr>
        <w:autoSpaceDN w:val="0"/>
        <w:autoSpaceDE w:val="0"/>
        <w:widowControl/>
        <w:spacing w:line="199" w:lineRule="auto" w:before="114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122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25" name="Picture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8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226" name="Picture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여성·가족·청소년 부문</w:t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9000" cy="38100"/>
            <wp:docPr id="227" name="Picture 2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1984" w:right="1922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여성경제활동 촉진, 가정폭력·스토킹 등 폭력 피해자 지원 강화, 다문화·한부모가족 등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취약계층에 대한 지원 확대 및 맞춤형 서비스 제공, 청소년 사회안전망 강화 및 청소년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활동·보호 기반을 확대한다.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1조 5,302억원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1조 6,861원 (10.2% 증가)</w:t>
      </w:r>
    </w:p>
    <w:p>
      <w:pPr>
        <w:autoSpaceDN w:val="0"/>
        <w:autoSpaceDE w:val="0"/>
        <w:widowControl/>
        <w:spacing w:line="240" w:lineRule="auto" w:before="18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9000" cy="38100"/>
            <wp:docPr id="228" name="Picture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실질적 성평등 제고를 위해 여성 경제활동 참여 확대 및 양성평등 문화 확산을 지원한다.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경력단절여성 등의 재취업 지원을 위해 새일여성인턴 사업으로 일경험 기회 제공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정규직 채용을 지원하는 한편, 디지털·신기술 고부가가치 직업훈련과정을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확대(74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79개)하여 경력단절여성의 취업역량 및 경력단절 예방기능을 강화한다.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양성평등 문화 확산을 위해 양성평등주간 기념식 개최, 공공부문 조직진단 및 개선이행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지원을 지속 추진하며, 민간기업 인사담당자를 대상으로 성별균형과 관련된 다양성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교육을 신규로 추진한다. </w:t>
      </w:r>
    </w:p>
    <w:p>
      <w:pPr>
        <w:autoSpaceDN w:val="0"/>
        <w:autoSpaceDE w:val="0"/>
        <w:widowControl/>
        <w:spacing w:line="400" w:lineRule="exact" w:before="400" w:after="0"/>
        <w:ind w:left="1700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스토킹 피해자의 신변보호와 일상복귀를 지원하기 위한 긴급주거지원사업을 전국으로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확대(10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17개 시도)하고 주거지원시설 내 안전장비 신규 설치 및 인력 확충을 통해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365일 24시간 보호·지원체계를 구축한다. 가정폭력 피해자가 보호시설 퇴소시 피해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당사자에게 지원하는 자립지원금(1인당 500만원)을 피해자의 동반아동까지(1인당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250만원)까지 확대 지원하여 가정폭력 피해자의 자립지원을 강화한다. 아울러,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가정폭력·성폭력·교제폭력 등 다양한 유형의 폭력 피해자를 지원할 수 있는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통합상담소 확대(30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56개소), 여성긴급전화 1366센터 및 해바라기센터(성폭력 피해자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통합지원센터) 각 1개소 추가 설치 등 폭력 피해자 지원체계를 강화하며, 성폭력 피해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아동·청소년의 2차 피해를 예방하기 위해 해바라기센터에서의 영상증인신문 지원을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확대(25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38개소)한다. 또한, 장애 아동·청소년을 대상으로 하는 맞춤형 폭력예방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특화교육을 추진하고 공공기관 성희롱·성폭력 고충상담원에 대한 상시교육 체계를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마련하는 등 폭력 예방교육을 강화한다. </w:t>
      </w:r>
    </w:p>
    <w:p>
      <w:pPr>
        <w:autoSpaceDN w:val="0"/>
        <w:autoSpaceDE w:val="0"/>
        <w:widowControl/>
        <w:spacing w:line="230" w:lineRule="auto" w:before="133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123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맞벌이·한부모·다문화가족 등 다양한 가족에 대한 맞춤형 서비스 제공을 확대한다.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맞벌이 부부 등의 돌봄공백 해소를 위해 아이돌봄서비스 지원 가구수를 대폭 확대(8.5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11만 가구)하는 한편, 중위소득 150% 이하 2자녀 이상 가구에 대해서는 본인부담금의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10%를 추가 지원하여 양육 부담을 완화한다. </w:t>
      </w:r>
    </w:p>
    <w:p>
      <w:pPr>
        <w:autoSpaceDN w:val="0"/>
        <w:autoSpaceDE w:val="0"/>
        <w:widowControl/>
        <w:spacing w:line="400" w:lineRule="exact" w:before="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다문화가족에게는 사회적 격차 해소를 위한 맞춤형 서비스를 제공한다. 다문화가족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자녀의 학력격차 해소를 위해 기초학습지원 운영기관(가족센터)을 확대(138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168개소)하고, 지원대상도 취학 전후 아동에서 초등 고학년까지 확대한다. 중위소득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50~100% 이하 저소득 다문화가족 자녀에게는 상담 등을 통해 교육활동비(연 40~60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만원)를 신규로 지원하는 한편, 다문화가족 자녀가 가진 강점을 개발할 수 있도록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이중언어(이주부모 모국어) 학습을 신규 지원한다. 또한, 결혼이민자에게는 가족센터와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새일센터가 협업하여 맞춤형 직업훈련 및 취업 서비스를 제공하여 취업역량 강화를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지원한다.</w:t>
      </w:r>
    </w:p>
    <w:p>
      <w:pPr>
        <w:autoSpaceDN w:val="0"/>
        <w:autoSpaceDE w:val="0"/>
        <w:widowControl/>
        <w:spacing w:line="400" w:lineRule="exact" w:before="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저소득 한부모가족의 양육부담 완화를 위해 아동양육비 지원 소득기준을 완화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(기준중위소득 60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63%)하고, 2019년 이후 동결된 지원단가를 인상(월 20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21만원)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한다. 또한, 지원연령을 만 18세 미만에서 고교 재학시까지로 확대하여 고교재학 중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양육비 지원이 중단되는 문제를 해소하였다. </w:t>
      </w:r>
    </w:p>
    <w:p>
      <w:pPr>
        <w:autoSpaceDN w:val="0"/>
        <w:tabs>
          <w:tab w:pos="1394" w:val="left"/>
          <w:tab w:pos="1612" w:val="left"/>
          <w:tab w:pos="3946" w:val="left"/>
          <w:tab w:pos="4200" w:val="left"/>
        </w:tabs>
        <w:autoSpaceDE w:val="0"/>
        <w:widowControl/>
        <w:spacing w:line="400" w:lineRule="exact" w:before="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한부모가족 복지시설을 퇴소하는 저소득 무주택 한부모가족의 자립 지원을 위해 </w:t>
      </w:r>
      <w:r>
        <w:tab/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306호)하고, 보증금 지원단가를 인상(최대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공공임대주택 제공을 확대(266호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9백만원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10백만원)하여 임대료 부담을 경감한다.</w:t>
      </w:r>
    </w:p>
    <w:p>
      <w:pPr>
        <w:autoSpaceDN w:val="0"/>
        <w:autoSpaceDE w:val="0"/>
        <w:widowControl/>
        <w:spacing w:line="400" w:lineRule="exact" w:before="400" w:after="0"/>
        <w:ind w:left="576" w:right="1634" w:firstLine="0"/>
        <w:jc w:val="righ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청소년의 사회안전망 강화 및 활동·보호 기반을 확대한다. 자살·자해 고위기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청소년뿐만 아니라 부모 등 가족에 대한 정서 지원까지 포괄하는 집중심리클리닉을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운영(전담인력 105명)하고, 위기청소년특별지원 대상에 고립·은둔 청소년과 저소득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한부모가족의 자녀까지 확대한다. 또한, 청소년쉼터 퇴소 청소년의 자립 지원 강화를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위해 자립지원수당(월40만원) 지급기간을 3년에서 5년으로 확대하고, 은둔·고립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청소년의 선제적 발굴 및 종합지원(방문상담·학습, 프로그램 지원 등)을 위한 원스톱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패키지 사업을 신규로 운영(’24년 1,089백만원)한다. 학교 밖 청소년을 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전용공간(54개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59개) 등을 확대하며, 학교밖청소년지원센터를 통한 학교 밖 청소년의 </w:t>
      </w:r>
    </w:p>
    <w:p>
      <w:pPr>
        <w:autoSpaceDN w:val="0"/>
        <w:autoSpaceDE w:val="0"/>
        <w:widowControl/>
        <w:spacing w:line="199" w:lineRule="auto" w:before="74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124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자립 및 취업지원 서비스를 새롭게 개편 시행한다. 청소년활동프로그램 정보 및 이력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관리, 청소년정책 정보 종합서비스를 위한 청소년활동 디지털 플랫폼 구축 ISP를 신규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반영하고, 우수 청소년활동 프로그램 및 노후 국립청소년수련시설 기능보강을 지원한다.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청소년 정서·행동문제 치유 지원 강화를 위해 국립청소년치료재활센터도 추가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건립(4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5개소)한다.</w:t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526" w:after="106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1-6] 여성·가족·청소년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154"/>
        <w:gridCol w:w="2154"/>
        <w:gridCol w:w="2154"/>
        <w:gridCol w:w="2154"/>
        <w:gridCol w:w="2154"/>
      </w:tblGrid>
      <w:tr>
        <w:trPr>
          <w:trHeight w:hRule="exact" w:val="568"/>
        </w:trPr>
        <w:tc>
          <w:tcPr>
            <w:tcW w:type="dxa" w:w="1542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848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85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85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357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 고</w:t>
            </w:r>
          </w:p>
        </w:tc>
      </w:tr>
      <w:tr>
        <w:trPr>
          <w:trHeight w:hRule="exact" w:val="1798"/>
        </w:trPr>
        <w:tc>
          <w:tcPr>
            <w:tcW w:type="dxa" w:w="1542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1542"/>
            </w:tblGrid>
            <w:tr>
              <w:trPr>
                <w:trHeight w:hRule="exact" w:val="396"/>
              </w:trPr>
              <w:tc>
                <w:tcPr>
                  <w:tcW w:type="dxa" w:w="12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27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47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한부모가족 자녀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양육비 등 지원</w:t>
            </w:r>
          </w:p>
        </w:tc>
        <w:tc>
          <w:tcPr>
            <w:tcW w:type="dxa" w:w="84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15,302</w:t>
            </w:r>
          </w:p>
          <w:p>
            <w:pPr>
              <w:autoSpaceDN w:val="0"/>
              <w:autoSpaceDE w:val="0"/>
              <w:widowControl/>
              <w:spacing w:line="186" w:lineRule="exact" w:before="712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4,959</w:t>
            </w:r>
          </w:p>
        </w:tc>
        <w:tc>
          <w:tcPr>
            <w:tcW w:type="dxa" w:w="85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16,861</w:t>
            </w:r>
          </w:p>
          <w:p>
            <w:pPr>
              <w:autoSpaceDN w:val="0"/>
              <w:autoSpaceDE w:val="0"/>
              <w:widowControl/>
              <w:spacing w:line="186" w:lineRule="exact" w:before="712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5,356</w:t>
            </w:r>
          </w:p>
        </w:tc>
        <w:tc>
          <w:tcPr>
            <w:tcW w:type="dxa" w:w="85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10.2</w:t>
            </w:r>
          </w:p>
          <w:p>
            <w:pPr>
              <w:autoSpaceDN w:val="0"/>
              <w:autoSpaceDE w:val="0"/>
              <w:widowControl/>
              <w:spacing w:line="186" w:lineRule="exact" w:before="712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8.0</w:t>
            </w:r>
          </w:p>
        </w:tc>
        <w:tc>
          <w:tcPr>
            <w:tcW w:type="dxa" w:w="357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44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아동양육비 지원 확대</w:t>
            </w:r>
          </w:p>
          <w:p>
            <w:pPr>
              <w:autoSpaceDN w:val="0"/>
              <w:autoSpaceDE w:val="0"/>
              <w:widowControl/>
              <w:spacing w:line="186" w:lineRule="exact" w:before="150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·(소득기준) 중위소득 60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63% </w:t>
            </w:r>
          </w:p>
          <w:p>
            <w:pPr>
              <w:autoSpaceDN w:val="0"/>
              <w:autoSpaceDE w:val="0"/>
              <w:widowControl/>
              <w:spacing w:line="186" w:lineRule="exact" w:before="94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·‌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(지원단가) 월 20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21만원 </w:t>
            </w:r>
          </w:p>
          <w:p>
            <w:pPr>
              <w:autoSpaceDN w:val="0"/>
              <w:autoSpaceDE w:val="0"/>
              <w:widowControl/>
              <w:spacing w:line="186" w:lineRule="exact" w:before="94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·(지원연령)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만18세 미만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고교 재학시까지</w:t>
            </w:r>
          </w:p>
        </w:tc>
      </w:tr>
      <w:tr>
        <w:trPr>
          <w:trHeight w:hRule="exact" w:val="840"/>
        </w:trPr>
        <w:tc>
          <w:tcPr>
            <w:tcW w:type="dxa" w:w="154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1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아이돌봄지원</w:t>
            </w:r>
          </w:p>
        </w:tc>
        <w:tc>
          <w:tcPr>
            <w:tcW w:type="dxa" w:w="84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16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3,546</w:t>
            </w:r>
          </w:p>
        </w:tc>
        <w:tc>
          <w:tcPr>
            <w:tcW w:type="dxa" w:w="85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16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4,678</w:t>
            </w:r>
          </w:p>
        </w:tc>
        <w:tc>
          <w:tcPr>
            <w:tcW w:type="dxa" w:w="85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1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31.9</w:t>
            </w:r>
          </w:p>
        </w:tc>
        <w:tc>
          <w:tcPr>
            <w:tcW w:type="dxa" w:w="357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8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- 지원가구 확대(8.5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11만)</w:t>
            </w:r>
          </w:p>
          <w:p>
            <w:pPr>
              <w:autoSpaceDN w:val="0"/>
              <w:autoSpaceDE w:val="0"/>
              <w:widowControl/>
              <w:spacing w:line="186" w:lineRule="exact" w:before="15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다자녀 추가지원(자부담의 10%)</w:t>
            </w:r>
          </w:p>
        </w:tc>
      </w:tr>
      <w:tr>
        <w:trPr>
          <w:trHeight w:hRule="exact" w:val="780"/>
        </w:trPr>
        <w:tc>
          <w:tcPr>
            <w:tcW w:type="dxa" w:w="154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04" w:after="0"/>
              <w:ind w:left="144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건강가정 및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다문화가족 지원</w:t>
            </w:r>
          </w:p>
        </w:tc>
        <w:tc>
          <w:tcPr>
            <w:tcW w:type="dxa" w:w="84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88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1,080</w:t>
            </w:r>
          </w:p>
        </w:tc>
        <w:tc>
          <w:tcPr>
            <w:tcW w:type="dxa" w:w="85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88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1,461</w:t>
            </w:r>
          </w:p>
        </w:tc>
        <w:tc>
          <w:tcPr>
            <w:tcW w:type="dxa" w:w="85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88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35.4</w:t>
            </w:r>
          </w:p>
        </w:tc>
        <w:tc>
          <w:tcPr>
            <w:tcW w:type="dxa" w:w="357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8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저소득 다문화자녀 교육활동비 지원 </w:t>
            </w:r>
          </w:p>
          <w:p>
            <w:pPr>
              <w:autoSpaceDN w:val="0"/>
              <w:autoSpaceDE w:val="0"/>
              <w:widowControl/>
              <w:spacing w:line="184" w:lineRule="exact" w:before="96" w:after="0"/>
              <w:ind w:left="2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(연 40~60만원)</w:t>
            </w:r>
          </w:p>
        </w:tc>
      </w:tr>
      <w:tr>
        <w:trPr>
          <w:trHeight w:hRule="exact" w:val="1400"/>
        </w:trPr>
        <w:tc>
          <w:tcPr>
            <w:tcW w:type="dxa" w:w="154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41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가정폭력·스토킹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방지 및 피해자 지원</w:t>
            </w:r>
          </w:p>
        </w:tc>
        <w:tc>
          <w:tcPr>
            <w:tcW w:type="dxa" w:w="84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0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392</w:t>
            </w:r>
          </w:p>
        </w:tc>
        <w:tc>
          <w:tcPr>
            <w:tcW w:type="dxa" w:w="85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0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415</w:t>
            </w:r>
          </w:p>
        </w:tc>
        <w:tc>
          <w:tcPr>
            <w:tcW w:type="dxa" w:w="85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0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5.9</w:t>
            </w:r>
          </w:p>
        </w:tc>
        <w:tc>
          <w:tcPr>
            <w:tcW w:type="dxa" w:w="357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50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스토킹피해자 긴급주거지원 확대 </w:t>
            </w:r>
          </w:p>
          <w:p>
            <w:pPr>
              <w:autoSpaceDN w:val="0"/>
              <w:autoSpaceDE w:val="0"/>
              <w:widowControl/>
              <w:spacing w:line="186" w:lineRule="exact" w:before="94" w:after="0"/>
              <w:ind w:left="2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(10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17개소)</w:t>
            </w:r>
          </w:p>
          <w:p>
            <w:pPr>
              <w:autoSpaceDN w:val="0"/>
              <w:autoSpaceDE w:val="0"/>
              <w:widowControl/>
              <w:spacing w:line="184" w:lineRule="exact" w:before="15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가정폭력피해자 자립지원금 확대 </w:t>
            </w:r>
          </w:p>
          <w:p>
            <w:pPr>
              <w:autoSpaceDN w:val="0"/>
              <w:autoSpaceDE w:val="0"/>
              <w:widowControl/>
              <w:spacing w:line="184" w:lineRule="exact" w:before="96" w:after="0"/>
              <w:ind w:left="2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(아동 1명당 250만원 추가지원)</w:t>
            </w:r>
          </w:p>
        </w:tc>
      </w:tr>
      <w:tr>
        <w:trPr>
          <w:trHeight w:hRule="exact" w:val="884"/>
        </w:trPr>
        <w:tc>
          <w:tcPr>
            <w:tcW w:type="dxa" w:w="154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144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청소년복지시설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운영지원</w:t>
            </w:r>
          </w:p>
        </w:tc>
        <w:tc>
          <w:tcPr>
            <w:tcW w:type="dxa" w:w="84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0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295</w:t>
            </w:r>
          </w:p>
        </w:tc>
        <w:tc>
          <w:tcPr>
            <w:tcW w:type="dxa" w:w="85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0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309</w:t>
            </w:r>
          </w:p>
        </w:tc>
        <w:tc>
          <w:tcPr>
            <w:tcW w:type="dxa" w:w="85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0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4.6</w:t>
            </w:r>
          </w:p>
        </w:tc>
        <w:tc>
          <w:tcPr>
            <w:tcW w:type="dxa" w:w="357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0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쉼터퇴소 청소년 자립지원수당 </w:t>
            </w:r>
          </w:p>
          <w:p>
            <w:pPr>
              <w:autoSpaceDN w:val="0"/>
              <w:autoSpaceDE w:val="0"/>
              <w:widowControl/>
              <w:spacing w:line="184" w:lineRule="exact" w:before="96" w:after="0"/>
              <w:ind w:left="2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(월 40만원) 지급기간 확대(3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5년)</w:t>
            </w:r>
          </w:p>
        </w:tc>
      </w:tr>
      <w:tr>
        <w:trPr>
          <w:trHeight w:hRule="exact" w:val="780"/>
        </w:trPr>
        <w:tc>
          <w:tcPr>
            <w:tcW w:type="dxa" w:w="154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04" w:after="0"/>
              <w:ind w:left="144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청소년치료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재활센터 건립</w:t>
            </w:r>
          </w:p>
        </w:tc>
        <w:tc>
          <w:tcPr>
            <w:tcW w:type="dxa" w:w="84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88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27</w:t>
            </w:r>
          </w:p>
        </w:tc>
        <w:tc>
          <w:tcPr>
            <w:tcW w:type="dxa" w:w="85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88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</w:t>
            </w:r>
          </w:p>
        </w:tc>
        <w:tc>
          <w:tcPr>
            <w:tcW w:type="dxa" w:w="85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88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36.7</w:t>
            </w:r>
          </w:p>
        </w:tc>
        <w:tc>
          <w:tcPr>
            <w:tcW w:type="dxa" w:w="357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8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국립청소년치료 재활센터 1개소 </w:t>
            </w:r>
          </w:p>
          <w:p>
            <w:pPr>
              <w:autoSpaceDN w:val="0"/>
              <w:autoSpaceDE w:val="0"/>
              <w:widowControl/>
              <w:spacing w:line="184" w:lineRule="exact" w:before="96" w:after="0"/>
              <w:ind w:left="2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추가 건립(4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5개소)</w:t>
            </w:r>
          </w:p>
        </w:tc>
      </w:tr>
      <w:tr>
        <w:trPr>
          <w:trHeight w:hRule="exact" w:val="1066"/>
        </w:trPr>
        <w:tc>
          <w:tcPr>
            <w:tcW w:type="dxa" w:w="154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4" w:after="0"/>
              <w:ind w:left="144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청소년활동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진흥원운영 지원</w:t>
            </w:r>
          </w:p>
        </w:tc>
        <w:tc>
          <w:tcPr>
            <w:tcW w:type="dxa" w:w="84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30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377</w:t>
            </w:r>
          </w:p>
        </w:tc>
        <w:tc>
          <w:tcPr>
            <w:tcW w:type="dxa" w:w="85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30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400</w:t>
            </w:r>
          </w:p>
        </w:tc>
        <w:tc>
          <w:tcPr>
            <w:tcW w:type="dxa" w:w="85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30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6.1</w:t>
            </w:r>
          </w:p>
        </w:tc>
        <w:tc>
          <w:tcPr>
            <w:tcW w:type="dxa" w:w="357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56" w:after="0"/>
              <w:ind w:left="278" w:right="720" w:hanging="168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국립청소년수련시설 기능보강 및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우수청소년활동 프로그램 지원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(24억원)</w:t>
            </w:r>
          </w:p>
        </w:tc>
      </w:tr>
    </w:tbl>
    <w:p>
      <w:pPr>
        <w:autoSpaceDN w:val="0"/>
        <w:autoSpaceDE w:val="0"/>
        <w:widowControl/>
        <w:spacing w:line="230" w:lineRule="auto" w:before="65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125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1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230" name="Picture 2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노인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962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천만 노인시대에 맞춰 노인일자리를 노인인구의 10% 수준으로 확대하여 최초 100만개 이상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제공 및 기초연금을 인상하여 노인의 안정적인 노후생활을 뒷받침한다.</w:t>
      </w:r>
      <w:r>
        <w:br/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23조 2,289억원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25조 6,483억원 (10.4% 증가)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32" name="Picture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’24년 천만 노인시대에 맞춰 노인일자리를 역대 최고 수준으로 확대(+14.7만명)하여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최초로 100만개 이상 제공한다. 2023년 88.3만개 일자리를 2024년에는 14.7만개 늘려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103.0만개로 확대한다. 또한 노인일자리 수당을 6년만에 인상(공익형 월 27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29만원,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사회서비스형 월 59.4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63.4만원)한다. 상대적으로 근로능력 있는 베이비붐 세대의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노년층 유입을 감안, 양질의 사회서비스형·민간형 일자리를 10.1만개 확충하여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노인일자리 질적 제고 및 지속가능성을 높인다.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높은 노인빈곤율을 완화하기 위해 기초연금 지원을 확대한다. 65세 이상 어르신의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70%를 대상으로 하는 기초연금의 수급자 수는 노인인구 증가에 따라 2023년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665만명에서 2024년 701만명으로 늘어나며, 월 최대 32.3만원 지급되던 단가는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물가상승률을 반영하여 월 최대 33.5만원으로 인상한다.</w:t>
      </w:r>
    </w:p>
    <w:p>
      <w:pPr>
        <w:autoSpaceDN w:val="0"/>
        <w:autoSpaceDE w:val="0"/>
        <w:widowControl/>
        <w:spacing w:line="400" w:lineRule="exact" w:before="398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급속한 고령화 및 가족돌봄 약화로 인한 노인돌봄 수요 증가에 대응하기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노인맞춤돌봄서비스도 지속 지원한다. 특히 신체제약이 큰 독거노인(중점군, 5.7만명)을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위한 돌봄시간 확대(월 16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20시간)한다.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높은 물가상승세로 인한 전기·가스요금 인상 등을 감안하여, 지역사회 노인에 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생활지원 강화를 위해 경로당 냉·난방비 및 양곡비 지원 단가를 개소당 연 250만원에서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269만원으로 상향한다. </w:t>
      </w:r>
    </w:p>
    <w:p>
      <w:pPr>
        <w:autoSpaceDN w:val="0"/>
        <w:autoSpaceDE w:val="0"/>
        <w:widowControl/>
        <w:spacing w:line="199" w:lineRule="auto" w:before="209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126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33" name="Picture 2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838" w:after="110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 xml:space="preserve">[표 1-7] 노인 부문 주요 변동내역 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154"/>
        <w:gridCol w:w="2154"/>
        <w:gridCol w:w="2154"/>
        <w:gridCol w:w="2154"/>
        <w:gridCol w:w="2154"/>
      </w:tblGrid>
      <w:tr>
        <w:trPr>
          <w:trHeight w:hRule="exact" w:val="564"/>
        </w:trPr>
        <w:tc>
          <w:tcPr>
            <w:tcW w:type="dxa" w:w="1820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02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278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주요내용</w:t>
            </w:r>
          </w:p>
        </w:tc>
      </w:tr>
      <w:tr>
        <w:trPr>
          <w:trHeight w:hRule="exact" w:val="1282"/>
        </w:trPr>
        <w:tc>
          <w:tcPr>
            <w:tcW w:type="dxa" w:w="1820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1820"/>
            </w:tblGrid>
            <w:tr>
              <w:trPr>
                <w:trHeight w:hRule="exact" w:val="396"/>
              </w:trPr>
              <w:tc>
                <w:tcPr>
                  <w:tcW w:type="dxa" w:w="14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33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34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기초연금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232,289</w:t>
            </w:r>
          </w:p>
          <w:p>
            <w:pPr>
              <w:autoSpaceDN w:val="0"/>
              <w:autoSpaceDE w:val="0"/>
              <w:widowControl/>
              <w:spacing w:line="186" w:lineRule="exact" w:before="45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185,304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256,483</w:t>
            </w:r>
          </w:p>
          <w:p>
            <w:pPr>
              <w:autoSpaceDN w:val="0"/>
              <w:autoSpaceDE w:val="0"/>
              <w:widowControl/>
              <w:spacing w:line="186" w:lineRule="exact" w:before="45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202,015</w:t>
            </w:r>
          </w:p>
        </w:tc>
        <w:tc>
          <w:tcPr>
            <w:tcW w:type="dxa" w:w="102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9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10.4</w:t>
            </w:r>
          </w:p>
          <w:p>
            <w:pPr>
              <w:autoSpaceDN w:val="0"/>
              <w:autoSpaceDE w:val="0"/>
              <w:widowControl/>
              <w:spacing w:line="186" w:lineRule="exact" w:before="454" w:after="0"/>
              <w:ind w:left="0" w:right="19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9.0</w:t>
            </w:r>
          </w:p>
        </w:tc>
        <w:tc>
          <w:tcPr>
            <w:tcW w:type="dxa" w:w="278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12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665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701만명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월 33.5만원 지급</w:t>
            </w:r>
          </w:p>
        </w:tc>
      </w:tr>
      <w:tr>
        <w:trPr>
          <w:trHeight w:hRule="exact" w:val="882"/>
        </w:trPr>
        <w:tc>
          <w:tcPr>
            <w:tcW w:type="dxa" w:w="182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88" w:right="288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노인일자리 및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사회활동지원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0" w:after="0"/>
              <w:ind w:left="0" w:right="19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15,400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0" w:after="0"/>
              <w:ind w:left="0" w:right="19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20,264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0" w:after="0"/>
              <w:ind w:left="0" w:right="19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31.6</w:t>
            </w:r>
          </w:p>
        </w:tc>
        <w:tc>
          <w:tcPr>
            <w:tcW w:type="dxa" w:w="278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4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총 88.3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103.0만개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공익형 월27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29만원</w:t>
            </w:r>
          </w:p>
          <w:p>
            <w:pPr>
              <w:autoSpaceDN w:val="0"/>
              <w:autoSpaceDE w:val="0"/>
              <w:widowControl/>
              <w:spacing w:line="186" w:lineRule="exact" w:before="60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사회서비스형 월59.4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63.4만원</w:t>
            </w:r>
          </w:p>
        </w:tc>
      </w:tr>
      <w:tr>
        <w:trPr>
          <w:trHeight w:hRule="exact" w:val="886"/>
        </w:trPr>
        <w:tc>
          <w:tcPr>
            <w:tcW w:type="dxa" w:w="182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432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노인맞춤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돌봄서비스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2" w:after="0"/>
              <w:ind w:left="0" w:right="19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5,020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2" w:after="0"/>
              <w:ind w:left="0" w:right="19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5,461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2" w:after="0"/>
              <w:ind w:left="0" w:right="19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8.8</w:t>
            </w:r>
          </w:p>
        </w:tc>
        <w:tc>
          <w:tcPr>
            <w:tcW w:type="dxa" w:w="278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중점군 5.7만명 돌봄시간 확대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(월16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20시간)</w:t>
            </w:r>
          </w:p>
        </w:tc>
      </w:tr>
      <w:tr>
        <w:trPr>
          <w:trHeight w:hRule="exact" w:val="884"/>
        </w:trPr>
        <w:tc>
          <w:tcPr>
            <w:tcW w:type="dxa" w:w="1820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노인단체 지원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0" w:after="0"/>
              <w:ind w:left="0" w:right="19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795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0" w:after="0"/>
              <w:ind w:left="0" w:right="19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884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0" w:after="0"/>
              <w:ind w:left="0" w:right="19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11.3</w:t>
            </w:r>
          </w:p>
        </w:tc>
        <w:tc>
          <w:tcPr>
            <w:tcW w:type="dxa" w:w="278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6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경로당 냉·난방비 및 양곡비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지원단가 인상 연 250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269만원</w:t>
            </w:r>
          </w:p>
        </w:tc>
      </w:tr>
    </w:tbl>
    <w:p>
      <w:pPr>
        <w:autoSpaceDN w:val="0"/>
        <w:autoSpaceDE w:val="0"/>
        <w:widowControl/>
        <w:spacing w:line="240" w:lineRule="auto" w:before="452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234" name="Picture 2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주택 부문 </w:t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737100" cy="38100"/>
            <wp:docPr id="235" name="Picture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2" w:after="0"/>
        <w:ind w:left="1984" w:right="1862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무주택 서민의 주거 안정 및 주거사다리 구축을 위한 공공주택 100만호(공공임대 50만호,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공공분양 50만호) 공급에 착수하고, 고금리 상황에서 주택구입·전세자금 융자 확대 등으로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주거안정을 뒷받침한다.</w:t>
      </w:r>
    </w:p>
    <w:p>
      <w:pPr>
        <w:autoSpaceDN w:val="0"/>
        <w:autoSpaceDE w:val="0"/>
        <w:widowControl/>
        <w:spacing w:line="194" w:lineRule="exact" w:before="126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 ☞ (2023년) 33조 4,413억원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37조 4,239억원 (11.9%)</w:t>
      </w:r>
    </w:p>
    <w:p>
      <w:pPr>
        <w:autoSpaceDN w:val="0"/>
        <w:autoSpaceDE w:val="0"/>
        <w:widowControl/>
        <w:spacing w:line="240" w:lineRule="auto" w:before="18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737100" cy="38100"/>
            <wp:docPr id="236" name="Picture 2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무주택 서민의 주거안정을 뒷받침하고, 자가소유 등 주거사다리 구축을 지원하기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5년간 공공임대주택 50만호, 공공분양주택 50만호 공급 방향을 수립하였다. 이를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반영하여 ’24년에는 공공임대주택 총 11.5만호, 공공분양주택 9.0만호를 공급한다.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공공임대 예산은 전세사기 등에 공공 전세임대 수요 증가, 전세사기 피해주택 매입임대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유형 신설 등을 반영하여 5년간 50만호 공급계획을 초과하는 11.5만호를 공급하여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서민들의 주거안정을 두텁게 지원한다.</w:t>
      </w:r>
    </w:p>
    <w:p>
      <w:pPr>
        <w:autoSpaceDN w:val="0"/>
        <w:autoSpaceDE w:val="0"/>
        <w:widowControl/>
        <w:spacing w:line="230" w:lineRule="auto" w:before="101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127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4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공공분양 예산은 5년간 50만호 공급을 위해 ’24년은 9만호 신규 사업승인을 위한 소요를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반영하였다. 이를 통해 시세의 70%로 이하로 할인분양 받을 수 있는 나눔형 주택, 최대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6년간 임대로 거주해본 후 원하면 분양으로 전환할 수 있는 선택형 주택, 일반형 등 윤석열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정부의 공공분양 브랜드인 뉴:홈 주택을 본격 공급한다.</w:t>
      </w:r>
    </w:p>
    <w:p>
      <w:pPr>
        <w:autoSpaceDN w:val="0"/>
        <w:tabs>
          <w:tab w:pos="1506" w:val="left"/>
          <w:tab w:pos="1712" w:val="left"/>
          <w:tab w:pos="1726" w:val="left"/>
          <w:tab w:pos="1948" w:val="left"/>
          <w:tab w:pos="4682" w:val="left"/>
          <w:tab w:pos="4916" w:val="left"/>
          <w:tab w:pos="5634" w:val="left"/>
          <w:tab w:pos="5856" w:val="left"/>
          <w:tab w:pos="7472" w:val="left"/>
          <w:tab w:pos="7688" w:val="left"/>
        </w:tabs>
        <w:autoSpaceDE w:val="0"/>
        <w:widowControl/>
        <w:spacing w:line="400" w:lineRule="exact" w:before="40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한편, 고금리 상황에서 서민 주거금융 지원을 위한 구입·전세자금 융자(’23년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10.4조원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’24년 12.4조원) 및 이차보전(’23년 0.8조원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’24년 1.4조원)도 큰 폭으로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9억원),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확대하였다. 이는 신생아 출산 가구에 대한 특별 융자를 신설하여 주택가액(6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대출한도(4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5억원), 소득요건(6·7천만원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1.3억원) 등을 대폭 확대하여 심각한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저출산 상황을 해소하는데 도움이 되고자 하였다.</w:t>
      </w:r>
    </w:p>
    <w:p>
      <w:pPr>
        <w:autoSpaceDN w:val="0"/>
        <w:autoSpaceDE w:val="0"/>
        <w:widowControl/>
        <w:spacing w:line="400" w:lineRule="exact" w:before="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커져가는 전세사기 피해 지원을 위한 예산도 신규 반영하였다. 전세사기 피해 예방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차원에서 모든 가구에 전세반환금보증보험 가입비용을 지원하고(’24년 118억원), 이미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피해를 입은 경우에는 새로운 거처로 이주하여 거주안정을 찾을 수 있도록 1%대 저리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긴급융자 6,145억원이 신규 지원된다.</w:t>
      </w:r>
    </w:p>
    <w:p>
      <w:pPr>
        <w:autoSpaceDN w:val="0"/>
        <w:tabs>
          <w:tab w:pos="7462" w:val="left"/>
        </w:tabs>
        <w:autoSpaceDE w:val="0"/>
        <w:widowControl/>
        <w:spacing w:line="294" w:lineRule="exact" w:before="478" w:after="120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 xml:space="preserve">[표 1-8] 주택 부문 주요 변동내역 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007"/>
        <w:gridCol w:w="2007"/>
        <w:gridCol w:w="2007"/>
        <w:gridCol w:w="2007"/>
        <w:gridCol w:w="2007"/>
      </w:tblGrid>
      <w:tr>
        <w:trPr>
          <w:trHeight w:hRule="exact" w:val="568"/>
        </w:trPr>
        <w:tc>
          <w:tcPr>
            <w:tcW w:type="dxa" w:w="2444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  분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02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215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   고</w:t>
            </w:r>
          </w:p>
        </w:tc>
      </w:tr>
      <w:tr>
        <w:trPr>
          <w:trHeight w:hRule="exact" w:val="792"/>
        </w:trPr>
        <w:tc>
          <w:tcPr>
            <w:tcW w:type="dxa" w:w="2444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2444"/>
            </w:tblGrid>
            <w:tr>
              <w:trPr>
                <w:trHeight w:hRule="exact" w:val="396"/>
              </w:trPr>
              <w:tc>
                <w:tcPr>
                  <w:tcW w:type="dxa" w:w="192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510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10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다가구매입임대 출·융자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0" w:after="0"/>
              <w:ind w:left="320" w:right="144" w:hanging="9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334,414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60,763</w:t>
            </w:r>
          </w:p>
        </w:tc>
        <w:tc>
          <w:tcPr>
            <w:tcW w:type="dxa" w:w="102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0" w:after="0"/>
              <w:ind w:left="320" w:right="144" w:hanging="96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374,239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60,463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0" w:after="0"/>
              <w:ind w:left="432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11.9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△0.5</w:t>
            </w:r>
          </w:p>
        </w:tc>
        <w:tc>
          <w:tcPr>
            <w:tcW w:type="dxa" w:w="215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90" w:after="0"/>
              <w:ind w:left="22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3.5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4.0만호</w:t>
            </w:r>
          </w:p>
        </w:tc>
      </w:tr>
      <w:tr>
        <w:trPr>
          <w:trHeight w:hRule="exact" w:val="400"/>
        </w:trPr>
        <w:tc>
          <w:tcPr>
            <w:tcW w:type="dxa" w:w="244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전세임대 융자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41,750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45,469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8.9</w:t>
            </w:r>
          </w:p>
        </w:tc>
        <w:tc>
          <w:tcPr>
            <w:tcW w:type="dxa" w:w="215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22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3.7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4.0만호</w:t>
            </w:r>
          </w:p>
        </w:tc>
      </w:tr>
      <w:tr>
        <w:trPr>
          <w:trHeight w:hRule="exact" w:val="396"/>
        </w:trPr>
        <w:tc>
          <w:tcPr>
            <w:tcW w:type="dxa" w:w="244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분양주택(융자)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13,955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20,153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44.4</w:t>
            </w:r>
          </w:p>
        </w:tc>
        <w:tc>
          <w:tcPr>
            <w:tcW w:type="dxa" w:w="215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22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총 9만호 공급</w:t>
            </w:r>
          </w:p>
        </w:tc>
      </w:tr>
      <w:tr>
        <w:trPr>
          <w:trHeight w:hRule="exact" w:val="394"/>
        </w:trPr>
        <w:tc>
          <w:tcPr>
            <w:tcW w:type="dxa" w:w="244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주택구입·전세자금 융자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103,800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123,645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19.1</w:t>
            </w:r>
          </w:p>
        </w:tc>
        <w:tc>
          <w:tcPr>
            <w:tcW w:type="dxa" w:w="2158"/>
            <w:vMerge w:val="restart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신생아 특례 융자 신설</w:t>
            </w:r>
          </w:p>
        </w:tc>
      </w:tr>
      <w:tr>
        <w:trPr>
          <w:trHeight w:hRule="exact" w:val="400"/>
        </w:trPr>
        <w:tc>
          <w:tcPr>
            <w:tcW w:type="dxa" w:w="244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이차보전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7,656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13,951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82.2</w:t>
            </w:r>
          </w:p>
        </w:tc>
        <w:tc>
          <w:tcPr>
            <w:tcW w:type="dxa" w:w="2007"/>
            <w:vMerge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</w:tcPr>
          <w:p/>
        </w:tc>
      </w:tr>
    </w:tbl>
    <w:p>
      <w:pPr>
        <w:autoSpaceDN w:val="0"/>
        <w:autoSpaceDE w:val="0"/>
        <w:widowControl/>
        <w:spacing w:line="199" w:lineRule="auto" w:before="219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128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37" name="Picture 2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8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공적연금 부문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39" name="Picture 2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6" w:lineRule="exact" w:before="200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국민연금 등 공적연금을 통해 노후 소득보장 및 지속가능한 공적연금 체계를 강화한다.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71조 3,246억원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80조 8,644억원 (13.4% 증가)</w:t>
      </w:r>
    </w:p>
    <w:p>
      <w:pPr>
        <w:autoSpaceDN w:val="0"/>
        <w:autoSpaceDE w:val="0"/>
        <w:widowControl/>
        <w:spacing w:line="240" w:lineRule="auto" w:before="184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40" name="Picture 2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464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공적연금은 국가가 주체가 되어 국민의 노후 기본생활을 보장하기 위해 일반 국민, 공무원,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교원, 사립학교 교직원 등의 퇴직, 사망, 공무상 부상·질병·장애에 대한 급여를 지속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지급한다.</w:t>
      </w:r>
    </w:p>
    <w:p>
      <w:pPr>
        <w:autoSpaceDN w:val="0"/>
        <w:autoSpaceDE w:val="0"/>
        <w:widowControl/>
        <w:spacing w:line="220" w:lineRule="exact" w:before="5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특히, 4대 공적연금의 성숙으로 노령·퇴직연금 수급자 수가 증가하고 이에 따른 급여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지급도 확대된다. 국민연금 수급자는 679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732만명으로 약 54만명 증가하고, 이에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따라 급여지급액도 7.1조원 증가할 전망이다.</w:t>
      </w:r>
    </w:p>
    <w:p>
      <w:pPr>
        <w:autoSpaceDN w:val="0"/>
        <w:autoSpaceDE w:val="0"/>
        <w:widowControl/>
        <w:spacing w:line="220" w:lineRule="exact" w:before="5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여타 직역연금인 공무원연금, 사립학교교직원연금 수급자수도 각각 63.5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67.4만명,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11.4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12.1만명으로 증가할 전망이다.</w:t>
      </w:r>
    </w:p>
    <w:p>
      <w:pPr>
        <w:autoSpaceDN w:val="0"/>
        <w:autoSpaceDE w:val="0"/>
        <w:widowControl/>
        <w:spacing w:line="188" w:lineRule="exact" w:before="584" w:after="0"/>
        <w:ind w:left="169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1-9] 공적연금 부문 주요 변동내역</w:t>
      </w:r>
    </w:p>
    <w:p>
      <w:pPr>
        <w:autoSpaceDN w:val="0"/>
        <w:autoSpaceDE w:val="0"/>
        <w:widowControl/>
        <w:spacing w:line="158" w:lineRule="exact" w:before="86" w:after="108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154"/>
        <w:gridCol w:w="2154"/>
        <w:gridCol w:w="2154"/>
        <w:gridCol w:w="2154"/>
        <w:gridCol w:w="2154"/>
      </w:tblGrid>
      <w:tr>
        <w:trPr>
          <w:trHeight w:hRule="exact" w:val="568"/>
        </w:trPr>
        <w:tc>
          <w:tcPr>
            <w:tcW w:type="dxa" w:w="238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018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02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221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주요내용</w:t>
            </w:r>
          </w:p>
        </w:tc>
      </w:tr>
      <w:tr>
        <w:trPr>
          <w:trHeight w:hRule="exact" w:val="792"/>
        </w:trPr>
        <w:tc>
          <w:tcPr>
            <w:tcW w:type="dxa" w:w="238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2386"/>
            </w:tblGrid>
            <w:tr>
              <w:trPr>
                <w:trHeight w:hRule="exact" w:val="398"/>
              </w:trPr>
              <w:tc>
                <w:tcPr>
                  <w:tcW w:type="dxa" w:w="188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49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4" w:lineRule="exact" w:before="10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국민연금</w:t>
            </w:r>
          </w:p>
        </w:tc>
        <w:tc>
          <w:tcPr>
            <w:tcW w:type="dxa" w:w="101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0" w:after="0"/>
              <w:ind w:left="144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713,246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371,216</w:t>
            </w:r>
          </w:p>
        </w:tc>
        <w:tc>
          <w:tcPr>
            <w:tcW w:type="dxa" w:w="102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0" w:after="0"/>
              <w:ind w:left="144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808,644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442,908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0" w:after="0"/>
              <w:ind w:left="432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19.3</w:t>
            </w:r>
          </w:p>
        </w:tc>
        <w:tc>
          <w:tcPr>
            <w:tcW w:type="dxa" w:w="221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94" w:after="0"/>
              <w:ind w:left="48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678.8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732.4만명</w:t>
            </w:r>
          </w:p>
        </w:tc>
      </w:tr>
      <w:tr>
        <w:trPr>
          <w:trHeight w:hRule="exact" w:val="400"/>
        </w:trPr>
        <w:tc>
          <w:tcPr>
            <w:tcW w:type="dxa" w:w="238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공무원연금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244,933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264,294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7.9</w:t>
            </w:r>
          </w:p>
        </w:tc>
        <w:tc>
          <w:tcPr>
            <w:tcW w:type="dxa" w:w="221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34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63.5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67.4만명</w:t>
            </w:r>
          </w:p>
        </w:tc>
      </w:tr>
      <w:tr>
        <w:trPr>
          <w:trHeight w:hRule="exact" w:val="396"/>
        </w:trPr>
        <w:tc>
          <w:tcPr>
            <w:tcW w:type="dxa" w:w="238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사립학교교직원연금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58,248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60,619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4.1</w:t>
            </w:r>
          </w:p>
        </w:tc>
        <w:tc>
          <w:tcPr>
            <w:tcW w:type="dxa" w:w="221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34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11.4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12.1만명</w:t>
            </w:r>
          </w:p>
        </w:tc>
      </w:tr>
      <w:tr>
        <w:trPr>
          <w:trHeight w:hRule="exact" w:val="396"/>
        </w:trPr>
        <w:tc>
          <w:tcPr>
            <w:tcW w:type="dxa" w:w="238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군인연금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38,465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40,411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5.1</w:t>
            </w:r>
          </w:p>
        </w:tc>
        <w:tc>
          <w:tcPr>
            <w:tcW w:type="dxa" w:w="221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34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10.1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10.6만명</w:t>
            </w:r>
          </w:p>
        </w:tc>
      </w:tr>
    </w:tbl>
    <w:p>
      <w:pPr>
        <w:autoSpaceDN w:val="0"/>
        <w:autoSpaceDE w:val="0"/>
        <w:widowControl/>
        <w:spacing w:line="230" w:lineRule="auto" w:before="228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129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1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241" name="Picture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보훈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42" name="Picture 2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962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국가를 위한 헌신과 희생에 책임지고 영웅을 기억하고 예우하는 보훈문화를 확산시켜 국민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통합에 기여한다.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6조 2,475억원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6조 4,798억원 (3.7% 증가)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43" name="Picture 2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국가유공자 보상금을 2년 연속 5% 인상하고, 보훈대상간 보상 격차를 완화하기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상대적으로 지급액이 적은 7급 상이자 보상금을 2%, 6·25전몰군경 자녀 중 신규승계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자녀 수당을 12.5% 추가 인상한다. 또한 참전명예수당, 무공영예수당, 4·19혁명공로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수당을 각각 3만원 인상하고, 생계가 곤란한 보훈대상자의 생계안정을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생활조정수당을 10% 인상한다. 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국가관리기념관을 정보통신기술(ICT) 기반 디지털 전시관으로 조성하고자 70억원을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신규 반영한다. 월남전 유공자에게 제복을 증정하고, 전사·순직한 군인·경찰·소방관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자녀의 경제적·정서적 지원사업을 신설하는 등 일상 속의 보훈문화를 확산한다.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제대군인의 안정적 구직활동 지원을 위해 지급하는 전직지원금을 10% 인상하고, 보훈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대상자의 여가를 위한 남부권 보훈휴양원 조성 연구용역을 추진한다.</w:t>
      </w:r>
    </w:p>
    <w:p>
      <w:pPr>
        <w:autoSpaceDN w:val="0"/>
        <w:autoSpaceDE w:val="0"/>
        <w:widowControl/>
        <w:spacing w:line="400" w:lineRule="exact" w:before="398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보훈의료서비스 향상을 위해 중앙보훈병원 시설 재배치, 광주보훈병원 시설 개선을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추진한다. 고령 국가유공자가 집과 가까운 곳에서 진료를 받을 수 있도록 위탁병원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100개소를 추가 지정하여 840개소까지 확대한다. 또한, 보훈가족의 간호·간병 부담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경감을 위해 보훈병원 간호·간병 통합 병상을 전체 병상의 40%인 901개까지 확대한다.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보훈대상자 고령화로 인한 안장 수요가 지속적으로 증가함에 따라 국립묘지 조성·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확충에 463억원을 편성하고 강원권 및 전남권에도 국립묘지 조성을 위한 설계용역을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추진한다. 또한 서울현충원을 랜드마크로 재창조하기 위한 연구용역을 추진한다.</w:t>
      </w:r>
    </w:p>
    <w:p>
      <w:pPr>
        <w:autoSpaceDN w:val="0"/>
        <w:autoSpaceDE w:val="0"/>
        <w:widowControl/>
        <w:spacing w:line="199" w:lineRule="auto" w:before="169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130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44" name="Picture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898" w:after="0"/>
        <w:ind w:left="169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1-10] 보훈 부문 주요 변동내역</w:t>
      </w:r>
    </w:p>
    <w:p>
      <w:pPr>
        <w:autoSpaceDN w:val="0"/>
        <w:autoSpaceDE w:val="0"/>
        <w:widowControl/>
        <w:spacing w:line="158" w:lineRule="exact" w:before="88" w:after="110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154"/>
        <w:gridCol w:w="2154"/>
        <w:gridCol w:w="2154"/>
        <w:gridCol w:w="2154"/>
        <w:gridCol w:w="2154"/>
      </w:tblGrid>
      <w:tr>
        <w:trPr>
          <w:trHeight w:hRule="exact" w:val="564"/>
        </w:trPr>
        <w:tc>
          <w:tcPr>
            <w:tcW w:type="dxa" w:w="17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02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018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289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 고</w:t>
            </w:r>
          </w:p>
        </w:tc>
      </w:tr>
      <w:tr>
        <w:trPr>
          <w:trHeight w:hRule="exact" w:val="1036"/>
        </w:trPr>
        <w:tc>
          <w:tcPr>
            <w:tcW w:type="dxa" w:w="17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1706"/>
            </w:tblGrid>
            <w:tr>
              <w:trPr>
                <w:trHeight w:hRule="exact" w:val="396"/>
              </w:trPr>
              <w:tc>
                <w:tcPr>
                  <w:tcW w:type="dxa" w:w="136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31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22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보상금</w:t>
            </w:r>
          </w:p>
        </w:tc>
        <w:tc>
          <w:tcPr>
            <w:tcW w:type="dxa" w:w="102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62,475</w:t>
            </w:r>
          </w:p>
          <w:p>
            <w:pPr>
              <w:autoSpaceDN w:val="0"/>
              <w:autoSpaceDE w:val="0"/>
              <w:widowControl/>
              <w:spacing w:line="186" w:lineRule="exact" w:before="33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33,252</w:t>
            </w:r>
          </w:p>
        </w:tc>
        <w:tc>
          <w:tcPr>
            <w:tcW w:type="dxa" w:w="101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64,798</w:t>
            </w:r>
          </w:p>
          <w:p>
            <w:pPr>
              <w:autoSpaceDN w:val="0"/>
              <w:autoSpaceDE w:val="0"/>
              <w:widowControl/>
              <w:spacing w:line="186" w:lineRule="exact" w:before="33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34,681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3.7</w:t>
            </w:r>
          </w:p>
          <w:p>
            <w:pPr>
              <w:autoSpaceDN w:val="0"/>
              <w:autoSpaceDE w:val="0"/>
              <w:widowControl/>
              <w:spacing w:line="186" w:lineRule="exact" w:before="33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4.3</w:t>
            </w:r>
          </w:p>
        </w:tc>
        <w:tc>
          <w:tcPr>
            <w:tcW w:type="dxa" w:w="289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90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기본 보상금 5% 인상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28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(7급상이자 2% 추가인상)</w:t>
            </w:r>
          </w:p>
        </w:tc>
      </w:tr>
      <w:tr>
        <w:trPr>
          <w:trHeight w:hRule="exact" w:val="636"/>
        </w:trPr>
        <w:tc>
          <w:tcPr>
            <w:tcW w:type="dxa" w:w="17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6·25자녀수당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3,288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4,033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22.7</w:t>
            </w:r>
          </w:p>
        </w:tc>
        <w:tc>
          <w:tcPr>
            <w:tcW w:type="dxa" w:w="28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6·25전몰신규승계자녀수당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28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12.5% 추가인상</w:t>
            </w:r>
          </w:p>
        </w:tc>
      </w:tr>
      <w:tr>
        <w:trPr>
          <w:trHeight w:hRule="exact" w:val="1038"/>
        </w:trPr>
        <w:tc>
          <w:tcPr>
            <w:tcW w:type="dxa" w:w="17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1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참전명예수당 등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16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7,028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1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6,785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1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△3.5</w:t>
            </w:r>
          </w:p>
        </w:tc>
        <w:tc>
          <w:tcPr>
            <w:tcW w:type="dxa" w:w="28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월 3만원 인상</w:t>
            </w:r>
          </w:p>
          <w:p>
            <w:pPr>
              <w:autoSpaceDN w:val="0"/>
              <w:autoSpaceDE w:val="0"/>
              <w:widowControl/>
              <w:spacing w:line="148" w:lineRule="exact" w:before="58" w:after="0"/>
              <w:ind w:left="214" w:right="0" w:firstLine="0"/>
              <w:jc w:val="left"/>
            </w:pP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 xml:space="preserve"> * 참전: 39만원 </w:t>
            </w: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 xml:space="preserve">→ </w:t>
            </w: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>42만원</w:t>
            </w:r>
          </w:p>
          <w:p>
            <w:pPr>
              <w:autoSpaceDN w:val="0"/>
              <w:autoSpaceDE w:val="0"/>
              <w:widowControl/>
              <w:spacing w:line="148" w:lineRule="exact" w:before="72" w:after="0"/>
              <w:ind w:left="214" w:right="0" w:firstLine="0"/>
              <w:jc w:val="left"/>
            </w:pP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 xml:space="preserve"> * 무공: 45~47만원 </w:t>
            </w: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 xml:space="preserve">→ </w:t>
            </w: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>48~50만원</w:t>
            </w:r>
          </w:p>
          <w:p>
            <w:pPr>
              <w:autoSpaceDN w:val="0"/>
              <w:autoSpaceDE w:val="0"/>
              <w:widowControl/>
              <w:spacing w:line="148" w:lineRule="exact" w:before="72" w:after="0"/>
              <w:ind w:left="214" w:right="0" w:firstLine="0"/>
              <w:jc w:val="left"/>
            </w:pP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 xml:space="preserve"> * 4·19: 40.1만원 </w:t>
            </w: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 xml:space="preserve">→ </w:t>
            </w: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>43.1만원</w:t>
            </w:r>
          </w:p>
        </w:tc>
      </w:tr>
      <w:tr>
        <w:trPr>
          <w:trHeight w:hRule="exact" w:val="394"/>
        </w:trPr>
        <w:tc>
          <w:tcPr>
            <w:tcW w:type="dxa" w:w="17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생활조정수당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559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895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60.2</w:t>
            </w:r>
          </w:p>
        </w:tc>
        <w:tc>
          <w:tcPr>
            <w:tcW w:type="dxa" w:w="28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- 10% 인상, 부양의무자 기준 폐지</w:t>
            </w:r>
          </w:p>
        </w:tc>
      </w:tr>
      <w:tr>
        <w:trPr>
          <w:trHeight w:hRule="exact" w:val="640"/>
        </w:trPr>
        <w:tc>
          <w:tcPr>
            <w:tcW w:type="dxa" w:w="17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기념관 관리운영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71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155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118.4</w:t>
            </w:r>
          </w:p>
        </w:tc>
        <w:tc>
          <w:tcPr>
            <w:tcW w:type="dxa" w:w="28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4" w:after="0"/>
              <w:ind w:left="110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디지털전시관 조성 70억원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기본경비 증액</w:t>
            </w:r>
          </w:p>
        </w:tc>
      </w:tr>
      <w:tr>
        <w:trPr>
          <w:trHeight w:hRule="exact" w:val="636"/>
        </w:trPr>
        <w:tc>
          <w:tcPr>
            <w:tcW w:type="dxa" w:w="17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288" w:right="144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월남참전유공자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제복증정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4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219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</w:p>
        </w:tc>
        <w:tc>
          <w:tcPr>
            <w:tcW w:type="dxa" w:w="28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4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- 175,114명 대상 </w:t>
            </w:r>
          </w:p>
        </w:tc>
      </w:tr>
      <w:tr>
        <w:trPr>
          <w:trHeight w:hRule="exact" w:val="396"/>
        </w:trPr>
        <w:tc>
          <w:tcPr>
            <w:tcW w:type="dxa" w:w="17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히어로즈 패밀리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</w:p>
        </w:tc>
        <w:tc>
          <w:tcPr>
            <w:tcW w:type="dxa" w:w="28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- 교류, 심리치료, 학습지원 </w:t>
            </w:r>
          </w:p>
        </w:tc>
      </w:tr>
      <w:tr>
        <w:trPr>
          <w:trHeight w:hRule="exact" w:val="818"/>
        </w:trPr>
        <w:tc>
          <w:tcPr>
            <w:tcW w:type="dxa" w:w="17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0" w:after="0"/>
              <w:ind w:left="432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제대군인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전직지원금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06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62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0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70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06" w:after="0"/>
              <w:ind w:left="0" w:right="2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13.5</w:t>
            </w:r>
          </w:p>
        </w:tc>
        <w:tc>
          <w:tcPr>
            <w:tcW w:type="dxa" w:w="28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2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- 10% 인상</w:t>
            </w:r>
          </w:p>
          <w:p>
            <w:pPr>
              <w:autoSpaceDN w:val="0"/>
              <w:autoSpaceDE w:val="0"/>
              <w:widowControl/>
              <w:spacing w:line="148" w:lineRule="exact" w:before="58" w:after="0"/>
              <w:ind w:left="214" w:right="0" w:firstLine="0"/>
              <w:jc w:val="left"/>
            </w:pP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 xml:space="preserve"> * 장기 월 70만원 </w:t>
            </w: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 xml:space="preserve">→ </w:t>
            </w: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>77만원</w:t>
            </w:r>
          </w:p>
          <w:p>
            <w:pPr>
              <w:autoSpaceDN w:val="0"/>
              <w:autoSpaceDE w:val="0"/>
              <w:widowControl/>
              <w:spacing w:line="148" w:lineRule="exact" w:before="72" w:after="0"/>
              <w:ind w:left="214" w:right="0" w:firstLine="0"/>
              <w:jc w:val="left"/>
            </w:pP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 xml:space="preserve"> * 중기 월 50만원 </w:t>
            </w: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 xml:space="preserve">→ </w:t>
            </w: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>55만원</w:t>
            </w:r>
          </w:p>
        </w:tc>
      </w:tr>
      <w:tr>
        <w:trPr>
          <w:trHeight w:hRule="exact" w:val="396"/>
        </w:trPr>
        <w:tc>
          <w:tcPr>
            <w:tcW w:type="dxa" w:w="17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보훈휴양원 건립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</w:p>
        </w:tc>
        <w:tc>
          <w:tcPr>
            <w:tcW w:type="dxa" w:w="28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- 남부권 보훈 휴양원 건립 연구용역 </w:t>
            </w:r>
          </w:p>
        </w:tc>
      </w:tr>
      <w:tr>
        <w:trPr>
          <w:trHeight w:hRule="exact" w:val="818"/>
        </w:trPr>
        <w:tc>
          <w:tcPr>
            <w:tcW w:type="dxa" w:w="17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2" w:after="0"/>
              <w:ind w:left="288" w:right="288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보훈병원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의료환경개선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06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0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0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</w:p>
        </w:tc>
        <w:tc>
          <w:tcPr>
            <w:tcW w:type="dxa" w:w="28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6" w:after="0"/>
              <w:ind w:left="214" w:right="1296" w:hanging="104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설계비 반영</w:t>
            </w:r>
            <w:r>
              <w:br/>
            </w: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 xml:space="preserve"> * 중앙보훈병원 3억원</w:t>
            </w:r>
            <w:r>
              <w:br/>
            </w:r>
            <w:r>
              <w:rPr>
                <w:w w:val="98.48857879638672"/>
                <w:rFonts w:ascii="YDVYGOStd32" w:hAnsi="YDVYGOStd32" w:eastAsia="YDVYGOStd32"/>
                <w:b w:val="0"/>
                <w:i w:val="0"/>
                <w:color w:val="595757"/>
                <w:sz w:val="15"/>
              </w:rPr>
              <w:t xml:space="preserve"> * 광주보훈병원 2억원</w:t>
            </w:r>
          </w:p>
        </w:tc>
      </w:tr>
      <w:tr>
        <w:trPr>
          <w:trHeight w:hRule="exact" w:val="396"/>
        </w:trPr>
        <w:tc>
          <w:tcPr>
            <w:tcW w:type="dxa" w:w="17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위탁병원 진료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2,674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2,563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△4.2</w:t>
            </w:r>
          </w:p>
        </w:tc>
        <w:tc>
          <w:tcPr>
            <w:tcW w:type="dxa" w:w="28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- 위탁병원 확대(740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840개)</w:t>
            </w:r>
          </w:p>
        </w:tc>
      </w:tr>
      <w:tr>
        <w:trPr>
          <w:trHeight w:hRule="exact" w:val="884"/>
        </w:trPr>
        <w:tc>
          <w:tcPr>
            <w:tcW w:type="dxa" w:w="17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288" w:right="288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보훈병원진료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(간호·간병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통합병상 확대)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0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3,899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3,920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0.5</w:t>
            </w:r>
          </w:p>
        </w:tc>
        <w:tc>
          <w:tcPr>
            <w:tcW w:type="dxa" w:w="28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11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간호·간병 통합 병상 확대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28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(현행 30%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40%)</w:t>
            </w:r>
          </w:p>
        </w:tc>
      </w:tr>
      <w:tr>
        <w:trPr>
          <w:trHeight w:hRule="exact" w:val="882"/>
        </w:trPr>
        <w:tc>
          <w:tcPr>
            <w:tcW w:type="dxa" w:w="17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3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국립묘지조성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38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167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38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125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3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△25.4</w:t>
            </w:r>
          </w:p>
        </w:tc>
        <w:tc>
          <w:tcPr>
            <w:tcW w:type="dxa" w:w="28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110" w:right="72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국립연천현충원 38억원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- 강원권 국립묘지 65억원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- 전남권 국립묘지 22억원 </w:t>
            </w:r>
          </w:p>
        </w:tc>
      </w:tr>
      <w:tr>
        <w:trPr>
          <w:trHeight w:hRule="exact" w:val="884"/>
        </w:trPr>
        <w:tc>
          <w:tcPr>
            <w:tcW w:type="dxa" w:w="17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4" w:after="0"/>
              <w:ind w:left="288" w:right="288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국립묘지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현충선양활동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0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60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531.9</w:t>
            </w:r>
          </w:p>
        </w:tc>
        <w:tc>
          <w:tcPr>
            <w:tcW w:type="dxa" w:w="28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국립묘지 재창조사업 </w:t>
            </w:r>
          </w:p>
          <w:p>
            <w:pPr>
              <w:autoSpaceDN w:val="0"/>
              <w:autoSpaceDE w:val="0"/>
              <w:widowControl/>
              <w:spacing w:line="186" w:lineRule="exact" w:before="60" w:after="0"/>
              <w:ind w:left="28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기본구상 연구용역비 3억원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디지털 전광판 설치 48억원</w:t>
            </w:r>
          </w:p>
        </w:tc>
      </w:tr>
    </w:tbl>
    <w:p>
      <w:pPr>
        <w:autoSpaceDN w:val="0"/>
        <w:autoSpaceDE w:val="0"/>
        <w:widowControl/>
        <w:spacing w:line="230" w:lineRule="auto" w:before="74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131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1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245" name="Picture 2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건강보험·보건의료 및 식품의약품안전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46" name="Picture 2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6" w:lineRule="exact" w:before="200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건강보험 재정 안정 및 공공의료 확충을 도모한다.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20조 275억원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18조 8,432억원 (△5.9%)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47" name="Picture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464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국민건강 보장 강화를 위해 건강보험(11.0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12.2조원), 노인장기요양보험(2.0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2.2조원)에 대한 국고지원을 확대하고, 취약계층 의료기반 확충을 위해 암검진비 지원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(423억원), 재활병원(70억원) 건립 등도 차질없이 추진한다.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기존 치료 중심의 사업을 넘어 예방부터 사회복귀까지 전주기 지원을 시작한다. 전국민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대상 마음건강 상담 사업을 신설하고 중·고위험군 대상 8만명 상담을 시작한다.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정신응급의료센터 2개소(10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12개소), 응급병상도 확대(119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229개소)하여 정신질 </w:t>
      </w:r>
    </w:p>
    <w:p>
      <w:pPr>
        <w:autoSpaceDN w:val="0"/>
        <w:autoSpaceDE w:val="0"/>
        <w:widowControl/>
        <w:spacing w:line="220" w:lineRule="exact" w:before="180" w:after="0"/>
        <w:ind w:left="67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환자 응급 상황시 적기 대응을 지원한다. </w:t>
      </w:r>
    </w:p>
    <w:p>
      <w:pPr>
        <w:autoSpaceDN w:val="0"/>
        <w:autoSpaceDE w:val="0"/>
        <w:widowControl/>
        <w:spacing w:line="220" w:lineRule="exact" w:before="580" w:after="0"/>
        <w:ind w:left="67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국민의 생명·안전과 직결되는 필수의료에 대한 투자도 강화할 계획이다. 권역내 </w:t>
      </w:r>
    </w:p>
    <w:p>
      <w:pPr>
        <w:autoSpaceDN w:val="0"/>
        <w:autoSpaceDE w:val="0"/>
        <w:widowControl/>
        <w:spacing w:line="220" w:lineRule="exact" w:before="180" w:after="0"/>
        <w:ind w:left="67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응급상황을 총괄 지휘하는 광역응급의료상황실을 신규로 설치하고, 이송중에도 </w:t>
      </w:r>
    </w:p>
    <w:p>
      <w:pPr>
        <w:autoSpaceDN w:val="0"/>
        <w:autoSpaceDE w:val="0"/>
        <w:widowControl/>
        <w:spacing w:line="220" w:lineRule="exact" w:before="180" w:after="0"/>
        <w:ind w:left="67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응급치료가 가능하도록 닥터헬기(8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9대), 닥터카(신규, 1대)를 확충한다. 또한, 어린이 </w:t>
      </w:r>
    </w:p>
    <w:p>
      <w:pPr>
        <w:autoSpaceDN w:val="0"/>
        <w:autoSpaceDE w:val="0"/>
        <w:widowControl/>
        <w:spacing w:line="220" w:lineRule="exact" w:before="178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공공전문진료센터(10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14개소), 소아전문응급의료센터(8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10개소), 소아암거점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병원(신규, 5개소), 야간·휴일진료센터(신규, 45개소), 24시간 소아상담센터(신규,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5개소), 소아청소년과전공의 수련수당 지원(신규) 등 어린이환자 치료에 대한 투자를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대폭 강화한다. 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이와 더불어, 지역간 의료격차를 해소하고 지역완결적 의료체계를 확립하기 위한 투자도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지속 확대할 계획이다. 국립대병원, 지방의료원 등 책임의료기관을 확대(권역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16개소, 지역 43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57개소)하고, 책임의료기관을 중심으로 지역 내 의료기관간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협력체계를 강화하고, 의료취약지 주민들을 위해 분만실 설치 및 소아청소년과 운영을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지원하여 지역 내 의료공백을 최소화할 계획이다.</w:t>
      </w:r>
    </w:p>
    <w:p>
      <w:pPr>
        <w:autoSpaceDN w:val="0"/>
        <w:autoSpaceDE w:val="0"/>
        <w:widowControl/>
        <w:spacing w:line="199" w:lineRule="auto" w:before="121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132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48" name="Picture 2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892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집단급식 식중독 예방 및 영양·위생관리를 위해 영양사가 없는 노인·장애인 급식소를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대상으로 하는 ‘사회복지급식관리지원센터’를 46개소 추가(전국 68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114개소)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설치한다. 또한, 마약류 중독 예방·재활 인프라 보강을 위해 대국민 마약류 중독 예방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교육 예산을 확대(3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48억원)하고, ‘중독재활센터’를 전국단위로 구축(3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시도별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17개소)할 계획이다.</w:t>
      </w:r>
    </w:p>
    <w:p>
      <w:pPr>
        <w:autoSpaceDN w:val="0"/>
        <w:autoSpaceDE w:val="0"/>
        <w:widowControl/>
        <w:spacing w:line="186" w:lineRule="exact" w:before="586" w:after="0"/>
        <w:ind w:left="169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1-11] 건강보험·보건의료 및 식품의약품안전 부문 주요 변동내역</w:t>
      </w:r>
    </w:p>
    <w:p>
      <w:pPr>
        <w:autoSpaceDN w:val="0"/>
        <w:autoSpaceDE w:val="0"/>
        <w:widowControl/>
        <w:spacing w:line="158" w:lineRule="exact" w:before="88" w:after="106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154"/>
        <w:gridCol w:w="2154"/>
        <w:gridCol w:w="2154"/>
        <w:gridCol w:w="2154"/>
        <w:gridCol w:w="2154"/>
      </w:tblGrid>
      <w:tr>
        <w:trPr>
          <w:trHeight w:hRule="exact" w:val="568"/>
        </w:trPr>
        <w:tc>
          <w:tcPr>
            <w:tcW w:type="dxa" w:w="1422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13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13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13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284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주요내용</w:t>
            </w:r>
          </w:p>
        </w:tc>
      </w:tr>
      <w:tr>
        <w:trPr>
          <w:trHeight w:hRule="exact" w:val="1392"/>
        </w:trPr>
        <w:tc>
          <w:tcPr>
            <w:tcW w:type="dxa" w:w="1422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1422"/>
            </w:tblGrid>
            <w:tr>
              <w:trPr>
                <w:trHeight w:hRule="exact" w:val="396"/>
              </w:trPr>
              <w:tc>
                <w:tcPr>
                  <w:tcW w:type="dxa" w:w="116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25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40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건강보험</w:t>
            </w:r>
          </w:p>
        </w:tc>
        <w:tc>
          <w:tcPr>
            <w:tcW w:type="dxa" w:w="113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200,275</w:t>
            </w:r>
          </w:p>
          <w:p>
            <w:pPr>
              <w:autoSpaceDN w:val="0"/>
              <w:autoSpaceDE w:val="0"/>
              <w:widowControl/>
              <w:spacing w:line="186" w:lineRule="exact" w:before="51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124,102</w:t>
            </w:r>
          </w:p>
        </w:tc>
        <w:tc>
          <w:tcPr>
            <w:tcW w:type="dxa" w:w="113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188,432</w:t>
            </w:r>
          </w:p>
          <w:p>
            <w:pPr>
              <w:autoSpaceDN w:val="0"/>
              <w:autoSpaceDE w:val="0"/>
              <w:widowControl/>
              <w:spacing w:line="186" w:lineRule="exact" w:before="51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137,070</w:t>
            </w:r>
          </w:p>
        </w:tc>
        <w:tc>
          <w:tcPr>
            <w:tcW w:type="dxa" w:w="113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2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△5.9</w:t>
            </w:r>
          </w:p>
          <w:p>
            <w:pPr>
              <w:autoSpaceDN w:val="0"/>
              <w:autoSpaceDE w:val="0"/>
              <w:widowControl/>
              <w:spacing w:line="186" w:lineRule="exact" w:before="510" w:after="0"/>
              <w:ind w:left="0" w:right="2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10.4</w:t>
            </w:r>
          </w:p>
        </w:tc>
        <w:tc>
          <w:tcPr>
            <w:tcW w:type="dxa" w:w="284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42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건강보험가입자자원 </w:t>
            </w:r>
          </w:p>
          <w:p>
            <w:pPr>
              <w:autoSpaceDN w:val="0"/>
              <w:autoSpaceDE w:val="0"/>
              <w:widowControl/>
              <w:spacing w:line="186" w:lineRule="exact" w:before="60" w:after="0"/>
              <w:ind w:left="3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(일반: 9.2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10.3조원)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3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(기금: 1.8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1.9조원)</w:t>
            </w:r>
          </w:p>
        </w:tc>
      </w:tr>
      <w:tr>
        <w:trPr>
          <w:trHeight w:hRule="exact" w:val="2234"/>
        </w:trPr>
        <w:tc>
          <w:tcPr>
            <w:tcW w:type="dxa" w:w="142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1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보건의료</w:t>
            </w:r>
          </w:p>
        </w:tc>
        <w:tc>
          <w:tcPr>
            <w:tcW w:type="dxa" w:w="113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16" w:after="0"/>
              <w:ind w:left="0" w:right="2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69,409</w:t>
            </w:r>
          </w:p>
        </w:tc>
        <w:tc>
          <w:tcPr>
            <w:tcW w:type="dxa" w:w="113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16" w:after="0"/>
              <w:ind w:left="0" w:right="2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44,125</w:t>
            </w:r>
          </w:p>
        </w:tc>
        <w:tc>
          <w:tcPr>
            <w:tcW w:type="dxa" w:w="113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16" w:after="0"/>
              <w:ind w:left="0" w:right="2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△36.4</w:t>
            </w:r>
          </w:p>
        </w:tc>
        <w:tc>
          <w:tcPr>
            <w:tcW w:type="dxa" w:w="284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52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전국민 마음투자 지원사업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3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472억원)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정신건강 증진사업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3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(1,171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1,271억원)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지역거점병원 공공성 강화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33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(1,511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1,940억원)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응급의료기관지원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3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(306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546억원)</w:t>
            </w:r>
          </w:p>
        </w:tc>
      </w:tr>
      <w:tr>
        <w:trPr>
          <w:trHeight w:hRule="exact" w:val="1736"/>
        </w:trPr>
        <w:tc>
          <w:tcPr>
            <w:tcW w:type="dxa" w:w="142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6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식품의약안전</w:t>
            </w:r>
          </w:p>
        </w:tc>
        <w:tc>
          <w:tcPr>
            <w:tcW w:type="dxa" w:w="113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66" w:after="0"/>
              <w:ind w:left="0" w:right="2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6,764</w:t>
            </w:r>
          </w:p>
        </w:tc>
        <w:tc>
          <w:tcPr>
            <w:tcW w:type="dxa" w:w="113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66" w:after="0"/>
              <w:ind w:left="0" w:right="2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7,237</w:t>
            </w:r>
          </w:p>
        </w:tc>
        <w:tc>
          <w:tcPr>
            <w:tcW w:type="dxa" w:w="113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66" w:after="0"/>
              <w:ind w:left="0" w:right="2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7.0</w:t>
            </w:r>
          </w:p>
        </w:tc>
        <w:tc>
          <w:tcPr>
            <w:tcW w:type="dxa" w:w="284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50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급식안전 지원 및 관리 강화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3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(598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631억원)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마약퇴치운동본부 지원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3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(37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159억원)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마약류 안전관리 강화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3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(35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76억원)</w:t>
            </w:r>
          </w:p>
        </w:tc>
      </w:tr>
    </w:tbl>
    <w:p>
      <w:pPr>
        <w:autoSpaceDN w:val="0"/>
        <w:autoSpaceDE w:val="0"/>
        <w:widowControl/>
        <w:spacing w:line="230" w:lineRule="auto" w:before="283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133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1257300</wp:posOffset>
            </wp:positionV>
            <wp:extent cx="4902200" cy="368300"/>
            <wp:wrapNone/>
            <wp:docPr id="251" name="Picture 2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68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92" w:lineRule="exact" w:before="1362" w:after="0"/>
        <w:ind w:left="0" w:right="4312" w:firstLine="0"/>
        <w:jc w:val="right"/>
      </w:pPr>
      <w:r>
        <w:rPr>
          <w:rFonts w:ascii="YDVYGOStd34" w:hAnsi="YDVYGOStd34" w:eastAsia="YDVYGOStd34"/>
          <w:b w:val="0"/>
          <w:i w:val="0"/>
          <w:color w:val="003D72"/>
          <w:sz w:val="29"/>
        </w:rPr>
        <w:t xml:space="preserve">&lt;참고1&gt; 일자리 분야 </w:t>
      </w:r>
    </w:p>
    <w:p>
      <w:pPr>
        <w:autoSpaceDN w:val="0"/>
        <w:autoSpaceDE w:val="0"/>
        <w:widowControl/>
        <w:spacing w:line="180" w:lineRule="auto" w:before="594" w:after="0"/>
        <w:ind w:left="732" w:right="0" w:firstLine="0"/>
        <w:jc w:val="left"/>
      </w:pPr>
      <w:r>
        <w:rPr>
          <w:shd w:val="clear" w:color="auto" w:fill="4673b9"/>
          <w:rFonts w:ascii="KoPubDotumBold" w:hAnsi="KoPubDotumBold" w:eastAsia="KoPubDotumBold"/>
          <w:b/>
          <w:i w:val="0"/>
          <w:color w:val="FFFFFF"/>
          <w:sz w:val="20"/>
        </w:rPr>
        <w:t>참고</w:t>
      </w:r>
      <w:r>
        <w:rPr>
          <w:w w:val="98.55999755859375"/>
          <w:rFonts w:ascii="DIN" w:hAnsi="DIN" w:eastAsia="DIN"/>
          <w:b w:val="0"/>
          <w:i w:val="0"/>
          <w:color w:val="4673B9"/>
          <w:sz w:val="25"/>
        </w:rPr>
        <w:t>1-1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재정지원 투자방향</w:t>
      </w:r>
    </w:p>
    <w:p>
      <w:pPr>
        <w:autoSpaceDN w:val="0"/>
        <w:autoSpaceDE w:val="0"/>
        <w:widowControl/>
        <w:spacing w:line="240" w:lineRule="auto" w:before="312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49" name="Picture 2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exact" w:before="31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재정지원 일자리 사업 예산 규모는 총 29.2조원으로 2023년 30.4조원 대비 △3.9% 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감소한 수준이다. 민간 중심의 양질의 일자리 창출 및 취업취약계층 지원에 집중하도록 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일자리 사업을 재구조화 했다.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30조 3,700억원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29조 1,914억원 (△3.9% 감소)</w:t>
      </w:r>
    </w:p>
    <w:p>
      <w:pPr>
        <w:autoSpaceDN w:val="0"/>
        <w:autoSpaceDE w:val="0"/>
        <w:widowControl/>
        <w:spacing w:line="240" w:lineRule="auto" w:before="19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50" name="Picture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458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정부는 민간 중심의 양질의 일자리를 창출하거나 청년·노인·장애인 등 취업취약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계층에 대한 일자리 지원을 위한 사업에 집중 투자한다. 반면 코로나19 대응과정에서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확대되거나 한시사업, 집행저조 등의 이유로 사업 구조조정이 필요한 사업에 대해서는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과감하게 내실화한다. 이로인해 일자리 사업 총량은 일부 축소(△3.9%)되었다.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유형별로 취업취약계층에 한시적 일자리를 제공하는 직접일자리사업은 저소득층·노인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중심으로 대폭 확대한다. 노인일자리를 대폭 확대(88.3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103만명)하여 노인 10명중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1명에 해당하는 일자리를 제공한다. 직업훈련 사업은 집행이 저조한 일부 사업은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구조조정하되, 첨단분야인력양성(3.6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4.4만명) 등 유망산업분야를 확대 지원한다.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고용서비스에 대해서 국민취업지원제도는 집행 가능한 수준으로 조정(1.2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0.9조원)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하되, 대학일자리+센터(403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828억원), 청년일경험지원(553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1,718억원), 해외취업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지원(468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575억원) 등 청년에 대한 맞춤형 고용서비스 종합지원은 대폭 확대한다.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고용장려금은 청년내일채움공제(△0.4조원), 청년추가고용장려금(△0.2조원),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고용유지지원금(△0.1조원) 등 청년고용난 및 코로나19 대응을 위한 장려금사업을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적극적으로 구조조정하되, 저출산 대응을 위한 육아휴직급여는 대폭 확대(13.2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16.9만명)한다. TIPS(3,681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3,411억원) 등 창업지원사업도 민간 중심으로 개편한다.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최근의 고용상황 개선 등을 반영해 구직급여(161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158만명), 두루누리(128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97만명) </w:t>
      </w:r>
    </w:p>
    <w:p>
      <w:pPr>
        <w:autoSpaceDN w:val="0"/>
        <w:autoSpaceDE w:val="0"/>
        <w:widowControl/>
        <w:spacing w:line="199" w:lineRule="auto" w:before="81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134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52" name="Picture 2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892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 실업소득 유지·지원사업은 일부 조정하되, 최근의 장애인 고용상황 개선세를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지속하기 위해 장애인고용장려금(61.1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63.3만명) 등 장애인지원사업은 확대한다.</w:t>
      </w:r>
    </w:p>
    <w:p>
      <w:pPr>
        <w:autoSpaceDN w:val="0"/>
        <w:autoSpaceDE w:val="0"/>
        <w:widowControl/>
        <w:spacing w:line="186" w:lineRule="exact" w:before="586" w:after="0"/>
        <w:ind w:left="169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참고1-1] 일자리 분야 재정투자 계획</w:t>
      </w:r>
    </w:p>
    <w:p>
      <w:pPr>
        <w:autoSpaceDN w:val="0"/>
        <w:autoSpaceDE w:val="0"/>
        <w:widowControl/>
        <w:spacing w:line="158" w:lineRule="exact" w:before="88" w:after="106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6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3176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2" w:lineRule="exact" w:before="0" w:after="0"/>
              <w:ind w:left="118" w:right="158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직접일자리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직업훈련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고용서비스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고용장려금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창업지원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실업소득 유지·지원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장애인지원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288" w:right="39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303,700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31,837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27,467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17,745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50,634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31,944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134,404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9,669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288" w:right="39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291,914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35,569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26,112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16,389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43,123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31,147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129,172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10,401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432" w:right="40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△3.9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11.7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△4.8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△7.6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△14.8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△2.5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△3.9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7.6</w:t>
            </w:r>
          </w:p>
        </w:tc>
      </w:tr>
    </w:tbl>
    <w:p>
      <w:pPr>
        <w:autoSpaceDN w:val="0"/>
        <w:autoSpaceDE w:val="0"/>
        <w:widowControl/>
        <w:spacing w:line="230" w:lineRule="auto" w:before="622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135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1219200</wp:posOffset>
            </wp:positionV>
            <wp:extent cx="546100" cy="304800"/>
            <wp:wrapNone/>
            <wp:docPr id="254" name="Picture 2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304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auto" w:before="1222" w:after="0"/>
        <w:ind w:left="732" w:right="0" w:firstLine="0"/>
        <w:jc w:val="left"/>
      </w:pPr>
      <w:r>
        <w:rPr>
          <w:rFonts w:ascii="KoPubDotumBold" w:hAnsi="KoPubDotumBold" w:eastAsia="KoPubDotumBold"/>
          <w:b/>
          <w:i w:val="0"/>
          <w:color w:val="FFFFFF"/>
          <w:sz w:val="20"/>
        </w:rPr>
        <w:t>참고</w:t>
      </w:r>
      <w:r>
        <w:rPr>
          <w:w w:val="98.55999755859375"/>
          <w:rFonts w:ascii="DIN" w:hAnsi="DIN" w:eastAsia="DIN"/>
          <w:b w:val="0"/>
          <w:i w:val="0"/>
          <w:color w:val="4673B9"/>
          <w:sz w:val="25"/>
        </w:rPr>
        <w:t>1-2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주요 지원내용</w:t>
      </w:r>
    </w:p>
    <w:p>
      <w:pPr>
        <w:autoSpaceDN w:val="0"/>
        <w:autoSpaceDE w:val="0"/>
        <w:widowControl/>
        <w:spacing w:line="240" w:lineRule="auto" w:before="43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253" name="Picture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양질의 청년일자리 창출을 위한 수혜자별 종합지원체계 구축</w:t>
      </w:r>
    </w:p>
    <w:p>
      <w:pPr>
        <w:autoSpaceDN w:val="0"/>
        <w:autoSpaceDE w:val="0"/>
        <w:widowControl/>
        <w:spacing w:line="400" w:lineRule="exact" w:before="46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최근 고용시장의 전반적인 호조에도 청년 고용 개선세는 미약하다. NEET청년,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일반구직청년, 고역량청년, 빈일자리 취업청년 등에 대한 맞춤형 지원방안인 「청년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희망·UP 패키지」를 지원한다.</w:t>
      </w:r>
    </w:p>
    <w:p>
      <w:pPr>
        <w:autoSpaceDN w:val="0"/>
        <w:autoSpaceDE w:val="0"/>
        <w:widowControl/>
        <w:spacing w:line="400" w:lineRule="exact" w:before="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먼저, 「발굴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구직의욕고취(상담·훈련 등)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맞춤형 일경험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온보딩(직장조기적응)」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NEET 청년에 대한 단계별 지원체계를 구축한다. 이를 위해 NEET 청년에 대한 종합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지원을 위해 전국 10개소에 NEET청년플랫폼을 신설하고, 일경험 지원을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NEET청년일경험프로그램을 6천명 규모로 신규 지원한다.</w:t>
      </w:r>
    </w:p>
    <w:p>
      <w:pPr>
        <w:autoSpaceDN w:val="0"/>
        <w:tabs>
          <w:tab w:pos="820" w:val="left"/>
          <w:tab w:pos="1042" w:val="left"/>
          <w:tab w:pos="1754" w:val="left"/>
          <w:tab w:pos="1974" w:val="left"/>
          <w:tab w:pos="4956" w:val="left"/>
          <w:tab w:pos="5176" w:val="left"/>
        </w:tabs>
        <w:autoSpaceDE w:val="0"/>
        <w:widowControl/>
        <w:spacing w:line="400" w:lineRule="exact" w:before="40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일반 청년에 대해서도 고용서비스, 일경험, 취업비용 부담경감 등 현장 체감형 사업을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종합 지원한다. 대학일자리+센터를 통해 전문계고·대학재학생 맞춤형 고용서비스를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대폭 확대(3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17만명)하고, 청년일경험지원(2.6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4.2만명) 및 일자리도약장려금(신규 </w:t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12.5만명)도 확대 지원한다. 또한 취업비용 부담 완화를 위해 청년층에 국가기술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자격시험비용의 50%를 신규로 경감한다.</w:t>
      </w:r>
    </w:p>
    <w:p>
      <w:pPr>
        <w:autoSpaceDN w:val="0"/>
        <w:autoSpaceDE w:val="0"/>
        <w:widowControl/>
        <w:spacing w:line="400" w:lineRule="exact" w:before="0" w:after="0"/>
        <w:ind w:left="576" w:right="1634" w:firstLine="0"/>
        <w:jc w:val="righ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고역량 청년에게 첨단산업·해외 등 유망분야 양질의 취업을 촉진하기 위한 지원도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강화한다. 첨단유망분야 인력 양성을 위해 산학연협력고도화지원사업(+1,276억원),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첨단분야직업훈련(3.6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4.4만명)을 대폭 확대한다. 해외 취업을 통한 글로벌 인재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양성을 위해 한미첨단분야 청년교류지원을 300명 규모로 신설하고, K-Move스쿨도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대폭 확대(2,100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3,100명)한다.</w:t>
      </w:r>
    </w:p>
    <w:p>
      <w:pPr>
        <w:autoSpaceDN w:val="0"/>
        <w:autoSpaceDE w:val="0"/>
        <w:widowControl/>
        <w:spacing w:line="400" w:lineRule="exact" w:before="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끝으로 조선업 등 구인난을 겪고 있는 빈일자리 기업으로의 청년 취업을 촉진하기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구인난 기업 취업 청년에게 6개월간 최대 200만원을 지원하는 청년빈일자리장려금을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2.5만명 규모로 신설한다.</w:t>
      </w:r>
    </w:p>
    <w:p>
      <w:pPr>
        <w:autoSpaceDN w:val="0"/>
        <w:autoSpaceDE w:val="0"/>
        <w:widowControl/>
        <w:spacing w:line="199" w:lineRule="auto" w:before="223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136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55" name="Picture 2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86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256" name="Picture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육아휴직, 육아기 근로시간 단축 등 일가정양립 지원 강화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일가정양립을 통한 저출산 대응을 위해 육아휴직, 육아기 근로시간단축 등 지원을 대폭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확대한다.</w:t>
      </w:r>
    </w:p>
    <w:p>
      <w:pPr>
        <w:autoSpaceDN w:val="0"/>
        <w:tabs>
          <w:tab w:pos="1956" w:val="left"/>
          <w:tab w:pos="2180" w:val="left"/>
        </w:tabs>
        <w:autoSpaceDE w:val="0"/>
        <w:widowControl/>
        <w:spacing w:line="400" w:lineRule="exact" w:before="0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육아부담 완화와 여성 경력단절 방지를 위해 육아휴직제도를 맞돌봄지원을 확대하는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방향으로 개선한다. 부모 모두 3개월 이상 육아휴직 사용시 육아휴직기간을 </w:t>
      </w:r>
      <w:r>
        <w:tab/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18개월로 6개월 연장한다. 출산 후 1년 이내 영아기에 부모 모두가 육아휴직을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사용할 경우 지원 상한을 높여주는 영아기 특례 기간을 기존 3개월에서 6개월로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연장하고, 상한도 300만원에서 450만원으로 인상한다.</w:t>
      </w:r>
    </w:p>
    <w:p>
      <w:pPr>
        <w:autoSpaceDN w:val="0"/>
        <w:autoSpaceDE w:val="0"/>
        <w:widowControl/>
        <w:spacing w:line="400" w:lineRule="exact" w:before="0" w:after="0"/>
        <w:ind w:left="1702" w:right="1354" w:hanging="2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육아기 근로시간 단축 활성화를 위해 사용 가능한 자녀 연령을 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12세로 확대하고, 급여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100% 지원하는 시간을 주 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10시간으로 확대하며, 사용기간도 최대 24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36개월로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확대한다.</w:t>
      </w:r>
    </w:p>
    <w:p>
      <w:pPr>
        <w:autoSpaceDN w:val="0"/>
        <w:autoSpaceDE w:val="0"/>
        <w:widowControl/>
        <w:spacing w:line="400" w:lineRule="exact" w:before="0" w:after="0"/>
        <w:ind w:left="1702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육아휴직 및 육아기 근로시간 단축 등 사용 활성화를 위해 육아기 단축 활용에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따른 업무대행자에게 사업주가 수당 지급시 사업주에게 월 20만원의 업무분담지원금을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지급한다.</w:t>
      </w:r>
    </w:p>
    <w:p>
      <w:pPr>
        <w:autoSpaceDN w:val="0"/>
        <w:autoSpaceDE w:val="0"/>
        <w:widowControl/>
        <w:spacing w:line="240" w:lineRule="auto" w:before="478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257" name="Picture 2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이중구조, 장시간 근로관행 개선 등 노동개혁 뒷받침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노동개혁 완수를 위해 노동시장의 이중구조 및 장시간 근로관행의 개선이 필수적이다.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이에 「대기업·정규직-하청·비정규직」간 격차 완화를 위해 원하청이 참여하는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직무성과 임금체계개편 컨설팅을 신설하고, 조선업 재직자 희망공제·원하청 상생연대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기금 신설 등 원하청 상생협력 지원을 강화하며, 위험공정교체 지원 확대 등 격차완화를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위한 투자도 강화한다.</w:t>
      </w:r>
    </w:p>
    <w:p>
      <w:pPr>
        <w:autoSpaceDN w:val="0"/>
        <w:autoSpaceDE w:val="0"/>
        <w:widowControl/>
        <w:spacing w:line="400" w:lineRule="exact" w:before="0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장시간 근로관행 개선을 위해 월 30만원의 실근로시간 단축장려금을 0.7만명 규모로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신설하고, 유연근무 활성화를 위한 인프라 및 컨설팅도 확대하여 지원한다.</w:t>
      </w:r>
    </w:p>
    <w:p>
      <w:pPr>
        <w:autoSpaceDN w:val="0"/>
        <w:autoSpaceDE w:val="0"/>
        <w:widowControl/>
        <w:spacing w:line="230" w:lineRule="auto" w:before="259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137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1257300</wp:posOffset>
            </wp:positionV>
            <wp:extent cx="4876800" cy="1003300"/>
            <wp:wrapNone/>
            <wp:docPr id="262" name="Picture 2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2514600</wp:posOffset>
            </wp:positionV>
            <wp:extent cx="368300" cy="292100"/>
            <wp:wrapNone/>
            <wp:docPr id="263" name="Picture 2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000000000001" w:type="dxa"/>
      </w:tblPr>
      <w:tblGrid>
        <w:gridCol w:w="5017"/>
        <w:gridCol w:w="5017"/>
      </w:tblGrid>
      <w:tr>
        <w:trPr>
          <w:trHeight w:hRule="exact" w:val="2370"/>
        </w:trPr>
        <w:tc>
          <w:tcPr>
            <w:tcW w:type="dxa" w:w="148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314" w:after="0"/>
              <w:ind w:left="12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2</w:t>
            </w:r>
          </w:p>
        </w:tc>
        <w:tc>
          <w:tcPr>
            <w:tcW w:type="dxa" w:w="787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1534" w:after="0"/>
              <w:ind w:left="180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교육 분야</w:t>
            </w:r>
          </w:p>
        </w:tc>
      </w:tr>
    </w:tbl>
    <w:p>
      <w:pPr>
        <w:autoSpaceDN w:val="0"/>
        <w:autoSpaceDE w:val="0"/>
        <w:widowControl/>
        <w:spacing w:line="173" w:lineRule="auto" w:before="724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2-1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재정지원 방향</w:t>
      </w:r>
    </w:p>
    <w:p>
      <w:pPr>
        <w:autoSpaceDN w:val="0"/>
        <w:autoSpaceDE w:val="0"/>
        <w:widowControl/>
        <w:spacing w:line="240" w:lineRule="auto" w:before="30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58" name="Picture 2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4" w:after="0"/>
        <w:ind w:left="962" w:right="1924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교육분야 재정투자 규모는 89.8조원으로, 2023년 96.3조원 보다 △6.5조원, △6.7%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감소했다. 감소분의 대부분은 내국세와 연동된 지방교육재정교부금(68.9조원, 전년 대비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△6.9조원 감소)이 차지하고 있으며, 지방교육재정교부금 개편을 제외할 경우 2.1% 증가한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수준이다. 2024년 교육 분야 투자를 통해 기본·보편적 교육을 충분히 지원하면서 취약계층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중심으로 교육비 부담을 경감하여 생애주기별 교육격차를 완화하고, 첨단분야 핵심인재를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집중 양성한다. 대학의 자율혁신 및 지역중심 혁신을 유도하기 위해 대학 재정지원사업을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개편하고, 디지털 교육혁신 및 글로벌 교육역량 강화를 추진한다.</w:t>
      </w:r>
    </w:p>
    <w:p>
      <w:pPr>
        <w:autoSpaceDN w:val="0"/>
        <w:autoSpaceDE w:val="0"/>
        <w:widowControl/>
        <w:spacing w:line="240" w:lineRule="auto" w:before="19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59" name="Picture 2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42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260" name="Picture 2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취약계층 교육비 부담 경감 및 생애주기별 교육격차 해소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누리과정(3∼5세 공통 교육·보육과정), 고교 무상교육 등 보편적인 유치·초중등과정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교육수요를 충분히 지원하면서 학교폭력·다문화·장애학생 등 소외계층 교육수요를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포용한다. 저소득층 대학생 중심으로 국가장학금, 근로장학금, 생활비 대출을 대폭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확대하여 누구에게나 고등교육 기회를 보장하며, 고교 취업연계 장려금 및 현장실습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지원금, 평생교육바우처 등 직업·평생교육도 지속 지원한다.</w:t>
      </w:r>
    </w:p>
    <w:p>
      <w:pPr>
        <w:autoSpaceDN w:val="0"/>
        <w:autoSpaceDE w:val="0"/>
        <w:widowControl/>
        <w:spacing w:line="240" w:lineRule="auto" w:before="478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261" name="Picture 2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대학의 자발적 혁신 유도 및 국립대학 시설·인프라 강화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등록금 동결, 물가 상승 등에 대응하여 대학 일반재정지원을 확대하되, 혁신 성과에 따른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배분 비율을 높여 대학의 자율적 혁신을 유도한다. 국립대학은 생활안전, 첨단 기자재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중심으로 투자를 확대하고, 사립대학은 경영자문 컨설팅을 지원하여 체계적 구조개선을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촉진한다.</w:t>
      </w:r>
    </w:p>
    <w:p>
      <w:pPr>
        <w:autoSpaceDN w:val="0"/>
        <w:autoSpaceDE w:val="0"/>
        <w:widowControl/>
        <w:spacing w:line="199" w:lineRule="auto" w:before="127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138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64" name="Picture 2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8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265" name="Picture 2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지역 중심 대학혁신 및 첨단분야 인재양성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지역과 지방대학이 상생하여 발전하고 지방대학을 통해 지역에서 필요한 특화인재를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맞춤형으로 육성할 수 있도록 지역대학 재정지원에 대한 지방자치단체의 참여를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혁신역량을 갖춘 우수한 지방대학에 집중 투자하여 세계적인 대학으로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육성한다. 반도체, 이차전지, 차세대 디스플레이, 바이오헬스, 우주항공 등 첨단분야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인재양성을 위해 특성화대학, 인재양성 부트캠프, 조기취업형 계약학과, 혁신융합대학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 교육기간·대상·수준 등에 따라 세분화되는 다양한 산업수요 맞춤형 산학연협력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인재양성 프로그램에 대한 지원을 확대한다.</w:t>
      </w:r>
    </w:p>
    <w:p>
      <w:pPr>
        <w:autoSpaceDN w:val="0"/>
        <w:autoSpaceDE w:val="0"/>
        <w:widowControl/>
        <w:spacing w:line="240" w:lineRule="auto" w:before="480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266" name="Picture 2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디지털 혁신 및 글로벌 역량 강화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디지털교육혁신 특별교부금, 에듀테크 소프트랩 구축·운영 지원 등으로 디지털혁신을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촉진하고, 해외 한국어교육 및 유학생 유치 활성화, 학생 교육교류 지원 등 글로벌 역량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강화 투자를 확대한다.</w:t>
      </w:r>
    </w:p>
    <w:p>
      <w:pPr>
        <w:autoSpaceDN w:val="0"/>
        <w:tabs>
          <w:tab w:pos="8484" w:val="left"/>
        </w:tabs>
        <w:autoSpaceDE w:val="0"/>
        <w:widowControl/>
        <w:spacing w:line="244" w:lineRule="exact" w:before="528" w:after="10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2-1] 교육 분야 재정투자 계획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380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8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tabs>
                <w:tab w:pos="174" w:val="left"/>
              </w:tabs>
              <w:autoSpaceDE w:val="0"/>
              <w:widowControl/>
              <w:spacing w:line="374" w:lineRule="exact" w:before="0" w:after="0"/>
              <w:ind w:left="118" w:right="158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유아및초중등교육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(지방교육재정교부금)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고등교육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평생·직업교육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교육일반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288" w:right="39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962,730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809,120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757,607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140,100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11,977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1,533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288" w:right="39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898,217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737,290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668,732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146,713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12,636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1,578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576" w:right="34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△6.7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△8.9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△9.1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3.0 </w:t>
            </w:r>
          </w:p>
        </w:tc>
      </w:tr>
    </w:tbl>
    <w:p>
      <w:pPr>
        <w:autoSpaceDN w:val="0"/>
        <w:autoSpaceDE w:val="0"/>
        <w:widowControl/>
        <w:spacing w:line="230" w:lineRule="auto" w:before="251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139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1231900</wp:posOffset>
            </wp:positionV>
            <wp:extent cx="368300" cy="292100"/>
            <wp:wrapNone/>
            <wp:docPr id="270" name="Picture 2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73" w:lineRule="auto" w:before="1232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2-2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부문별 주요 지원내용</w:t>
      </w:r>
    </w:p>
    <w:p>
      <w:pPr>
        <w:autoSpaceDN w:val="0"/>
        <w:autoSpaceDE w:val="0"/>
        <w:widowControl/>
        <w:spacing w:line="240" w:lineRule="auto" w:before="43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267" name="Picture 2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유아 및 초중등교육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68" name="Picture 2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962" w:right="1924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세수여건 변동에 따른 지방교육재정교부금 감소, 학령인구 변화 등으로 인해 2024년 유아 및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초·중등교육 부문 예산은 전년대비 △7.2조원, △8.9% 감소한다. 누리과정, 고교 무상교육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등 보편교육을 차질없이 지원하면서 학교폭력 피해학생, 장애학생 등 소외계층 교육지원을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확대한다. 디지털 전환 대응을 지원하기 위해 에듀테크 소프트랩 구축 및 운영 지원을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확대하고 디지털교육혁신 특별교부금을 신설한다.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(2023년)80조 9,120억원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(2024년)73조 7,290억원(△8.9%)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69" name="Picture 2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기본적·보편적인 의무·무상교육을 안정적으로 추진하기 위해 누리과정(3∼5세 공통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교육·보육과정, 3.2조원), 고교 무상교육(0.9조원) 등을 지속 지원한다. 유아교육·보육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예산의 경우 2023년 1월에 발표한 「유보통합 추진 방안」에 따라 기존 국고·지자체 부담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예산은 유지하되 유보통합 추진에 따른 추가 소요 예산은 지방교육재정교부금 등에서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부담할 예정이다.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노후 학교시설의 증·개축을 지원하는 그린스마트 스쿨 조성사업은 교육 현장의 여건과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학생·학부모·교원 등 수요자 요구에 맞추어 유연하게 추진될 수 있도록 신규 추진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물량은 교육청으로 이관하되, 국고를 지원하여 추진했던 기존 물량의 공사소요는 지속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지원한다. 사업 진행상황에 맞추어 2024년에는 전년대비 △14.9% 감소한 3,585억원을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지원한다.</w:t>
      </w:r>
    </w:p>
    <w:p>
      <w:pPr>
        <w:autoSpaceDN w:val="0"/>
        <w:autoSpaceDE w:val="0"/>
        <w:widowControl/>
        <w:spacing w:line="400" w:lineRule="exact" w:before="398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소외계층의 특수한 교육수요를 포용하기 위한 지원을 확대한다. 학교폭력 피해회복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정책연구, 지방의 학교폭력 피해 대응기관 관리 등 학교폭력 피해회복 지원을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신설한다(4.5억원). 장애학생 고등교육에 대한 연구·분석, 장애학생 고등교육에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종사하는 교직원 대상 연수, 장애학생 진로·취업·복지 컨설팅 및 관련 자료를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개발·보급하기 위한 장애인 고등교육지원사업도 신설한다(13억원).</w:t>
      </w:r>
    </w:p>
    <w:p>
      <w:pPr>
        <w:autoSpaceDN w:val="0"/>
        <w:autoSpaceDE w:val="0"/>
        <w:widowControl/>
        <w:spacing w:line="199" w:lineRule="auto" w:before="113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140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71" name="Picture 2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유아 및 초·중등교육 부문의 대부분을 차지하는 지방교육재정교부금은 세수여건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변동에 따라 전년대비 △9.1% 감소한 68조 8,732억원이 교육청에 교부된다.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초·중등교육 부문의 기본 교육 지원과 유보통합 기반 마련, 늘봄학교, 디지털 기반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교육혁신 등 주요 교육개혁 과제 추진에 활용될 예정이다. 또한, 지방교육재정교부금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내국세분의 0.8% 규모로 신설된 디지털교육혁신 특별교부금은 인공지능 기반 교수학습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역량 강화 및 방과후 교육 등 디지털 혁신을 위한 교육개혁 과제에 집중 투자될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예정이다.</w:t>
      </w:r>
    </w:p>
    <w:p>
      <w:pPr>
        <w:autoSpaceDN w:val="0"/>
        <w:autoSpaceDE w:val="0"/>
        <w:widowControl/>
        <w:spacing w:line="400" w:lineRule="exact" w:before="400" w:after="0"/>
        <w:ind w:left="1700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디지털 교육혁신의 일환으로 에듀테크를 지원하는 예산도 확대한다. 에듀테크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기업에게는 실증 기회를, 교육수요자에게는 에듀테크 활용 기회를 제공하여 에듀테크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확산을 촉진하는 에듀테크 소프트랩은 5개소를 추가 구축하여 8개소를 운영(16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53억원)할 예정이다. 교육현안 해결을 위한 에듀테크 프로젝트(16억원), 에듀테크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체험·평가 플랫폼 구축(10억원) 등 에듀테크 저변을 확대하기 위한 지원도 신설한다.</w:t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526" w:after="10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2-2] 유아 및 초·중등교육 부문 주요 변동 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382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0" w:after="0"/>
              <w:ind w:left="118" w:right="129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지방교육재정교부금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유아교육비·보육료 지원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그린스마트 스쿨 조성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고등학교 무상교육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에듀테크 소프트랩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33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809,120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757,607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34,700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4,212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9,028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33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737,290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688,732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32,106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3,585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9,439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97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576" w:right="28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△8.9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△9.1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△7.5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△14.9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441.6</w:t>
            </w:r>
          </w:p>
        </w:tc>
      </w:tr>
    </w:tbl>
    <w:p>
      <w:pPr>
        <w:autoSpaceDN w:val="0"/>
        <w:autoSpaceDE w:val="0"/>
        <w:widowControl/>
        <w:spacing w:line="230" w:lineRule="auto" w:before="261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141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1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272" name="Picture 2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고등교육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73" name="Picture 2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962" w:right="1926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교육부문간 투자불균형 해소를 위해 고등교육에 적극 투자하여 2024년 고등교육 부문 예산은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전년대비 +0.7조원, +4.7% 증가한다. 저소득층 다자녀가구를 중심으로 국가장학금, 근로장학금,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학자금대출 등 대학생 교육지원을 확대한다. 지자체의 지역대학 지원 권한을 강화하고,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세계적인 교육기관으로 성장할 수 있도록 우수한 지역대학을 전폭 지원한다. 대학의 자발적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혁신노력을 유도하기 위해 대학 일반재정지원을 개편하고, 국립대 시설·인프라 투자 및 사립대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구조개선 지원을 강화한다. 산업계와 협력하여 반도체, 이차전지, 디스플레이, 바이오헬스,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우주항공 등 첨단분야 핵심인재 양성을 위한 투자를 확대한다.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(2024년)14조 6,713억원(+4.7%)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(2023년)14조 100억원 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74" name="Picture 2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576" w:right="1634" w:firstLine="0"/>
        <w:jc w:val="righ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저소득가구 대학생의 교육부담 완화를 위해 국가장학금 사업을 획기적으로 확대한다.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모든 기초·차상위가구의 대학생 자녀에게는 국가장학금을 전액 지원하여 학비 부담을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완전 해소하고, 국가장학금 소득 1∼6구간의 저소득가구 대학생에 대해서는 국가장학금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지원한도를 30만원에서 최대 50만원까지 인상한다. 소득 9구간 이하 대학생 대상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근로장학금 지원인원을 2만명 확대하고(12.4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14.4만명), 금리 1.7% 수준의 대학생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생활비 대출한도도 50만원 인상(350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400만원)한다. 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청년층이 모이는 대학을 지역혁신의 원동력으로 활용하여 지역과 지방대학이 상생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발전하고, 지방대학을 통해 지역산업 특화 인재를 맞춤형으로 육성할 수 있도록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대학지원에서의 지방자치단체 권한을 강화한다. 기존 대학지원사업을 ‘지자체-대학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협력기반 지역혁신 사업(RISE)’으로 통합·확대하고, 지방자치단체가 해당 사업에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참여하여 직접 투자 분야와 지원대학을 선정하도록 하는 등 대학지원체계를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지방자치단체 중심으로 전면 개편한다.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지역대학 중 역량이 우수한 대학을 선정, 세계적인 대학으로 성장하도록 집중 투자하는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글로컬대학 육성 지원도 확대한다. 2026년까지 비수도권 지방대 총 30개교를 선정하고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국립대학 육성사업, 지방대·지방전문대 활성화사업 등을 활용하여 교당 5년간 약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1,000억원을 지원할 예정으로, 2023년 10개교 선정에 이어 2024년 10개교를 추가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선정한다.</w:t>
      </w:r>
    </w:p>
    <w:p>
      <w:pPr>
        <w:autoSpaceDN w:val="0"/>
        <w:autoSpaceDE w:val="0"/>
        <w:widowControl/>
        <w:spacing w:line="199" w:lineRule="auto" w:before="49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142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75" name="Picture 2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584" w:right="1354" w:firstLine="0"/>
        <w:jc w:val="righ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등록금 동결, 물가 상승 등에 대응하여 대학이 충분한 교육을 제공할 수 있도록 대학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일반재정지원사업을 15.1% 대폭 확대하면서(2.1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2.4조원) 성과에 따른 인센티브 배분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비율을 높여(대학·전문대 혁신지원: 30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50%, 국립대학 육성·지방대학 활성화: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60%) 성과중심 자율혁신을 유도한다.</w:t>
      </w:r>
    </w:p>
    <w:p>
      <w:pPr>
        <w:autoSpaceDN w:val="0"/>
        <w:autoSpaceDE w:val="0"/>
        <w:widowControl/>
        <w:spacing w:line="400" w:lineRule="exact" w:before="400" w:after="120"/>
        <w:ind w:left="1702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국립대학은 우선순위를 고려하여 일반보수비, 범용 기자재 투자를 축소하고, 석면교체,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장애인 편의시설 등 생활안전 투자, 반도체 등 고가·첨단 기자재 교체(+243억원),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동물실험실 구축(+188억원) 등 첨단 기자재 확충에 대한 투자를 확대한다. 사립대학의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경우 경영위기 학교의 회생 및 퇴로마련 등 체계적 구조개선을 위한 경영자문 컨설팅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696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0" w:after="0"/>
              <w:ind w:left="862" w:right="0" w:firstLine="0"/>
              <w:jc w:val="left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지원을 확대한다(4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→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>30개교).</w:t>
            </w:r>
          </w:p>
        </w:tc>
      </w:tr>
    </w:tbl>
    <w:p>
      <w:pPr>
        <w:autoSpaceDN w:val="0"/>
        <w:autoSpaceDE w:val="0"/>
        <w:widowControl/>
        <w:spacing w:line="398" w:lineRule="exact" w:before="0" w:after="0"/>
        <w:ind w:left="1702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반도체, 이차전지, 디스플레이, 항공분야 등 우리나라의 성장동력이 될 첨단분야를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선도할 핵심인재 양성에 집중 투자한다. 반도체 분야의 경우 특성화 대학을 10개교 신규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지정하여 총 18개를 지원하고, 기업과 대학이 공동으로 단기 실무중심 집중교육과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취업을 연계하여 지원하는 인재양성 부트캠프는 신규 지정 17개교를 포함하여 반도체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분야에 총 27개교를 지원한다. 석박사 대학원생의 학업·연구를 지원하는 두뇌한국 21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사업은 신규 지원 3개교를 포함하여 반도체 분야에 총 13개교를 지원한다.</w:t>
      </w:r>
    </w:p>
    <w:p>
      <w:pPr>
        <w:autoSpaceDN w:val="0"/>
        <w:autoSpaceDE w:val="0"/>
        <w:widowControl/>
        <w:spacing w:line="400" w:lineRule="exact" w:before="400" w:after="0"/>
        <w:ind w:left="1702" w:right="135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기타 첨단분야 인재양성도 대폭 확대한다. 첨단분야 대학원 3개교를 조기취업형 계약학과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선도대학으로 지정하여 중소·중견기업 특화인재를 위한 맞춤형 교육과정을 운영한다.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전공과 상관 없이 희망하는 대학생에게 대학·산업계가 협력하여 첨단분야 교육을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제공하는 혁신융합대학은 첨단신소재 등 신규 5개 분야를 포함한 18개 분야를 지원한다.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이차전지(4개)·차세대디스플레이(4개)·바이오헬스(4개)·항공우주(3개) 등 반도체 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4개 첨단분야에 대해 인재양성 부트캠프 15개교를 지원한다.</w:t>
      </w:r>
    </w:p>
    <w:p>
      <w:pPr>
        <w:autoSpaceDN w:val="0"/>
        <w:autoSpaceDE w:val="0"/>
        <w:widowControl/>
        <w:spacing w:line="230" w:lineRule="auto" w:before="23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143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20" w:lineRule="exact" w:before="1192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교육부문간 불균형 완화를 위해 고등교육 투자를 강화하여 고등·평생교육지원특별회계를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대폭 확대(총지출 기준 +5.8조원, 회계이관·신규사업 5.2조원 포함)한다. 특별회계에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대한 교육세 지원분은 전년대비 +0.7조원(1.5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2.2조원) 확대되며, 교육세 외 일반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회계에서의 전출도 전년대비 +5.3조원(8.2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13.5조원)으로 확대한다. 고등·평생교육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지원특별회계 총지출 규모는 9.7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15.5조원으로 확대된다.</w:t>
      </w:r>
    </w:p>
    <w:p>
      <w:pPr>
        <w:autoSpaceDN w:val="0"/>
        <w:autoSpaceDE w:val="0"/>
        <w:widowControl/>
        <w:spacing w:line="186" w:lineRule="exact" w:before="586" w:after="0"/>
        <w:ind w:left="67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2-3] 고등교육 부문 주요 변동내역</w:t>
      </w:r>
    </w:p>
    <w:p>
      <w:pPr>
        <w:autoSpaceDN w:val="0"/>
        <w:autoSpaceDE w:val="0"/>
        <w:widowControl/>
        <w:spacing w:line="158" w:lineRule="exact" w:before="88" w:after="106"/>
        <w:ind w:left="0" w:right="1700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3174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2" w:lineRule="exact" w:before="0" w:after="0"/>
              <w:ind w:left="118" w:right="43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맞춤형 국가장학금 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한국장학재단 출연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지자체-대학 협력기반 지역혁신 사업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국립대학 육성사업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사립대학 구조개선 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대학혁신지원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산학연협력 고도화 지원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36" w:val="left"/>
                <w:tab w:pos="532" w:val="left"/>
                <w:tab w:pos="762" w:val="left"/>
              </w:tabs>
              <w:autoSpaceDE w:val="0"/>
              <w:widowControl/>
              <w:spacing w:line="382" w:lineRule="exact" w:before="0" w:after="0"/>
              <w:ind w:left="338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140,100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45,664 </w:t>
            </w:r>
            <w:r>
              <w:br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3,674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11,520 </w:t>
            </w:r>
            <w:r>
              <w:br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4,580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25 </w:t>
            </w:r>
            <w:r>
              <w:br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9,110 </w:t>
            </w:r>
            <w:r>
              <w:br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2,547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32" w:val="left"/>
                <w:tab w:pos="530" w:val="left"/>
                <w:tab w:pos="760" w:val="left"/>
              </w:tabs>
              <w:autoSpaceDE w:val="0"/>
              <w:widowControl/>
              <w:spacing w:line="382" w:lineRule="exact" w:before="0" w:after="0"/>
              <w:ind w:left="336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146,713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47,205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3,674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12,025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5,722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10,046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4,438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432" w:right="4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24.9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111.8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74.2</w:t>
            </w:r>
          </w:p>
        </w:tc>
      </w:tr>
    </w:tbl>
    <w:p>
      <w:pPr>
        <w:autoSpaceDN w:val="0"/>
        <w:autoSpaceDE w:val="0"/>
        <w:widowControl/>
        <w:spacing w:line="199" w:lineRule="auto" w:before="506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144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76" name="Picture 2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8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277" name="Picture 2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평생·직업교육 부문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78" name="Picture 2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1984" w:right="1638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전문대학의 자율적 혁신을 유도하여 평생·직업교육 기반을 다지고, 재외동포 교육, 해외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한국어 교육, 학생 교육교류 등 글로벌 교육역량 지원을 강화한다. 장애 저소득층 등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취약계층을 중심으로 평생교육 기회를 대폭 확대한다.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(2023년)1조 1,977억원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(2024년)1조 2,636억원(+5.5%)</w:t>
      </w:r>
    </w:p>
    <w:p>
      <w:pPr>
        <w:autoSpaceDN w:val="0"/>
        <w:autoSpaceDE w:val="0"/>
        <w:widowControl/>
        <w:spacing w:line="240" w:lineRule="auto" w:before="184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79" name="Picture 2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평생·직업교육 기반 강화를 위해 전문대학 혁신 지원을 확대하고(+559억원), 대학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자율혁신 유도를 위해 혁신성과에 따른 배분비율을 상향 조정(30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50%)한다. 글로벌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교육역량 강화를 위해 재외동포교육(+127억원), 해외 한국어 보급(+24억원),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학생교육교류(+13억원)를 확대하고 글로벌 교육지원, 디지털 교육 세계화, 국제교육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교류 협력 활성화 등 교육분야 ODA 투자(+289억원)도 강화한다.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저소득 취약계층 대상 평생교육바우처 지원을 확대한다(+56억원). 총 지원인원을 2만명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늘리고(6 → 8만명), 그중 장애인은 별도 유형을 신설하여 지원인원을 3배로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확대한다(3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9천명). 현장·수요자 중심 맞춤형 지원·관리를 위해 2.3만명분에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대해서는 지방자치단체가 자율적으로 사업을 운영할 예정이다.</w:t>
      </w:r>
    </w:p>
    <w:p>
      <w:pPr>
        <w:autoSpaceDN w:val="0"/>
        <w:tabs>
          <w:tab w:pos="8484" w:val="left"/>
        </w:tabs>
        <w:autoSpaceDE w:val="0"/>
        <w:widowControl/>
        <w:spacing w:line="244" w:lineRule="exact" w:before="528" w:after="10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2-4] 평생·직업교육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1984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8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0" w:lineRule="exact" w:before="0" w:after="0"/>
              <w:ind w:left="118" w:right="144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전문대학 혁신 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평생교육바우처지원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재외동포교육 운영지원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해외 한국어 보급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11,977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5,620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784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187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432" w:right="4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12,636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6,179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262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912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211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576" w:right="40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27.3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13.0</w:t>
            </w:r>
          </w:p>
        </w:tc>
      </w:tr>
    </w:tbl>
    <w:p>
      <w:pPr>
        <w:autoSpaceDN w:val="0"/>
        <w:autoSpaceDE w:val="0"/>
        <w:widowControl/>
        <w:spacing w:line="230" w:lineRule="auto" w:before="164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145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1257300</wp:posOffset>
            </wp:positionV>
            <wp:extent cx="4876800" cy="1003300"/>
            <wp:wrapNone/>
            <wp:docPr id="283" name="Picture 2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2514600</wp:posOffset>
            </wp:positionV>
            <wp:extent cx="368300" cy="292100"/>
            <wp:wrapNone/>
            <wp:docPr id="284" name="Picture 2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000000000001" w:type="dxa"/>
      </w:tblPr>
      <w:tblGrid>
        <w:gridCol w:w="5017"/>
        <w:gridCol w:w="5017"/>
      </w:tblGrid>
      <w:tr>
        <w:trPr>
          <w:trHeight w:hRule="exact" w:val="2370"/>
        </w:trPr>
        <w:tc>
          <w:tcPr>
            <w:tcW w:type="dxa" w:w="148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314" w:after="0"/>
              <w:ind w:left="10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3</w:t>
            </w:r>
          </w:p>
        </w:tc>
        <w:tc>
          <w:tcPr>
            <w:tcW w:type="dxa" w:w="787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1534" w:after="0"/>
              <w:ind w:left="180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문화·체육·관광 분야</w:t>
            </w:r>
          </w:p>
        </w:tc>
      </w:tr>
    </w:tbl>
    <w:p>
      <w:pPr>
        <w:autoSpaceDN w:val="0"/>
        <w:autoSpaceDE w:val="0"/>
        <w:widowControl/>
        <w:spacing w:line="173" w:lineRule="auto" w:before="724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3-1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재정지원 방향</w:t>
      </w:r>
    </w:p>
    <w:p>
      <w:pPr>
        <w:autoSpaceDN w:val="0"/>
        <w:autoSpaceDE w:val="0"/>
        <w:widowControl/>
        <w:spacing w:line="240" w:lineRule="auto" w:before="38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80" name="Picture 2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exact" w:before="210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문화·체육·관광 분야 재정투자 규모는 8.73조원으로 2023년 8.61조원보다 1.5% 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증가하였다.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청년, 노인, 장애인, 취약계층 등 맞춤형 민생예산을 대폭 증액하고, 공정하고 사각지대 없는 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예술인 지원과 해외 진출 기반을 구축한다. 콘텐츠 정책금융을 대폭 확대 공급하고 수출기업 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현장 밀착 지원하는 등 콘텐츠산업의 성장동력을 강화한다. 지역에 양질의 일자리와 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문화환경을 조성해 지역소멸위기에 적극 대응하고, 국제 스포츠대회에 맞춰 스포츠산업 및 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전문·생활체육 지원확대한다.</w:t>
      </w:r>
    </w:p>
    <w:p>
      <w:pPr>
        <w:autoSpaceDN w:val="0"/>
        <w:autoSpaceDE w:val="0"/>
        <w:widowControl/>
        <w:spacing w:line="240" w:lineRule="auto" w:before="19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81" name="Picture 2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4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282" name="Picture 2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&lt;민생&gt; 청년, 노인, 장애인, 취약계층 등 맞춤형 민생예산 대폭 증액</w:t>
      </w:r>
    </w:p>
    <w:p>
      <w:pPr>
        <w:autoSpaceDN w:val="0"/>
        <w:autoSpaceDE w:val="0"/>
        <w:widowControl/>
        <w:spacing w:line="220" w:lineRule="exact" w:before="166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시범사업으로 성년이 되는 청년(19세) 16만 명을 대상으로 순수예술(공연·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전시)에 사용할 수 있는 ‘청년 문화예술패스(연 10만원)’를 지원한다.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 ‘꿈의 오케스트라’ 등 취약계층 청소년을 위한 예술활동 지원(67억원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107억원)을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강화하고, 확률형 아이템 정보공개 모니터링(17억원, 신규)을 추진한다. 특히, 청년인턴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운영(9억원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23억원), 청년문화주간 개최(1억원, 신규) 등을 통해 청년세대의 시각에서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정부의 문화정책을 진단하고, 정책결정 과정에 목소리를 반영할 계획이다.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취약계층의 문화향유를 지원하는 ‘통합문화이용권’의 지원 금액(11만원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13만원)이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인상되고, 생활체육활동을 보조하는 ‘스포츠강좌이용권’은 지원 대상(10만 6천명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14만명)과 지원 금액(월 9만 5천원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유·청소년 10만원, 장애인 11만원)이 모두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확대된다. 시니어 친화형 체육시설 건립(6억원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56억원) 등 노인세대 지원사업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(468억원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502억원)과 장애예술인 지원(262억원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291억원) 등 장애인 맞춤형 지원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(2,701억원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2,855억원)도 대폭 확대한다. </w:t>
      </w:r>
    </w:p>
    <w:p>
      <w:pPr>
        <w:autoSpaceDN w:val="0"/>
        <w:autoSpaceDE w:val="0"/>
        <w:widowControl/>
        <w:spacing w:line="199" w:lineRule="auto" w:before="85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146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85" name="Picture 2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932" w:val="left"/>
          <w:tab w:pos="2784" w:val="left"/>
          <w:tab w:pos="3000" w:val="left"/>
          <w:tab w:pos="3002" w:val="left"/>
        </w:tabs>
        <w:autoSpaceDE w:val="0"/>
        <w:widowControl/>
        <w:spacing w:line="240" w:lineRule="auto" w:before="118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286" name="Picture 2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&lt;자유&gt; 공정하고 사각지대 없는 예술인 지원 및 해외 진출 기반 구축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미술유통업계의 해외 진출을 지원하고, 주요 행사 계기 특별전을 개최하는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한국미술을 본격적으로 선보인다(47억원, 신규). 특히, 베니스비엔날레 한국관 30주년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계기 케이(K)-아트 특별전(17억원, 신규)은 국제진출의 교두보가 될 것으로 기대된다.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중동(두바이), 유럽(파리, 밀라노) 등 권역별 중심지에 우리 공예품을 전시,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판매(13억원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21억원)하고, 동남아 3개국 대상 명품 국악공연(3억원, 신규)을 선보이는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 활동 반경을 크게 넓힌다. 원천 지식재산권(IP)을 보유한 출판사의 수출을 돕는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‘케이(K)-스토리마켓’(5억원, 신규), 부산국제아동도서전(6억원, 신규) 등 출판 수출 지원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예산(68억원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81억원)도 증액됐다.</w:t>
      </w:r>
    </w:p>
    <w:p>
      <w:pPr>
        <w:autoSpaceDN w:val="0"/>
        <w:autoSpaceDE w:val="0"/>
        <w:widowControl/>
        <w:spacing w:line="400" w:lineRule="exact" w:before="400" w:after="520"/>
        <w:ind w:left="1702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국립발레단, 국립오페라단, 국립국악원, 국립극장 등 6개 국립예술단체와 2개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전속단체에서 활동하는 청년 공연예술인을 대폭 확대(95명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295명)해 청년 공연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예술인들의 무대 경험을 확대하고 잠재력 있는 예술인을 발굴한다. 화랑에 소속되지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않은(비전속) 신진작가를 대상으로 아트페어 참여, 마케팅, 비평지원 등 시장 진입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(13억원, 신규)도 적극 지원하며, 수도권이 아닌 지역 거주 청년예술인에게도 충분한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기회를 부여하기 위해 지역 공연예술단체도 지원(90억원, 신규)한다.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340"/>
        </w:trPr>
        <w:tc>
          <w:tcPr>
            <w:tcW w:type="dxa" w:w="9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0" w:after="0"/>
              <w:ind w:left="0" w:right="0" w:firstLine="0"/>
              <w:jc w:val="center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또한, 문학·시각예술·공연 창작공간을 제공(27억원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→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100억원)해 작품활동에 전념할 </w:t>
            </w:r>
          </w:p>
        </w:tc>
      </w:tr>
    </w:tbl>
    <w:p>
      <w:pPr>
        <w:autoSpaceDN w:val="0"/>
        <w:autoSpaceDE w:val="0"/>
        <w:widowControl/>
        <w:spacing w:line="384" w:lineRule="exact" w:before="0" w:after="0"/>
        <w:ind w:left="1702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 있는 환경을 조성하는 등 간접지원을 강화한다. 평택 평화예술의전당, 부산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국제아트센터 등 주요 문화예술 기반시설(인프라)을 구축(187억원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432억원)하는 한편,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우수한 신작 공연의 발굴·지원도 꾸준히 강화(88억원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139억원)하는 등 예술 생태계의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저변을 단단하게 조성할 예정이다. </w:t>
      </w:r>
    </w:p>
    <w:p>
      <w:pPr>
        <w:autoSpaceDN w:val="0"/>
        <w:tabs>
          <w:tab w:pos="1932" w:val="left"/>
          <w:tab w:pos="2010" w:val="left"/>
          <w:tab w:pos="2018" w:val="left"/>
        </w:tabs>
        <w:autoSpaceDE w:val="0"/>
        <w:widowControl/>
        <w:spacing w:line="240" w:lineRule="auto" w:before="500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287" name="Picture 2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‌</w:t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&lt;미래&gt; 콘텐츠 정책금융 1조 7천 4백억원 공급, 수출기업 현장 밀착지원 </w:t>
      </w:r>
      <w:r>
        <w:tab/>
      </w:r>
      <w:r>
        <w:tab/>
      </w:r>
      <w:r>
        <w:tab/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>등 콘텐츠산업 성장동력 강화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모태펀드와 달리, 투자 제한이 없는 ‘전략펀드’를 정부와 콘텐츠 분야 민간기업이 공동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출자해 총 6천억원 규모의 펀드를 조성, 세계시장을 공략할 대형 콘텐츠 제작이 </w:t>
      </w:r>
    </w:p>
    <w:p>
      <w:pPr>
        <w:autoSpaceDN w:val="0"/>
        <w:autoSpaceDE w:val="0"/>
        <w:widowControl/>
        <w:spacing w:line="230" w:lineRule="auto" w:before="65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147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가능하도록 지원한다. 아울러 영상전문투자조합 출자(80억원 → 250억원)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케이(K)-콘텐츠 펀드 출자를 확대(1,980억원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2,950억원)해 2024년 국내 콘텐츠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시장에 1조 7천 4백억원 규모의 정책금융을 공급할 예정이다.</w:t>
      </w:r>
    </w:p>
    <w:p>
      <w:pPr>
        <w:autoSpaceDN w:val="0"/>
        <w:tabs>
          <w:tab w:pos="1804" w:val="left"/>
          <w:tab w:pos="2032" w:val="left"/>
          <w:tab w:pos="2618" w:val="left"/>
          <w:tab w:pos="2846" w:val="left"/>
          <w:tab w:pos="5860" w:val="left"/>
          <w:tab w:pos="6086" w:val="left"/>
        </w:tabs>
        <w:autoSpaceDE w:val="0"/>
        <w:widowControl/>
        <w:spacing w:line="400" w:lineRule="exact" w:before="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우리 기업의 콘텐츠 수출을 현지에서 지원하는 ‘콘텐츠 비즈니스센터’ 10개소를 </w:t>
      </w:r>
      <w:r>
        <w:tab/>
      </w:r>
      <w:r>
        <w:tab/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172억원)해 현지 맞춤형 법률·제도와 시장정보를 제공하고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새롭게 조성(102억원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사업 연계(비즈매칭)를 지원하는 등 해외시장개척을 밀착 지원할 예정이다. 특히, 우리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콘텐츠 기업이 많이 진출하는 일본 도쿄에는 현지 법인설립과 투자유치를 지원하고 현지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임차비용 부담을 완화하는 기업지원센터가 들어선다(47억원, 신규). 이와 함께, 지난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11월 ‘지스타’ 개최, ‘롤드컵’ 우승 등으로 높은 관심을 모은 게임업계를 지원하고자 해외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진출(83억원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133억원) 등 게임산업 육성 예산(661억원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679억원)도 확대해 ‘수출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영업사원’ 행보를 이어간다.</w:t>
      </w:r>
    </w:p>
    <w:p>
      <w:pPr>
        <w:autoSpaceDN w:val="0"/>
        <w:tabs>
          <w:tab w:pos="4464" w:val="left"/>
          <w:tab w:pos="4700" w:val="left"/>
          <w:tab w:pos="5234" w:val="left"/>
          <w:tab w:pos="5472" w:val="left"/>
          <w:tab w:pos="6270" w:val="left"/>
          <w:tab w:pos="6486" w:val="left"/>
        </w:tabs>
        <w:autoSpaceDE w:val="0"/>
        <w:widowControl/>
        <w:spacing w:line="400" w:lineRule="exact" w:before="0" w:after="0"/>
        <w:ind w:left="678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 밖에도 ‘챗 지피티(Chat-GPT)’로도 급부상한 인공지능(AI) 기술을 활용한 콘텐츠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제작(92억원, 신규)을 지원하고, 온라인동영상서비스(OTT)·방송영상콘텐츠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전문인력(후반작업) 양성 프로그램(10억원, 신규)을 도입해 산업기반을 다진다. 동시에 </w:t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85억원), 선도형 저작권 핵심 기술개발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세계 저작권 현안 신속대응 연구(20억원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연구(43억원, 신규) 등을 통해 우리 콘텐츠의 저작권 보호와 침해대응 역량을 높이고,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케이(K)-콘텐츠 ‘내돈내산 프로젝트’ 예산(3억원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17억원)을 확대해 저작권 존중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인식을 높이는 캠페인을 진행한다. 나아가, 한류 확산으로 관심이 높아진 해외 한국어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610억원)을 강화하는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학습 수요를 고려, ‘세종학당’을 통한 해외 한국어 보급(562억원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 우리 콘텐츠의 가치 창출을 모든 단계에 걸쳐 지원한다. </w:t>
      </w:r>
    </w:p>
    <w:p>
      <w:pPr>
        <w:autoSpaceDN w:val="0"/>
        <w:tabs>
          <w:tab w:pos="910" w:val="left"/>
          <w:tab w:pos="1546" w:val="left"/>
          <w:tab w:pos="1780" w:val="left"/>
          <w:tab w:pos="3702" w:val="left"/>
          <w:tab w:pos="3878" w:val="left"/>
          <w:tab w:pos="3932" w:val="left"/>
          <w:tab w:pos="4102" w:val="left"/>
        </w:tabs>
        <w:autoSpaceDE w:val="0"/>
        <w:widowControl/>
        <w:spacing w:line="240" w:lineRule="auto" w:before="470" w:after="0"/>
        <w:ind w:left="662" w:right="1584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288" name="Picture 2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&lt;균형&gt; 순천 애니메이션 클러스터 조성 등 문화·관광으로 여는 지방시대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순천 애니메이션 클러스터(2억원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193억원), 대전 버추얼 프로덕션 공공 스튜디오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(125억원, 신규) 등 청년들의 선호가 높은 양질의 일자리를 지역 맞춤형으로 창출한다.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이밖에도 기존 24개 문화도시 조성 지원과 함께 새로 선정된 ‘대한민국 문화도시’의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앵커사업을 시범 지원하고(364억원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390억원), 노후 산업단지를 문화시설로 탈바꿈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(235억원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313억원)하는 등 지역의 문화 접근성도 높여 거주 만족도를 향상한다.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국립예술단체의 대형 지역공연(80억원, 신규)과 함께 지역문화시설, 직장에도 다양한 </w:t>
      </w:r>
    </w:p>
    <w:p>
      <w:pPr>
        <w:autoSpaceDN w:val="0"/>
        <w:autoSpaceDE w:val="0"/>
        <w:widowControl/>
        <w:spacing w:line="199" w:lineRule="auto" w:before="69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148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89" name="Picture 2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892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문화프로그램을 보급하고(62억원, 신규), 문화취약지역과 인구소멸지역 대상으로 문화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예술교육을 지원한다(80억원, 신규).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지역을 찾는 관광객들의 발걸음을 늘리기 위해 남부권의 지역 명소를 대대적으로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개발하는 광역관광개발사업(55억원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278억원)을 추진하는 한편, 도시와 산업관광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(443억원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607억원), 둘레길 여행(33억원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54억원), 반려동물 동반여행(10억원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15억원) 등 지역관광 활성화를 위한 예산이 투입된다. 잠재력 있는 지역축제를 세계적인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규모로 키우기 위한 ‘글로벌 축제 육성 지원사업(25억원, 신규)’을 새롭게 시작하고, 일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평균 관광객 약 2,500명이 방문하는 종로구 하이커 그라운드(HIKR GROUND)에는 지역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소도시의 매력을 재발견할 수 있는 행사 등을 개최한다(10억원, 신규).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 밖에도 인구감소지역 방문 시 상품가격 할인 등 다양한 혜택을 제공하는 디지털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관광주민증(3억원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30억원)의 발급 대상 지역을 올해 15개에서 2024년 40개 지역으로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넓히고, 관광사업자의 금융 부담을 낮추기 위한 융자(4,465억원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5,365억원)와 이차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보전(26억원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52억원) 지원을 강화하는 등 지역에서의 민간 소비와 투자도 함께 촉진할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계획이다.</w:t>
      </w:r>
    </w:p>
    <w:p>
      <w:pPr>
        <w:autoSpaceDN w:val="0"/>
        <w:autoSpaceDE w:val="0"/>
        <w:widowControl/>
        <w:spacing w:line="240" w:lineRule="auto" w:before="568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290" name="Picture 2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‌</w:t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&lt;활력&gt; 스포츠산업 및 전문·생활체육 지원확대, 인문학을 통한 심리지원 </w:t>
      </w:r>
    </w:p>
    <w:p>
      <w:pPr>
        <w:autoSpaceDN w:val="0"/>
        <w:autoSpaceDE w:val="0"/>
        <w:widowControl/>
        <w:spacing w:line="254" w:lineRule="exact" w:before="64" w:after="0"/>
        <w:ind w:left="2018" w:right="0" w:firstLine="0"/>
        <w:jc w:val="left"/>
      </w:pP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>등 활력 넘치는 대한민국 기대</w:t>
      </w:r>
    </w:p>
    <w:p>
      <w:pPr>
        <w:autoSpaceDN w:val="0"/>
        <w:autoSpaceDE w:val="0"/>
        <w:widowControl/>
        <w:spacing w:line="220" w:lineRule="exact" w:before="188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2024년에는 ‘2024 강원동계청소년올림픽’, ‘2024 파리올림픽·패럴림픽’ 등 대형 국제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스포츠대회가 열린다. 우리 선수들의 사기 진작과 경기력 향상을 위해 수당·식비·국외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훈련비 등 국가대표 훈련지원(515억원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570억원)을 강화하고, 동시에 청소년대표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(34억원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51억원)와 꿈나무선수(53억원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60억원) 육성도 강화해 차세대 국가대표를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적극 발굴한다. 나아가 향후 국내 개최 예정인 ‘2027 충청권하계세계대학경기대회’의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개최도 내실 있게 준비한다(464억원, 신규). 특히, 파리올림픽을 계기로 우리나라의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스포츠, 예술, 패션, 전통문화 등 다양한 역량을 선보이는 대규모 올림픽 마케팅을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전개한다(86억원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201억원).</w:t>
      </w:r>
    </w:p>
    <w:p>
      <w:pPr>
        <w:autoSpaceDN w:val="0"/>
        <w:autoSpaceDE w:val="0"/>
        <w:widowControl/>
        <w:spacing w:line="230" w:lineRule="auto" w:before="191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149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20" w:lineRule="exact" w:before="1192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국제대회 개최 및 참여 기회를 계기로 국내 유망 스포츠 중소기업의 해외 진출을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지원(30억원, 신규)하고, 스포츠산업 펀드 출자(100억원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300억원)를 대폭 확대한다.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스포츠산업의 민간투자를 촉진하기 위해 전년 대비 100% 이상 증가한 규모의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융자(800억원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1,637억원)도 제공한다. 전 국민 생활체육 참여 활성화를 통한 국민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건강 증진을 목표로 생활체육지도자 처우를 개선(2.5% 인상)하고, 체육지도자 양성 예산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(33억원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42억원)과 생활체육 동호회 리그 지원 예산(23억원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33억원)도 증액하는 등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현장의 불편을 완화한다. 특히, 스포츠클럽(293억원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303억원)의 특화프로그램을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확대(120개소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150개소)해 스포츠클럽의 내실도 다진다.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 밖에도 인문 문화 활용 심리지원을 제공(19억원, 신규)해 외로움과 고립감 해소, 사회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복귀를 지원하고, 마약 근절 등 장기 캠페인을 확대(40억원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47억원)하는 등 우리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국민의 정신건강에도 각별한 관심을 기울인다.</w:t>
      </w:r>
    </w:p>
    <w:p>
      <w:pPr>
        <w:autoSpaceDN w:val="0"/>
        <w:autoSpaceDE w:val="0"/>
        <w:widowControl/>
        <w:spacing w:line="240" w:lineRule="auto" w:before="56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291" name="Picture 2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문화재 맞춤형 보존·전승 강화 및 보편적 향유 확대</w:t>
      </w:r>
    </w:p>
    <w:p>
      <w:pPr>
        <w:autoSpaceDN w:val="0"/>
        <w:autoSpaceDE w:val="0"/>
        <w:widowControl/>
        <w:spacing w:line="220" w:lineRule="exact" w:before="166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문화재 규제로 인한 사회적 갈등을 최소화하고 문화재 유형별 맞춤형 보존·전승을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강화하여 단절 위기에 놓인 무형유산 전승 기반을 강화한다. 다양한 문화유산 활용을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통해 지역경제에 활력을 불어넣으며, 사회적 소외계층이 문화유산 향유에 차별과 불편이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없도록 지원을 강화한다. </w:t>
      </w:r>
    </w:p>
    <w:p>
      <w:pPr>
        <w:autoSpaceDN w:val="0"/>
        <w:autoSpaceDE w:val="0"/>
        <w:widowControl/>
        <w:spacing w:line="188" w:lineRule="exact" w:before="584" w:after="0"/>
        <w:ind w:left="67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3-1] 문화·체육·관광분야 재정투자 계획</w:t>
      </w:r>
    </w:p>
    <w:p>
      <w:pPr>
        <w:autoSpaceDN w:val="0"/>
        <w:autoSpaceDE w:val="0"/>
        <w:widowControl/>
        <w:spacing w:line="156" w:lineRule="exact" w:before="88" w:after="110"/>
        <w:ind w:left="0" w:right="1700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6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 xml:space="preserve">2023년(본예산) 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380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8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102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0" w:after="0"/>
              <w:ind w:left="288" w:right="201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문화예술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관광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체육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문화행정 일반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문화재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45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86,059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40,022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12,339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16,398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3,792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13,508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87,349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40,628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13,161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16,164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3,737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13,659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4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6.7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△1.4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1.1</w:t>
            </w:r>
          </w:p>
        </w:tc>
      </w:tr>
    </w:tbl>
    <w:p>
      <w:pPr>
        <w:autoSpaceDN w:val="0"/>
        <w:autoSpaceDE w:val="0"/>
        <w:widowControl/>
        <w:spacing w:line="199" w:lineRule="auto" w:before="100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150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1231900</wp:posOffset>
            </wp:positionV>
            <wp:extent cx="355600" cy="292100"/>
            <wp:wrapNone/>
            <wp:docPr id="296" name="Picture 2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92" name="Picture 2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3" w:lineRule="auto" w:before="932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3-2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부문별 주요 지원내용</w:t>
      </w:r>
    </w:p>
    <w:p>
      <w:pPr>
        <w:autoSpaceDN w:val="0"/>
        <w:autoSpaceDE w:val="0"/>
        <w:widowControl/>
        <w:spacing w:line="240" w:lineRule="auto" w:before="438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293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문화예술 부문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94" name="Picture 2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190" w:after="0"/>
        <w:ind w:left="1984" w:right="1640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문화로 따뜻해지는 사회를 위해 문화적 취약계층의 문화소비를 활성화하고, 인문문화가치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확산 및 문화로 소통·연대를 강화하며, 전통문화·한국어 등 우리문화 자산의 가치를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제고한다.</w:t>
      </w:r>
    </w:p>
    <w:p>
      <w:pPr>
        <w:autoSpaceDN w:val="0"/>
        <w:autoSpaceDE w:val="0"/>
        <w:widowControl/>
        <w:spacing w:line="320" w:lineRule="exact" w:before="0" w:after="64"/>
        <w:ind w:left="1984" w:right="158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문화양극화 해소를 위한 저소득층, 장애인 등 문화소외계층 지원 및 문화예술 창제작을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활성화하며, 지방의 문화격차 해소를 위한 중앙-지방 간 협업프로그램 및 지방의 문화예술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기반 확충을 강화한다. 또한, 해외 진출 지원을 통해 한국 예술의 우수성을 전세계에 알린다.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K-콘텐츠 경쟁력 강화 및 OTT중심 산업구조 개편 대응 지원을 위해 모태펀드·전략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펀드·완성보증 등 정책금융 지원 및 콘텐츠기업 해외진출 거점을 확대하며, IP확보 전제 OTT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방송 제작지원 및 IT 후속활용 지원을 강화한다. 또한 K-콘텐츠 관련 저작권 보호와 저작권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교육 지원에도 만전을 기한다.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80.0" w:type="dxa"/>
      </w:tblPr>
      <w:tblGrid>
        <w:gridCol w:w="10772"/>
      </w:tblGrid>
      <w:tr>
        <w:trPr>
          <w:trHeight w:hRule="exact" w:val="316"/>
        </w:trPr>
        <w:tc>
          <w:tcPr>
            <w:tcW w:type="dxa" w:w="92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1004" w:right="0" w:firstLine="0"/>
              <w:jc w:val="left"/>
            </w:pP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☞ (2023년) 4조 22억원 </w:t>
            </w: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(2024년) 4조 628억원 (1.5% 증가)</w:t>
            </w:r>
          </w:p>
        </w:tc>
      </w:tr>
    </w:tbl>
    <w:p>
      <w:pPr>
        <w:autoSpaceDN w:val="0"/>
        <w:autoSpaceDE w:val="0"/>
        <w:widowControl/>
        <w:spacing w:line="240" w:lineRule="auto" w:before="25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295" name="Picture 2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7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청년 문화예술패스를 새롭게 도입하여 성년기 진입 청년을 대상으로 문화예술패스를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최대 15만원을 16만명에게 지원하고, 저소득층 통합문화이용권 지원금을 연 11만원에서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13만원으로 인상하여 취약계층의 문화향유권 지원을 확대한다. </w:t>
      </w:r>
    </w:p>
    <w:p>
      <w:pPr>
        <w:autoSpaceDN w:val="0"/>
        <w:autoSpaceDE w:val="0"/>
        <w:widowControl/>
        <w:spacing w:line="400" w:lineRule="exact" w:before="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도서관·서점 등 문화시설을 활용한 인문프로그램(700개) 운영, 지역인문확산센터(시범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4개소) 운영, 지역소멸·고령화 등 인문·문화프로젝트(200팀) 추진 등 인문문화가치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확산을 통하여 문화의 사회적 역할을 강화한다.</w:t>
      </w:r>
    </w:p>
    <w:p>
      <w:pPr>
        <w:autoSpaceDN w:val="0"/>
        <w:autoSpaceDE w:val="0"/>
        <w:widowControl/>
        <w:spacing w:line="400" w:lineRule="exact" w:before="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K-콘텐츠의 원천인 전통문화기업의 성장단계별 맞춤형 지원을 강화하고,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한복·한지·한식·전통놀이 등 전통문화 중점분야 지원을 확대한다. 세종학당을 통한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해외 한국어 보급을 확대하고, 한글·한국어의 산업화 지원을 통해 한글의 가치를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제고한다. 또한 기존 24개 문화도시 조성 지원과 함께 새롭게 승인된 지자체 13곳의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대한민국 문화도시 앵커사업을 시범 지원한다. </w:t>
      </w:r>
    </w:p>
    <w:p>
      <w:pPr>
        <w:autoSpaceDN w:val="0"/>
        <w:autoSpaceDE w:val="0"/>
        <w:widowControl/>
        <w:spacing w:line="230" w:lineRule="auto" w:before="166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151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창작 중단 위기에 있는 예술인에게 창작 안전망을 제공하기 위해 예술활동준비금을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취약계층 예술인 2.3만명에 지원하며, 창의성을 바탕으로 문화 다양성의 가치 실현을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위해 장애예술인 창작 활성화 및 문화예술 향유 등 교육프로그램을 지원한다. 또한,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장애인 접근성을 갖춘 전문 문화시설(전시장 등) 조성을 통해 장애인의 혁신적인 예술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활동을 지원한다.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창작공간활성화 지원 사업을 확대하여 실력 있는 예술가들이 전시·공연 등 작품 발표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기회를 충분히 가질 수 있도록 지원하고, 유망 작품에 대한 후속지원을 통해 예술인이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안정적으로 창작활동을 이어갈 수 있도록 지원을 강화한다. 아울러 지역민 수요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공연장 역량 등을 고려한 공연 창제작 유통 지원을 다각화하고, 상대적으로 문화예술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기반이 열악한 지역에 대표 예술단체의 육성을 지원하며, 국립예술단체에서 청년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예술가에게 교육 및 무대 참여 기회를 제공하여 K-컬처 차세대 주자를 발굴하고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양성한다. 또한, 한국미술의 해외 진출을 확대하기 위해 2024년 신규로 한국미술 해외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쇼케이스 사업을 추진하며, 그간 지원 사업의 사각지대에 있던 화랑에 전속되어 있지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않은 신진작가를 대상으로 창작, 전시, 유통 등을 신규 지원한다. 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한국 공연예술의 정수를 해외에 알리기 위해 2024년 파리올림픽을 계기로 프랑스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각지에서 국립발레단 등 국립예술단체들의 해외공연을 추진하며, 파리올림픽(7∼8월)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기간 동안 전세계 방문객을 대상으로 파리 현지 시내에서 한국미술 특별전을 개최하여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K-미술을 전세계에 알릴 계획이다.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당면한 경제위기를 돌파하기 위해 K-콘텐츠 수출 지원 예산을 대폭 확대((2023년)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544억원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(2024년)742억원)하여 국가 성장을 견인할 수 있도록 지원한다. 우선 해외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현지에서 콘텐츠기업의 수출을 종합지원하는 해외비즈니스센터를 확대하고((2023년)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15개소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(2024년)25개소), 국내 기업의 현지 법인설립과 입주공간 등을 지원하는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해외콘텐츠 기업지원센터를 일본 도쿄에 새롭게 설치한다. 관계부처 합동 K-박람회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개최와 해외 홍보관 운영을 유럽과 중동까지 확대하여 K-콘텐츠를 중심으로 콘텐츠와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제조업·서비스업의 동반 해외진출을 도모한다.</w:t>
      </w:r>
    </w:p>
    <w:p>
      <w:pPr>
        <w:autoSpaceDN w:val="0"/>
        <w:autoSpaceDE w:val="0"/>
        <w:widowControl/>
        <w:spacing w:line="199" w:lineRule="auto" w:before="74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152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97" name="Picture 2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중소기업 위주의 민간투자가 어려운 콘텐츠 산업에 자금조달을 확대하기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‘K-콘텐츠 펀드’ 출자를 대폭 확대((2023년)1,900억원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(2024년)2,700억원)한다. 또한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운용상 제한이 없는 콘텐츠 전략펀드를 새롭게 조성(800억원, 신규)하여 세계적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경쟁력을 가진 대형 콘텐츠 제작을 지원한다. 위험부담이 큰 콘텐츠 제작비 조달 지원을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위해 완성보증 공급규모도 늘리고, 지속적인 이자율 상승으로 인한 콘텐츠 기업의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금융부담 완화를 위해 콘텐츠 기업 대상 이차보전 사업도 확대한다.</w:t>
      </w:r>
    </w:p>
    <w:p>
      <w:pPr>
        <w:autoSpaceDN w:val="0"/>
        <w:autoSpaceDE w:val="0"/>
        <w:widowControl/>
        <w:spacing w:line="400" w:lineRule="exact" w:before="400" w:after="0"/>
        <w:ind w:left="1702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콘텐츠 스타트업을 미래성장동력으로 육성하기 위한 ‘스타트업 코리아’ 지원방안도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창의적 아이디어가 창업과 사업화로 이어지도록 예비 창업-초기 창업(창업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3년 이내)-도약(창업 4∼7년) 단계별 맞춤형 프로그램을 강화하는 한편, 해외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액셀러레이팅 프로그램·해외 마켓 참가기업을 확대하여 우수 스타트업이 해외시장을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개척하고 수출을 견인할 수 있도록 지원한다.</w:t>
      </w:r>
    </w:p>
    <w:p>
      <w:pPr>
        <w:autoSpaceDN w:val="0"/>
        <w:autoSpaceDE w:val="0"/>
        <w:widowControl/>
        <w:spacing w:line="400" w:lineRule="exact" w:before="400" w:after="0"/>
        <w:ind w:left="1702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창의성의 핵심인 미래인재 양성을 위해, 콘텐츠 기획·제작과 첨단기술 분야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현장형 교육을 실시하는 신기술 콘텐츠 융복합 아카데미를 본격 운영하고, 글로벌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문화기술 전문인력 양성사업(R&amp;D)과 만화·웹툰 분야 전문인력 양성과정 등을 신규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추진한다.</w:t>
      </w:r>
    </w:p>
    <w:p>
      <w:pPr>
        <w:autoSpaceDN w:val="0"/>
        <w:autoSpaceDE w:val="0"/>
        <w:widowControl/>
        <w:spacing w:line="400" w:lineRule="exact" w:before="400" w:after="0"/>
        <w:ind w:left="1702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콘텐츠 강국의 위상에 맞게 글로벌 저작권 현안 신속대응 연구, 선도형 저작권 핵심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기술개발 연구 등을 통해 우리 콘텐츠의 저작권 보호와 침해대응 역량을 높이고, 저작권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존중 인식전환 프로젝트인 K-콘텐츠 내돈내산 프로젝트를 진행한다. 또한, 저작권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법률전문가와 창작가가 함께 찾아가는 ‘찾아가는 저작권 교육’을 확대하여 저작권에 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올바른 인식을 제고한다. </w:t>
      </w:r>
    </w:p>
    <w:p>
      <w:pPr>
        <w:autoSpaceDN w:val="0"/>
        <w:autoSpaceDE w:val="0"/>
        <w:widowControl/>
        <w:spacing w:line="400" w:lineRule="exact" w:before="400" w:after="0"/>
        <w:ind w:left="1702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급변하는 미디어 환경에 대응해 미디어리터러시 교육 강화 등 입체적 언론수용 능력을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높이고, 방송영상제작사의 IP 협상력 제고 및 특수시각효과 기반의 첨단 가상제작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스튜디오 구축(’24~’25년 250억원) 등을 통해 방송영상콘텐츠산업의 글로벌 경쟁력을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강화한다. 아울러, 성장단계별(초기-도약-성장) 맞춤형 육성프로그램(30억원)으로 </w:t>
      </w:r>
    </w:p>
    <w:p>
      <w:pPr>
        <w:autoSpaceDN w:val="0"/>
        <w:autoSpaceDE w:val="0"/>
        <w:widowControl/>
        <w:spacing w:line="230" w:lineRule="auto" w:before="7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153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중소출판사를 중점 지원하고, 출판IP·아동도서·웹소설 등 수출품목 다양화를 통해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출판업계의 성장을 지원한다.</w:t>
      </w:r>
    </w:p>
    <w:p>
      <w:pPr>
        <w:autoSpaceDN w:val="0"/>
        <w:tabs>
          <w:tab w:pos="7462" w:val="left"/>
        </w:tabs>
        <w:autoSpaceDE w:val="0"/>
        <w:widowControl/>
        <w:spacing w:line="246" w:lineRule="exact" w:before="526" w:after="106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3-2] 문화예술 부문 주요 변동내역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6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4764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6" w:lineRule="exact" w:before="0" w:after="0"/>
              <w:ind w:left="118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K콘텐츠 펀드 출자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방송영상콘텐츠 산업 육성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문화예술단체 운영지원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문화예술 창제작 거점 조성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예술인 창작안전망 구축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함께누리 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미술진흥기반구축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예술창작지원(문화예술진흥기금)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문화콘텐츠 국제협력 및 수출기반 조성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문화도시 조성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한국어 진흥기반 조성 및 확산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32" w:val="left"/>
                <w:tab w:pos="666" w:val="left"/>
                <w:tab w:pos="762" w:val="left"/>
              </w:tabs>
              <w:autoSpaceDE w:val="0"/>
              <w:widowControl/>
              <w:spacing w:line="388" w:lineRule="exact" w:before="0" w:after="0"/>
              <w:ind w:left="436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40,022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1,900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1,235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946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24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869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262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356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516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544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364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841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30" w:val="left"/>
                <w:tab w:pos="662" w:val="left"/>
              </w:tabs>
              <w:autoSpaceDE w:val="0"/>
              <w:widowControl/>
              <w:spacing w:line="388" w:lineRule="exact" w:before="0" w:after="0"/>
              <w:ind w:left="432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40,628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3,400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1,115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973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514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874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291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447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588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742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390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882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288" w:right="4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78.9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△9.7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2,075.8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0.6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25.5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36.4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4.9</w:t>
            </w:r>
          </w:p>
        </w:tc>
      </w:tr>
    </w:tbl>
    <w:p>
      <w:pPr>
        <w:autoSpaceDN w:val="0"/>
        <w:autoSpaceDE w:val="0"/>
        <w:widowControl/>
        <w:spacing w:line="199" w:lineRule="auto" w:before="467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154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298" name="Picture 2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8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299" name="Picture 2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관광 부문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00" name="Picture 3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1984" w:right="1640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외국인 관광객 유치를 통한 관광 수출 확대에 집중하고 전 세계인이 함께 즐기는 케이(K)-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관광콘텐츠를 발굴·육성한다. 특색있는 지역관광 콘텐츠 개발하는 한편 지방의 관광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인프라·거버넌스 혁신으로 지방관광시대를 본격화한다. 코로나19로 침체된 관광업체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회복과 재도약을 위한 금융지원을 확대하고, 관광산업의 융합·고부가화로 산업영역을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확장하여 산업의 질적 성장 기반을 강화해 나간다. 지속가능한 관광을 위해 상생환경을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조성하고 관광지 안전 관리 및 관광서비스 품질개선에도 노력한다.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1조 3,161억원 (6.7% 증가)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1조 2,339억원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</w:p>
    <w:p>
      <w:pPr>
        <w:autoSpaceDN w:val="0"/>
        <w:autoSpaceDE w:val="0"/>
        <w:widowControl/>
        <w:spacing w:line="240" w:lineRule="auto" w:before="184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01" name="Picture 3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2024년은 국제관광이 코로나19에서 완전히 벗어나 2019년 수준을 회복할 것으로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전망된다. 이에 따라 ‘2024 한국방문의 해’ 마케팅을 더욱 공세적으로 펼쳐 나가고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‘코리아그랜드세일’(1~2월), ‘코리아뷰티페스티벌’(6월), 대형 한류 페스티벌(9월)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다양한 행사를 연중 개최하여 범국가적 방한 관광 환영 분위기를 조성해 나간다.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인천공항에는 케이(K)-관광·컬처존을 새롭게 조성해 한국을 방문한 외국인에게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실감형 콘텐츠로 방방곡곡 명소와 주요 행사를 홍보한다.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해외에서는 주요 25개 도시에서 ‘케이(K)-관광 메가 로드쇼’를 열어 전 세계적인 한류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열기를 한국관광 수요로 전환한다. 신규 방한 수요가 있지만 한국관광공사 해외지점이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없는 사우디, 브라질 등 10개국에 한국관광 홍보지점을 설치해 맞춤형 관광 주제 발굴,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현지 교류망 구축 등을 통한 신시장을 개척해 나간다.</w:t>
      </w:r>
    </w:p>
    <w:p>
      <w:pPr>
        <w:autoSpaceDN w:val="0"/>
        <w:autoSpaceDE w:val="0"/>
        <w:widowControl/>
        <w:spacing w:line="400" w:lineRule="exact" w:before="398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한국만의 독보적인 케이(K)-관광콘텐츠도 적극 육성한다. 지역축제를 벗어나 세계인이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함께 즐길 수 있는 ‘글로벌 축제’를 선정해 육성하고 작년에 전 구간 조성을 완료한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‘코리아 둘레길’을 세계적 관광명소로 만들기 위한 ‘코리아 둘레길 세계적 브랜드화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사업을 신규사업으로 추진한다. 케이(K)-팝, 케이(K)-드라마 등 케이(K)-콘텐츠를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활용한 한류 관광과 케이(K)-스포츠를 접목한 스포츠관광을 활성화하고, 세계적 수준의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의료와 케이(K)-미용(뷰티) 열기를 활용해 최근 주목받는 ‘치유관광’ 시장을 선점할 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있도록 지원한다.</w:t>
      </w:r>
    </w:p>
    <w:p>
      <w:pPr>
        <w:autoSpaceDN w:val="0"/>
        <w:autoSpaceDE w:val="0"/>
        <w:widowControl/>
        <w:spacing w:line="230" w:lineRule="auto" w:before="77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155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국내외 관광객이 일부 지역에만 편중되는 문제를 개선하고 관광으로 지역경제를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활성화하기 위해 지역 방문 시 할인 혜택 등을 제공하는 디지털 관광주민증 사업을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시범사업에서 신규사업으로 전환해 추진한다. 새로운 관광 흐름으로 떠오른 일과 휴가를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병행하는 워케이션사업을 확대하는 한편, 콘텐츠와 경관명소, 관광여건을 갖춘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‘야간관광 특화도시’를 조성해 지역에 하루 더 숙박·체류하도록 유도하는 지역 체류형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여행을 더욱 확산한다. 올해 본격적으로 시작하는 남부권 광역관광개발 사업 등 지역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주도적 관광콘텐츠 발굴과 개발을 지원하고, 섬 관광 활성화 등 독창적 매력이 있는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지역자원을 발굴·육성하는 지역균형관광 개발 사업도 차질없이 추진한다.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관광사업체의 시설 투자를 촉진하고 경영을 지원하기 위해 관광기금 융자사업을 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6,365억원 규모로 대폭 확대한다. 관광기금 융자는 전년 대비 900억원 증가한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5,365억원 규모로 시행하고, 이와 별도로 작년 하반기에 시범사업으로 시행한 이차보전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사업 예산을 증액해 총 1,000억원 규모로 시행한다. 유통채널이 부족한 중소여행사가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자생력을 확보할 수 있도록 온라인 유통채널 진출과 보안인증 절차를 지원하는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‘중소여행사 여행상품 유통 지원사업’도 새롭게 추진한다. 코로나19 이후 가속화된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관광산업의 디지털 전환과 미래 성장 기반을 강화하기 위해 창업지원과 관광벤처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성장단계별 맞춤형 지원을 강화한다. 해외관광기업지원센터도 기존 2개소(싱가포르,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도쿄) 외 1개소를 추가 설립해 우리 관광기업의 해외 진출과 성장을 뒷받침한다.</w:t>
      </w:r>
    </w:p>
    <w:p>
      <w:pPr>
        <w:autoSpaceDN w:val="0"/>
        <w:autoSpaceDE w:val="0"/>
        <w:widowControl/>
        <w:spacing w:line="199" w:lineRule="auto" w:before="474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156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02" name="Picture 3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898" w:after="0"/>
        <w:ind w:left="169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3-3] 관광 부문 주요 변동내역</w:t>
      </w:r>
    </w:p>
    <w:p>
      <w:pPr>
        <w:autoSpaceDN w:val="0"/>
        <w:autoSpaceDE w:val="0"/>
        <w:widowControl/>
        <w:spacing w:line="158" w:lineRule="exact" w:before="88" w:after="110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4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7144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0" w:after="0"/>
              <w:ind w:left="118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관광산업 융자지원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템플스테이 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관광산업 도약 및 성장지원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2024 한국방문의 해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스마트관광도시 조성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열린관광 환경 조성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한류관광 활성화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남부권 광역관광 개발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포스트코로나 메가로드쇼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야간관광 활성화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폐광지역 관광산업 활성화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신흥·잠재시장 현지 방한 유치전선 확대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디지털관광주민증 운영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인천공항 내 K-관광 컬처존 조성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글로벌 축제 육성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K-브랜드 활용 한국관광 협업광고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코리아둘레길 세계적 브랜드 육성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32" w:val="left"/>
                <w:tab w:pos="664" w:val="left"/>
                <w:tab w:pos="762" w:val="left"/>
                <w:tab w:pos="850" w:val="left"/>
              </w:tabs>
              <w:autoSpaceDE w:val="0"/>
              <w:widowControl/>
              <w:spacing w:line="390" w:lineRule="exact" w:before="0" w:after="0"/>
              <w:ind w:left="434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12,339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4,491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230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173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100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87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82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80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55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46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37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28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32" w:val="left"/>
                <w:tab w:pos="666" w:val="left"/>
                <w:tab w:pos="764" w:val="left"/>
              </w:tabs>
              <w:autoSpaceDE w:val="0"/>
              <w:widowControl/>
              <w:spacing w:line="390" w:lineRule="exact" w:before="0" w:after="0"/>
              <w:ind w:left="436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13,161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5,417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250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185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178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116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107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110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278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76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48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67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40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30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30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25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28" w:val="left"/>
                <w:tab w:pos="632" w:val="left"/>
                <w:tab w:pos="724" w:val="left"/>
              </w:tabs>
              <w:autoSpaceDE w:val="0"/>
              <w:widowControl/>
              <w:spacing w:line="390" w:lineRule="exact" w:before="0" w:after="0"/>
              <w:ind w:left="530" w:right="288" w:firstLine="0"/>
              <w:jc w:val="left"/>
            </w:pP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20.6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8.7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77.5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33.3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30.5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37.5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405.1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67.0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29.7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143.6 </w:t>
            </w:r>
            <w:r>
              <w:br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</w:p>
        </w:tc>
      </w:tr>
    </w:tbl>
    <w:p>
      <w:pPr>
        <w:autoSpaceDN w:val="0"/>
        <w:autoSpaceDE w:val="0"/>
        <w:widowControl/>
        <w:spacing w:line="230" w:lineRule="auto" w:before="345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157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1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303" name="Picture 3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체육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75200" cy="38100"/>
            <wp:docPr id="304" name="Picture 3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962" w:right="2090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생애주기별 체육활동 지원 및 취약계층 생활체육 참여 기회 확대, 공공체육시설 확충 및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노후시설 개선 등 생활 속의 체육활동 환경을 조성하고, 국가대표선수 훈련 여건 개선 및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체육인 복지 시스템 구축 등 전문체육 육성 환경을 조성하며, 스포츠산업 혁신을 확대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지원하고자 한다. 아울러, 국제대회 개최·참가 및 국제스포츠 교류·협력 활성화를 위한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지원을 확대하고자 한다.</w:t>
      </w:r>
    </w:p>
    <w:p>
      <w:pPr>
        <w:autoSpaceDN w:val="0"/>
        <w:autoSpaceDE w:val="0"/>
        <w:widowControl/>
        <w:spacing w:line="304" w:lineRule="exact" w:before="16" w:after="0"/>
        <w:ind w:left="864" w:right="3744" w:firstLine="0"/>
        <w:jc w:val="center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1조 6,398억원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(2024년) 1조 6,164억원 (△1.4% 감소)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* 주요감액: 국민체육센터 건립 지원 감액(△889억), 주최단체 지원 감액(△258억) </w:t>
      </w:r>
    </w:p>
    <w:p>
      <w:pPr>
        <w:autoSpaceDN w:val="0"/>
        <w:autoSpaceDE w:val="0"/>
        <w:widowControl/>
        <w:spacing w:line="240" w:lineRule="auto" w:before="22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75200" cy="38100"/>
            <wp:docPr id="305" name="Picture 3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생활체육 분야는 지정스포츠 클럽의 특화프로그램을 확대하고, 생활체육동호회 리그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운영 사업비를 현실화하여 지역 스포츠 활동의 저변을 강화한다. 또한, 저소득층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장애인 등 취약계층의 스포츠 참여 보장을 위해 스포츠강좌이용권 지원을 대폭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확대((유청소년) 9.2만명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12만명, 9.5만원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10만원, (장애인) 1.4만명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2만명,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9.5만원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11만원)한다. 스포츠 주간을 계기로 대국민 스포츠 활동을 장려하기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취약계층 프로스포츠 경기관람권 할인, 대국민 공모전, 캠페인 등의 신규사업도 편성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하였다. 이 밖에도 유아체육교실, 해달맞이 체조교실의 운영 개소를 확대하고, 생활체육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지도자에 대한 처우를 개선하는 등 다양한 계층의 생활체육 참여 기회를 확대하기 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사업을 중심으로 편성하였다.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전문체육 분야는 무직장 국가대표 선수의 생활 안정과 훈련 강화를 위해 훈련일수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확대를 지원하고, 국가대표 선수 훈련식비 증액(44천원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50천원), 국가대표 지도자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수당 인상, 진천선수촌 수영장 경영풀 환경 개선 등 선수들의 경기력 향상을 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사업들을 편성하였다. 또한 체육분야 인권 침해 방지를 위한 ‘스포츠윤리센터 운영’의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 지원으로 조사·상담 인력 증원 및 처우개선으로 인권침해·비리 사건 발생 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신속하고 전문적인 조사가 이루어질 수 있도록 하는 등 윤리센터의 스포츠 인권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침해·비리 조사 기능을 강화하였다. </w:t>
      </w:r>
    </w:p>
    <w:p>
      <w:pPr>
        <w:autoSpaceDN w:val="0"/>
        <w:autoSpaceDE w:val="0"/>
        <w:widowControl/>
        <w:spacing w:line="199" w:lineRule="auto" w:before="159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158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06" name="Picture 3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94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스포츠산업 분야에서는 스포츠산업 규모를 ’27년까지 100조원으로 확대하기 위해 융자,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펀드 등 스포츠산업 금융지원을 역대 최대규모로 지원하고 스포츠서비스 분야에 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지원을 강화한다. 민간투자를 활성화하기 위해 융자 지원(’23년 800억원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’24년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366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6" w:after="0"/>
              <w:ind w:left="860" w:right="0" w:firstLine="0"/>
              <w:jc w:val="left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1,637억원)과 펀드(’23년 100억원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→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’24년 300억원) 예산을 확대하여 영세 스포츠 </w:t>
            </w:r>
          </w:p>
        </w:tc>
      </w:tr>
    </w:tbl>
    <w:p>
      <w:pPr>
        <w:autoSpaceDN w:val="0"/>
        <w:autoSpaceDE w:val="0"/>
        <w:widowControl/>
        <w:spacing w:line="370" w:lineRule="exact" w:before="0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기업의 자금조달을 지원하는 한편, 스포츠콘텐츠, 스포츠이벤트 등 서비스 분야에 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펀드 투자를 강화한다.</w:t>
      </w:r>
    </w:p>
    <w:p>
      <w:pPr>
        <w:autoSpaceDN w:val="0"/>
        <w:autoSpaceDE w:val="0"/>
        <w:widowControl/>
        <w:spacing w:line="400" w:lineRule="exact" w:before="400" w:after="0"/>
        <w:ind w:left="1700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스포츠기업의 세계시장 진출 기회를 확대하기 위해 ‘글로벌 스포츠 강소기업 육성지원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사업’을 새롭게 추진하고, 혁신적인 아이디어가 창업으로 이어질 수 있도록 전문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창업센터를 통한 보육 프로그램을 지원하는 창업 지원도 확대한다. 스포츠 분야의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선도기업을 발굴·지원하는 사업 예산도 확대 편성하여 작지만 성장 가능성이 높은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스포츠기업을 추가로 발굴하고 강소기업으로 성장할 수 있도록 지원한다. 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장애인체육 분야에서는 장애인 스포츠강좌이용권 지원 규모를 확대하여 2만 명의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장애인에게 스포츠 참여기회를 제공하고, 전국 장애인과 비장애인이 함께하는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어울림생활대축전을 확대한다. 또한, 장애인체육 리그전을 확대 운영하고, 장애인체육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차세대 통합정보시스템 구축을 시작한다. 장애인 선수 훈련 급량비·숙박비 현실화,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전력분석관 신설, 스포츠 등급분류 지원 확대 등을 통해 장애인 선수 훈련기반 강화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경기력 향상을 도모하고, 2024 파리패럴림픽 대비하여 선수단 참가 지원과 사전캠프·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급식지원센터 등 현지 적응을 위한 지원을 강화하여, 장애인의 체육활동 기회를 보다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안정적으로 보장한다.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국제스포츠 분야에서는 2024 파리올림픽 등 주요 국제대회에 우리 선수단의 안전한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참가를 지원하고, 국내에서 개최 예정인 ‘2024 부산 세계탁구선수권대회’와 ‘2027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충청권하계세계대학경기대회’ 등 각종 국제대회 개최도 내실 있게 준비한다. 또한,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스포츠 선진국으로서의 위상을 제고하기 위하여 도핑방지활동 사업 확대 지원 및 개도국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스포츠발전지원 사업을 지속 지원한다. </w:t>
      </w:r>
    </w:p>
    <w:p>
      <w:pPr>
        <w:autoSpaceDN w:val="0"/>
        <w:autoSpaceDE w:val="0"/>
        <w:widowControl/>
        <w:spacing w:line="230" w:lineRule="auto" w:before="11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159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tabs>
          <w:tab w:pos="7462" w:val="left"/>
        </w:tabs>
        <w:autoSpaceDE w:val="0"/>
        <w:widowControl/>
        <w:spacing w:line="246" w:lineRule="exact" w:before="1138" w:after="110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3-4] 체육 부문 주요 변동내역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4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3574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2" w:lineRule="exact" w:before="0" w:after="0"/>
              <w:ind w:left="176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스포츠강좌이용권 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우수선수 양성지원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스포츠산업 금융지원(융자)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스포츠산업 금융지원(펀드)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국제대회 참가 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국제대회 국내개최 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차세대 통합정보시스템 구축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(장애인)국제대회 참가 등 지원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exact" w:before="0" w:after="0"/>
              <w:ind w:left="432" w:right="45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16,398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852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1,247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371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60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30" w:val="left"/>
                <w:tab w:pos="662" w:val="left"/>
                <w:tab w:pos="760" w:val="left"/>
              </w:tabs>
              <w:autoSpaceDE w:val="0"/>
              <w:widowControl/>
              <w:spacing w:line="384" w:lineRule="exact" w:before="0" w:after="0"/>
              <w:ind w:left="432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16,164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1,203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1,460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1,637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303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88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580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60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107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exact" w:before="0" w:after="0"/>
              <w:ind w:left="288" w:right="4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41.2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104.7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200.2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56.2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2,392.5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78.8</w:t>
            </w:r>
          </w:p>
        </w:tc>
      </w:tr>
    </w:tbl>
    <w:p>
      <w:pPr>
        <w:autoSpaceDN w:val="0"/>
        <w:autoSpaceDE w:val="0"/>
        <w:widowControl/>
        <w:spacing w:line="240" w:lineRule="auto" w:before="452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307" name="Picture 3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문화재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75200" cy="25400"/>
            <wp:docPr id="308" name="Picture 3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92" w:after="0"/>
        <w:ind w:left="962" w:right="2016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누구나 누리는 국가유산 복지를 실현하고 국민이 공감·참여하는 국가유산 보호체계를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도입하며, 세계 속 우리 유산의 위상을 제고한다.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1조 3,508억원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1조 3,659억원 (1.1% 증가)</w:t>
      </w:r>
    </w:p>
    <w:p>
      <w:pPr>
        <w:autoSpaceDN w:val="0"/>
        <w:autoSpaceDE w:val="0"/>
        <w:widowControl/>
        <w:spacing w:line="240" w:lineRule="auto" w:before="18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75200" cy="38100"/>
            <wp:docPr id="309" name="Picture 3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문화재 행정 60년의 성과를 바탕으로 새로운 국가유산 체제 출범(’24.5월)에 앞두고 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간의 보존과 규제 위주 정책에서 벗어나 국민과 상생하는 정책을 통해 국가유산의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미래가치를 증진한다. 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규제로 인한 사회적 갈등을 최소화하고 국민의 부담을 줄이기 위해 문화재 구역 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사유지 매입과 문화재 관람료 감면 비용 지원을 확대한다. 또한, 생활밀접형 건설공사 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필요한 매장문화재 표본·시굴조사 비용도 지원한다. </w:t>
      </w:r>
    </w:p>
    <w:p>
      <w:pPr>
        <w:autoSpaceDN w:val="0"/>
        <w:autoSpaceDE w:val="0"/>
        <w:widowControl/>
        <w:spacing w:line="199" w:lineRule="auto" w:before="173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160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10" name="Picture 3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892" w:after="12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무형유산 월정 전승지원금 인상(보유자 150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200만원, 일반보유단체 360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380만원,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340"/>
        </w:trPr>
        <w:tc>
          <w:tcPr>
            <w:tcW w:type="dxa" w:w="9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0" w:after="0"/>
              <w:ind w:left="0" w:right="0" w:firstLine="0"/>
              <w:jc w:val="center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자율전승단체 550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→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580만원), 전승 취약종목의 맞춤형 지원 등을 통해 단절 위기에 </w:t>
            </w:r>
          </w:p>
        </w:tc>
      </w:tr>
    </w:tbl>
    <w:p>
      <w:pPr>
        <w:autoSpaceDN w:val="0"/>
        <w:autoSpaceDE w:val="0"/>
        <w:widowControl/>
        <w:spacing w:line="220" w:lineRule="exact" w:before="12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놓인 무형유산 전승 기반을 공고히 한다.</w:t>
      </w:r>
    </w:p>
    <w:p>
      <w:pPr>
        <w:autoSpaceDN w:val="0"/>
        <w:autoSpaceDE w:val="0"/>
        <w:widowControl/>
        <w:spacing w:line="220" w:lineRule="exact" w:before="5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궁중문화축전, 창덕궁 달빛기행 등 궁능 활용 콘텐츠를 확대하고 무장애공간 조성,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배려대상자 초청 프로그램 등을 통해 사회적 소외계층이 차별과 불편을 겪지 않도록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지원을 강화한다. </w:t>
      </w:r>
    </w:p>
    <w:p>
      <w:pPr>
        <w:autoSpaceDN w:val="0"/>
        <w:autoSpaceDE w:val="0"/>
        <w:widowControl/>
        <w:spacing w:line="186" w:lineRule="exact" w:before="580" w:after="0"/>
        <w:ind w:left="169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3-5] 문화재 부문 주요 변동내역</w:t>
      </w:r>
    </w:p>
    <w:p>
      <w:pPr>
        <w:autoSpaceDN w:val="0"/>
        <w:autoSpaceDE w:val="0"/>
        <w:widowControl/>
        <w:spacing w:line="158" w:lineRule="exact" w:before="88" w:after="112"/>
        <w:ind w:left="0" w:right="1364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70"/>
        </w:trPr>
        <w:tc>
          <w:tcPr>
            <w:tcW w:type="dxa" w:w="3322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6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6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70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378"/>
        </w:trPr>
        <w:tc>
          <w:tcPr>
            <w:tcW w:type="dxa" w:w="3322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322"/>
            </w:tblGrid>
            <w:tr>
              <w:trPr>
                <w:trHeight w:hRule="exact" w:val="396"/>
              </w:trPr>
              <w:tc>
                <w:tcPr>
                  <w:tcW w:type="dxa" w:w="258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2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0" w:after="0"/>
              <w:ind w:left="118" w:right="129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문화재 보수정비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문화재보존관리정책강화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무형유산원운영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궁궐문화재관리운영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조선왕릉보존관리</w:t>
            </w:r>
          </w:p>
        </w:tc>
        <w:tc>
          <w:tcPr>
            <w:tcW w:type="dxa" w:w="146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0" w:after="0"/>
              <w:ind w:left="432" w:right="4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13,508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4,634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505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425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259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320</w:t>
            </w:r>
          </w:p>
        </w:tc>
        <w:tc>
          <w:tcPr>
            <w:tcW w:type="dxa" w:w="146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13,659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5,173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623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527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337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441</w:t>
            </w:r>
          </w:p>
        </w:tc>
        <w:tc>
          <w:tcPr>
            <w:tcW w:type="dxa" w:w="1470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0" w:after="0"/>
              <w:ind w:left="674" w:right="458" w:firstLine="96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23.3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23.8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30.3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37.7</w:t>
            </w:r>
          </w:p>
        </w:tc>
      </w:tr>
    </w:tbl>
    <w:p>
      <w:pPr>
        <w:autoSpaceDN w:val="0"/>
        <w:autoSpaceDE w:val="0"/>
        <w:widowControl/>
        <w:spacing w:line="230" w:lineRule="auto" w:before="502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161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1257300</wp:posOffset>
            </wp:positionV>
            <wp:extent cx="4876800" cy="1003300"/>
            <wp:wrapNone/>
            <wp:docPr id="315" name="Picture 3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2514600</wp:posOffset>
            </wp:positionV>
            <wp:extent cx="368300" cy="292100"/>
            <wp:wrapNone/>
            <wp:docPr id="316" name="Picture 3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1574800</wp:posOffset>
            </wp:positionH>
            <wp:positionV relativeFrom="page">
              <wp:posOffset>6362700</wp:posOffset>
            </wp:positionV>
            <wp:extent cx="3556000" cy="1612900"/>
            <wp:wrapNone/>
            <wp:docPr id="317" name="Picture 3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61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1727200</wp:posOffset>
            </wp:positionH>
            <wp:positionV relativeFrom="page">
              <wp:posOffset>5854700</wp:posOffset>
            </wp:positionV>
            <wp:extent cx="266700" cy="50800"/>
            <wp:wrapNone/>
            <wp:docPr id="318" name="Picture 3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1765300</wp:posOffset>
            </wp:positionH>
            <wp:positionV relativeFrom="page">
              <wp:posOffset>5765800</wp:posOffset>
            </wp:positionV>
            <wp:extent cx="3162300" cy="1104900"/>
            <wp:wrapNone/>
            <wp:docPr id="319" name="Picture 3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04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000000000001" w:type="dxa"/>
      </w:tblPr>
      <w:tblGrid>
        <w:gridCol w:w="5017"/>
        <w:gridCol w:w="5017"/>
      </w:tblGrid>
      <w:tr>
        <w:trPr>
          <w:trHeight w:hRule="exact" w:val="2370"/>
        </w:trPr>
        <w:tc>
          <w:tcPr>
            <w:tcW w:type="dxa" w:w="150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314" w:after="0"/>
              <w:ind w:left="8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4</w:t>
            </w:r>
          </w:p>
        </w:tc>
        <w:tc>
          <w:tcPr>
            <w:tcW w:type="dxa" w:w="785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1534" w:after="0"/>
              <w:ind w:left="174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R&amp;D 분야</w:t>
            </w:r>
          </w:p>
        </w:tc>
      </w:tr>
    </w:tbl>
    <w:p>
      <w:pPr>
        <w:autoSpaceDN w:val="0"/>
        <w:autoSpaceDE w:val="0"/>
        <w:widowControl/>
        <w:spacing w:line="173" w:lineRule="auto" w:before="724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4-1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재정지원 방향</w:t>
      </w:r>
    </w:p>
    <w:p>
      <w:pPr>
        <w:autoSpaceDN w:val="0"/>
        <w:autoSpaceDE w:val="0"/>
        <w:widowControl/>
        <w:spacing w:line="240" w:lineRule="auto" w:before="38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11" name="Picture 3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4" w:after="0"/>
        <w:ind w:left="962" w:right="1926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R&amp;D 분야에 대한 재정투자 규모는 2023년 대비 △9.5% 감소한 26.5조원*이다. 이는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그간 R&amp;D 예산이 급격하게 증가해오며 발생한 비효율·낭비요인을 구조조정하고,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도전적·혁신적인 R&amp;D에 집중 투자한 결과이다. 국내 파급력 있는 성과를 창출하기 위해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AI·바이오·반도체 등 국가전략기술 투자를 확대하고, 대규모 전략 프로젝트(Flagship)를 집중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지원할 계획이다. 또한, 첨단산업 선진기술을 흡수하기 위한 전략적 국제협력 투자를 지원하는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한편, 연구력이 왕성한 신진 연구자 육성을 위한 투자도 확대한다. </w:t>
      </w:r>
    </w:p>
    <w:p>
      <w:pPr>
        <w:autoSpaceDN w:val="0"/>
        <w:autoSpaceDE w:val="0"/>
        <w:widowControl/>
        <w:spacing w:line="148" w:lineRule="exact" w:before="122" w:after="0"/>
        <w:ind w:left="906" w:right="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*이관분 제외시</w:t>
      </w:r>
    </w:p>
    <w:p>
      <w:pPr>
        <w:autoSpaceDN w:val="0"/>
        <w:autoSpaceDE w:val="0"/>
        <w:widowControl/>
        <w:spacing w:line="240" w:lineRule="auto" w:before="18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12" name="Picture 3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3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313" name="Picture 3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도전적·혁신적 R&amp;D 성과 창출을 위한 투자</w:t>
      </w:r>
    </w:p>
    <w:p>
      <w:pPr>
        <w:autoSpaceDN w:val="0"/>
        <w:autoSpaceDE w:val="0"/>
        <w:widowControl/>
        <w:spacing w:line="188" w:lineRule="exact" w:before="178" w:after="160"/>
        <w:ind w:left="67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[그래프 4-1] 정부 R&amp;D 투자 추이(2014∼2024년)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6.0000000000001" w:type="dxa"/>
      </w:tblPr>
      <w:tblGrid>
        <w:gridCol w:w="10034"/>
      </w:tblGrid>
      <w:tr>
        <w:trPr>
          <w:trHeight w:hRule="exact" w:val="4368"/>
        </w:trPr>
        <w:tc>
          <w:tcPr>
            <w:tcW w:type="dxa" w:w="7652"/>
            <w:tcBorders>
              <w:start w:sz="4.0" w:val="single" w:color="#D2D3D3"/>
              <w:top w:sz="4.0" w:val="single" w:color="#D2D3D3"/>
              <w:end w:sz="4.0" w:val="single" w:color="#D2D3D3"/>
              <w:bottom w:sz="4.0" w:val="single" w:color="#D2D3D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0.0" w:type="dxa"/>
            </w:tblPr>
            <w:tblGrid>
              <w:gridCol w:w="589"/>
              <w:gridCol w:w="589"/>
              <w:gridCol w:w="589"/>
              <w:gridCol w:w="589"/>
              <w:gridCol w:w="589"/>
              <w:gridCol w:w="589"/>
              <w:gridCol w:w="589"/>
              <w:gridCol w:w="589"/>
              <w:gridCol w:w="589"/>
              <w:gridCol w:w="589"/>
              <w:gridCol w:w="589"/>
              <w:gridCol w:w="589"/>
              <w:gridCol w:w="589"/>
            </w:tblGrid>
            <w:tr>
              <w:trPr>
                <w:trHeight w:hRule="exact" w:val="432"/>
              </w:trPr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202" w:after="0"/>
                    <w:ind w:left="0" w:right="136" w:firstLine="0"/>
                    <w:jc w:val="right"/>
                  </w:pPr>
                  <w:r>
                    <w:rPr>
                      <w:w w:val="102.34260559082031"/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7"/>
                    </w:rPr>
                    <w:t>(조원)</w:t>
                  </w:r>
                </w:p>
              </w:tc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92" w:after="0"/>
                    <w:ind w:left="0" w:right="0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79400" cy="50800"/>
                        <wp:docPr id="314" name="Picture 31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400" cy="50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380"/>
                  <w:gridSpan w:val="3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282" w:after="0"/>
                    <w:ind w:left="32" w:right="0" w:firstLine="0"/>
                    <w:jc w:val="left"/>
                  </w:pPr>
                  <w:r>
                    <w:rPr>
                      <w:w w:val="98.54488372802734"/>
                      <w:rFonts w:ascii="KoPubWorldDotumMedium" w:hAnsi="KoPubWorldDotumMedium" w:eastAsia="KoPubWorldDotumMedium"/>
                      <w:b w:val="0"/>
                      <w:i w:val="0"/>
                      <w:color w:val="4B4848"/>
                      <w:sz w:val="14"/>
                    </w:rPr>
                    <w:t>R&amp;D예산</w:t>
                  </w:r>
                </w:p>
              </w:tc>
              <w:tc>
                <w:tcPr>
                  <w:tcW w:type="dxa" w:w="500"/>
                  <w:vMerge w:val="restart"/>
                  <w:tcBorders>
                    <w:bottom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0"/>
                  <w:vMerge w:val="restart"/>
                  <w:tcBorders>
                    <w:bottom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0"/>
                  <w:vMerge w:val="restart"/>
                  <w:tcBorders>
                    <w:bottom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0"/>
                  <w:vMerge w:val="restart"/>
                  <w:tcBorders>
                    <w:bottom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0"/>
                  <w:vMerge w:val="restart"/>
                  <w:tcBorders>
                    <w:bottom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300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EB6D81"/>
                      <w:sz w:val="19"/>
                    </w:rPr>
                    <w:t>607.7</w:t>
                  </w:r>
                </w:p>
              </w:tc>
              <w:tc>
                <w:tcPr>
                  <w:tcW w:type="dxa" w:w="500"/>
                  <w:vMerge w:val="restart"/>
                  <w:tcBorders>
                    <w:bottom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168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EB6D81"/>
                      <w:sz w:val="19"/>
                    </w:rPr>
                    <w:t>638.7</w:t>
                  </w:r>
                </w:p>
              </w:tc>
              <w:tc>
                <w:tcPr>
                  <w:tcW w:type="dxa" w:w="580"/>
                  <w:vMerge w:val="restart"/>
                  <w:tcBorders>
                    <w:bottom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60" w:after="0"/>
                    <w:ind w:left="50" w:right="0" w:firstLine="0"/>
                    <w:jc w:val="left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EB6D81"/>
                      <w:sz w:val="19"/>
                    </w:rPr>
                    <w:t>656.6</w:t>
                  </w:r>
                </w:p>
              </w:tc>
              <w:tc>
                <w:tcPr>
                  <w:tcW w:type="dxa" w:w="740"/>
                  <w:vMerge w:val="restart"/>
                  <w:tcBorders>
                    <w:bottom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310" w:after="0"/>
                    <w:ind w:left="162" w:right="0" w:firstLine="0"/>
                    <w:jc w:val="lef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700</w:t>
                  </w:r>
                </w:p>
              </w:tc>
            </w:tr>
            <w:tr>
              <w:trPr>
                <w:trHeight w:hRule="exact" w:val="120"/>
              </w:trPr>
              <w:tc>
                <w:tcPr>
                  <w:tcW w:type="dxa" w:w="820"/>
                  <w:tcBorders>
                    <w:bottom w:sz="8.0" w:val="single" w:color="#EE85A1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20"/>
                  <w:gridSpan w:val="4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68" w:after="0"/>
                    <w:ind w:left="0" w:right="762" w:firstLine="0"/>
                    <w:jc w:val="right"/>
                  </w:pPr>
                  <w:r>
                    <w:rPr>
                      <w:w w:val="98.54488372802734"/>
                      <w:rFonts w:ascii="KoPubWorldDotumMedium" w:hAnsi="KoPubWorldDotumMedium" w:eastAsia="KoPubWorldDotumMedium"/>
                      <w:b w:val="0"/>
                      <w:i w:val="0"/>
                      <w:color w:val="4B4848"/>
                      <w:sz w:val="14"/>
                    </w:rPr>
                    <w:t>정부총지출</w:t>
                  </w:r>
                </w:p>
              </w:tc>
              <w:tc>
                <w:tcPr>
                  <w:tcW w:type="dxa" w:w="589"/>
                  <w:vMerge/>
                  <w:tcBorders>
                    <w:bottom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bottom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bottom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bottom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bottom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bottom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bottom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bottom w:sz="8.0" w:val="single" w:color="#EE85A1"/>
                  </w:tcBorders>
                </w:tcPr>
                <w:p/>
              </w:tc>
            </w:tr>
            <w:tr>
              <w:trPr>
                <w:trHeight w:hRule="exact" w:val="218"/>
              </w:trPr>
              <w:tc>
                <w:tcPr>
                  <w:tcW w:type="dxa" w:w="820"/>
                  <w:tcBorders>
                    <w:top w:sz="8.0" w:val="single" w:color="#EE85A1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0" w:after="0"/>
                    <w:ind w:left="0" w:right="152" w:firstLine="0"/>
                    <w:jc w:val="righ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40.0</w:t>
                  </w:r>
                </w:p>
              </w:tc>
              <w:tc>
                <w:tcPr>
                  <w:tcW w:type="dxa" w:w="2356"/>
                  <w:gridSpan w:val="4"/>
                  <w:vMerge/>
                  <w:tcBorders/>
                </w:tcPr>
                <w:p/>
              </w:tc>
              <w:tc>
                <w:tcPr>
                  <w:tcW w:type="dxa" w:w="500"/>
                  <w:vMerge w:val="restart"/>
                  <w:tcBorders>
                    <w:top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712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EB6D81"/>
                      <w:sz w:val="19"/>
                    </w:rPr>
                    <w:t>428.8</w:t>
                  </w:r>
                </w:p>
              </w:tc>
              <w:tc>
                <w:tcPr>
                  <w:tcW w:type="dxa" w:w="480"/>
                  <w:vMerge w:val="restart"/>
                  <w:tcBorders>
                    <w:top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524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EB6D81"/>
                      <w:sz w:val="19"/>
                    </w:rPr>
                    <w:t>469.6</w:t>
                  </w:r>
                </w:p>
              </w:tc>
              <w:tc>
                <w:tcPr>
                  <w:tcW w:type="dxa" w:w="520"/>
                  <w:vMerge w:val="restart"/>
                  <w:tcBorders>
                    <w:top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188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EB6D81"/>
                      <w:sz w:val="19"/>
                    </w:rPr>
                    <w:t>512.3</w:t>
                  </w:r>
                </w:p>
              </w:tc>
              <w:tc>
                <w:tcPr>
                  <w:tcW w:type="dxa" w:w="440"/>
                  <w:vMerge w:val="restart"/>
                  <w:tcBorders>
                    <w:top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0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EB6D81"/>
                      <w:sz w:val="19"/>
                    </w:rPr>
                    <w:t>558</w:t>
                  </w:r>
                </w:p>
              </w:tc>
              <w:tc>
                <w:tcPr>
                  <w:tcW w:type="dxa" w:w="500"/>
                  <w:vMerge w:val="restart"/>
                  <w:tcBorders>
                    <w:top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572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003D72"/>
                      <w:sz w:val="19"/>
                    </w:rPr>
                    <w:t>29.8</w:t>
                  </w:r>
                </w:p>
              </w:tc>
              <w:tc>
                <w:tcPr>
                  <w:tcW w:type="dxa" w:w="500"/>
                  <w:vMerge w:val="restart"/>
                  <w:tcBorders>
                    <w:top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630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003D72"/>
                      <w:sz w:val="19"/>
                    </w:rPr>
                    <w:t>29.3</w:t>
                  </w:r>
                </w:p>
              </w:tc>
              <w:tc>
                <w:tcPr>
                  <w:tcW w:type="dxa" w:w="580"/>
                  <w:vMerge w:val="restart"/>
                  <w:tcBorders>
                    <w:top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846" w:after="0"/>
                    <w:ind w:left="92" w:right="0" w:firstLine="0"/>
                    <w:jc w:val="left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003D72"/>
                      <w:sz w:val="19"/>
                    </w:rPr>
                    <w:t>26.5</w:t>
                  </w:r>
                </w:p>
              </w:tc>
              <w:tc>
                <w:tcPr>
                  <w:tcW w:type="dxa" w:w="740"/>
                  <w:vMerge w:val="restart"/>
                  <w:tcBorders>
                    <w:top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242" w:after="0"/>
                    <w:ind w:left="162" w:right="0" w:firstLine="0"/>
                    <w:jc w:val="lef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600</w:t>
                  </w:r>
                </w:p>
              </w:tc>
            </w:tr>
            <w:tr>
              <w:trPr>
                <w:trHeight w:hRule="exact" w:val="502"/>
              </w:trPr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10" w:after="0"/>
                    <w:ind w:left="0" w:right="152" w:firstLine="0"/>
                    <w:jc w:val="righ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35.0</w:t>
                  </w:r>
                </w:p>
              </w:tc>
              <w:tc>
                <w:tcPr>
                  <w:tcW w:type="dxa" w:w="2356"/>
                  <w:gridSpan w:val="4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</w:tr>
            <w:tr>
              <w:trPr>
                <w:trHeight w:hRule="exact" w:val="324"/>
              </w:trPr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20" w:after="0"/>
                    <w:ind w:left="0" w:right="152" w:firstLine="0"/>
                    <w:jc w:val="righ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30.0</w:t>
                  </w:r>
                </w:p>
              </w:tc>
              <w:tc>
                <w:tcPr>
                  <w:tcW w:type="dxa" w:w="2020"/>
                  <w:gridSpan w:val="4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94" w:lineRule="auto" w:before="236" w:after="0"/>
                    <w:ind w:left="138" w:right="0" w:firstLine="0"/>
                    <w:jc w:val="left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EB6D81"/>
                      <w:sz w:val="19"/>
                    </w:rPr>
                    <w:t xml:space="preserve">355.8 </w:t>
                  </w: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EB6D81"/>
                      <w:sz w:val="19"/>
                    </w:rPr>
                    <w:t>375.4 386.4 400.5</w:t>
                  </w:r>
                </w:p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4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642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003D72"/>
                      <w:sz w:val="19"/>
                    </w:rPr>
                    <w:t>20.5</w:t>
                  </w:r>
                </w:p>
              </w:tc>
              <w:tc>
                <w:tcPr>
                  <w:tcW w:type="dxa" w:w="5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298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003D72"/>
                      <w:sz w:val="19"/>
                    </w:rPr>
                    <w:t>24.2</w:t>
                  </w:r>
                </w:p>
              </w:tc>
              <w:tc>
                <w:tcPr>
                  <w:tcW w:type="dxa" w:w="4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68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003D72"/>
                      <w:sz w:val="19"/>
                    </w:rPr>
                    <w:t>27.4</w:t>
                  </w:r>
                </w:p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7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26" w:after="0"/>
                    <w:ind w:left="162" w:right="0" w:firstLine="0"/>
                    <w:jc w:val="lef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500</w:t>
                  </w:r>
                </w:p>
              </w:tc>
            </w:tr>
            <w:tr>
              <w:trPr>
                <w:trHeight w:hRule="exact" w:val="46"/>
              </w:trPr>
              <w:tc>
                <w:tcPr>
                  <w:tcW w:type="dxa" w:w="8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10" w:after="0"/>
                    <w:ind w:left="0" w:right="152" w:firstLine="0"/>
                    <w:jc w:val="righ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25.0</w:t>
                  </w:r>
                </w:p>
              </w:tc>
              <w:tc>
                <w:tcPr>
                  <w:tcW w:type="dxa" w:w="2356"/>
                  <w:gridSpan w:val="4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</w:tr>
            <w:tr>
              <w:trPr>
                <w:trHeight w:hRule="exact" w:val="330"/>
              </w:trPr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2356"/>
                  <w:gridSpan w:val="4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38" w:after="0"/>
                    <w:ind w:left="162" w:right="0" w:firstLine="0"/>
                    <w:jc w:val="lef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400</w:t>
                  </w:r>
                </w:p>
              </w:tc>
            </w:tr>
            <w:tr>
              <w:trPr>
                <w:trHeight w:hRule="exact" w:val="532"/>
              </w:trPr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46" w:after="0"/>
                    <w:ind w:left="0" w:right="152" w:firstLine="0"/>
                    <w:jc w:val="righ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20.0</w:t>
                  </w:r>
                </w:p>
              </w:tc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158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003D72"/>
                      <w:sz w:val="19"/>
                    </w:rPr>
                    <w:t>17.7</w:t>
                  </w:r>
                </w:p>
              </w:tc>
              <w:tc>
                <w:tcPr>
                  <w:tcW w:type="dxa" w:w="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74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003D72"/>
                      <w:sz w:val="19"/>
                    </w:rPr>
                    <w:t>18.9</w:t>
                  </w:r>
                </w:p>
              </w:tc>
              <w:tc>
                <w:tcPr>
                  <w:tcW w:type="dxa" w:w="4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64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003D72"/>
                      <w:sz w:val="19"/>
                    </w:rPr>
                    <w:t>19.1</w:t>
                  </w:r>
                </w:p>
              </w:tc>
              <w:tc>
                <w:tcPr>
                  <w:tcW w:type="dxa" w:w="4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26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003D72"/>
                      <w:sz w:val="19"/>
                    </w:rPr>
                    <w:t>19.5</w:t>
                  </w:r>
                </w:p>
              </w:tc>
              <w:tc>
                <w:tcPr>
                  <w:tcW w:type="dxa" w:w="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16" w:after="0"/>
                    <w:ind w:left="0" w:right="0" w:firstLine="0"/>
                    <w:jc w:val="center"/>
                  </w:pPr>
                  <w:r>
                    <w:rPr>
                      <w:w w:val="97.85770617033306"/>
                      <w:rFonts w:ascii="DIN" w:hAnsi="DIN" w:eastAsia="DIN"/>
                      <w:b w:val="0"/>
                      <w:i w:val="0"/>
                      <w:color w:val="003D72"/>
                      <w:sz w:val="19"/>
                    </w:rPr>
                    <w:t>19.7</w:t>
                  </w:r>
                </w:p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589"/>
                  <w:vMerge/>
                  <w:tcBorders>
                    <w:top w:sz="8.0" w:val="single" w:color="#EE85A1"/>
                  </w:tcBorders>
                </w:tcPr>
                <w:p/>
              </w:tc>
              <w:tc>
                <w:tcPr>
                  <w:tcW w:type="dxa" w:w="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314" w:after="0"/>
                    <w:ind w:left="162" w:right="0" w:firstLine="0"/>
                    <w:jc w:val="lef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300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20" w:lineRule="auto" w:before="28" w:after="30"/>
              <w:ind w:left="558" w:right="0" w:firstLine="0"/>
              <w:jc w:val="left"/>
            </w:pPr>
            <w:r>
              <w:rPr>
                <w:rFonts w:ascii="KoPubWorldDotumLight" w:hAnsi="KoPubWorldDotumLight" w:eastAsia="KoPubWorldDotumLight"/>
                <w:b w:val="0"/>
                <w:i w:val="0"/>
                <w:color w:val="4B4848"/>
                <w:sz w:val="19"/>
              </w:rPr>
              <w:t>15.0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0.0" w:type="dxa"/>
            </w:tblPr>
            <w:tblGrid>
              <w:gridCol w:w="589"/>
              <w:gridCol w:w="589"/>
              <w:gridCol w:w="589"/>
              <w:gridCol w:w="589"/>
              <w:gridCol w:w="589"/>
              <w:gridCol w:w="589"/>
              <w:gridCol w:w="589"/>
              <w:gridCol w:w="589"/>
              <w:gridCol w:w="589"/>
              <w:gridCol w:w="589"/>
              <w:gridCol w:w="589"/>
              <w:gridCol w:w="589"/>
              <w:gridCol w:w="589"/>
            </w:tblGrid>
            <w:tr>
              <w:trPr>
                <w:trHeight w:hRule="exact" w:val="440"/>
              </w:trPr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92" w:after="0"/>
                    <w:ind w:left="0" w:right="172" w:firstLine="0"/>
                    <w:jc w:val="righ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10.0</w:t>
                  </w:r>
                </w:p>
              </w:tc>
              <w:tc>
                <w:tcPr>
                  <w:tcW w:type="dxa" w:w="5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222" w:after="0"/>
                    <w:ind w:left="0" w:right="98" w:firstLine="0"/>
                    <w:jc w:val="righ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’14</w:t>
                  </w:r>
                </w:p>
              </w:tc>
              <w:tc>
                <w:tcPr>
                  <w:tcW w:type="dxa" w:w="5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222" w:after="0"/>
                    <w:ind w:left="0" w:right="0" w:firstLine="0"/>
                    <w:jc w:val="center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’15</w:t>
                  </w:r>
                </w:p>
              </w:tc>
              <w:tc>
                <w:tcPr>
                  <w:tcW w:type="dxa" w:w="4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222" w:after="0"/>
                    <w:ind w:left="0" w:right="0" w:firstLine="0"/>
                    <w:jc w:val="center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’16</w:t>
                  </w:r>
                </w:p>
              </w:tc>
              <w:tc>
                <w:tcPr>
                  <w:tcW w:type="dxa" w:w="5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222" w:after="0"/>
                    <w:ind w:left="0" w:right="0" w:firstLine="0"/>
                    <w:jc w:val="center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’17</w:t>
                  </w:r>
                </w:p>
              </w:tc>
              <w:tc>
                <w:tcPr>
                  <w:tcW w:type="dxa" w:w="4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222" w:after="0"/>
                    <w:ind w:left="0" w:right="0" w:firstLine="0"/>
                    <w:jc w:val="center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’18</w:t>
                  </w:r>
                </w:p>
              </w:tc>
              <w:tc>
                <w:tcPr>
                  <w:tcW w:type="dxa" w:w="4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222" w:after="0"/>
                    <w:ind w:left="0" w:right="0" w:firstLine="0"/>
                    <w:jc w:val="center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’19</w:t>
                  </w:r>
                </w:p>
              </w:tc>
              <w:tc>
                <w:tcPr>
                  <w:tcW w:type="dxa" w:w="5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222" w:after="0"/>
                    <w:ind w:left="0" w:right="0" w:firstLine="0"/>
                    <w:jc w:val="center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’20</w:t>
                  </w:r>
                </w:p>
              </w:tc>
              <w:tc>
                <w:tcPr>
                  <w:tcW w:type="dxa" w:w="4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222" w:after="0"/>
                    <w:ind w:left="0" w:right="0" w:firstLine="0"/>
                    <w:jc w:val="center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’21</w:t>
                  </w:r>
                </w:p>
              </w:tc>
              <w:tc>
                <w:tcPr>
                  <w:tcW w:type="dxa" w:w="4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222" w:after="0"/>
                    <w:ind w:left="0" w:right="0" w:firstLine="0"/>
                    <w:jc w:val="center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’22</w:t>
                  </w:r>
                </w:p>
              </w:tc>
              <w:tc>
                <w:tcPr>
                  <w:tcW w:type="dxa" w:w="5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222" w:after="0"/>
                    <w:ind w:left="0" w:right="0" w:firstLine="0"/>
                    <w:jc w:val="center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’23</w:t>
                  </w:r>
                </w:p>
              </w:tc>
              <w:tc>
                <w:tcPr>
                  <w:tcW w:type="dxa" w:w="5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222" w:after="0"/>
                    <w:ind w:left="0" w:right="0" w:firstLine="0"/>
                    <w:jc w:val="center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’24</w:t>
                  </w:r>
                </w:p>
              </w:tc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30" w:after="0"/>
                    <w:ind w:left="0" w:right="0" w:firstLine="0"/>
                    <w:jc w:val="center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200</w:t>
                  </w:r>
                </w:p>
              </w:tc>
            </w:tr>
            <w:tr>
              <w:trPr>
                <w:trHeight w:hRule="exact" w:val="460"/>
              </w:trPr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66" w:after="0"/>
                    <w:ind w:left="0" w:right="172" w:firstLine="0"/>
                    <w:jc w:val="righ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5.0</w:t>
                  </w:r>
                </w:p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84" w:after="0"/>
                    <w:ind w:left="0" w:right="0" w:firstLine="0"/>
                    <w:jc w:val="center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100</w:t>
                  </w:r>
                </w:p>
              </w:tc>
            </w:tr>
            <w:tr>
              <w:trPr>
                <w:trHeight w:hRule="exact" w:val="538"/>
              </w:trPr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18" w:after="0"/>
                    <w:ind w:left="0" w:right="172" w:firstLine="0"/>
                    <w:jc w:val="righ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0.0</w:t>
                  </w:r>
                </w:p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589"/>
                  <w:vMerge/>
                  <w:tcBorders/>
                </w:tcPr>
                <w:p/>
              </w:tc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20" w:lineRule="auto" w:before="118" w:after="0"/>
                    <w:ind w:left="0" w:right="470" w:firstLine="0"/>
                    <w:jc w:val="right"/>
                  </w:pPr>
                  <w:r>
                    <w:rPr>
                      <w:rFonts w:ascii="KoPubWorldDotumLight" w:hAnsi="KoPubWorldDotumLight" w:eastAsia="KoPubWorldDotumLight"/>
                      <w:b w:val="0"/>
                      <w:i w:val="0"/>
                      <w:color w:val="4B4848"/>
                      <w:sz w:val="19"/>
                    </w:rPr>
                    <w:t>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8" w:lineRule="exact" w:before="60" w:after="0"/>
        <w:ind w:left="736" w:right="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* ’23년·’24년 예산: 이관분 제외 </w:t>
      </w:r>
    </w:p>
    <w:p>
      <w:pPr>
        <w:autoSpaceDN w:val="0"/>
        <w:autoSpaceDE w:val="0"/>
        <w:widowControl/>
        <w:spacing w:line="199" w:lineRule="auto" w:before="58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162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20" name="Picture 3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우리나라 R&amp;D 재정투자 규모는 세계 최고 수준으로 D램 반도체(’86~’89), 고속전철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기술개발(’96~’01) 등 여러 성공사례를 양산하며 우리 경제 고도성장을 견인해 왔다.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그러나 R&amp;D 예산은 최근 3년간 약 10조원 증가하는 등 양적으로 급격히 성장하면서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질적 개선과 지출 구조조정이 시급하다는 지적이 있어왔다. 이에 정부는 그간의 R&amp;D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 과정을 점검하여 비효율·낭비요인을 정상화하고, 미래 성장동력을 확보하기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혁신적이고 도전적인 연구에 집중 투자하였다. 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R&amp;D 예산은 2023년 대비 △9.5% 감소한 26.5조원이다. 이는 민간과 시장에서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연구개발 투자를 하기 어려운 분야에 투자해야 하는 정부 R&amp;D 본연의 역할에 따라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기초원천 기술, 차세대기술 역량을 키우는데 집중 활용될 계획이다. 우선, 글로벌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기술환경 변화에 적극 대응하고 지속가능한 성장을 견인하기 위해 국가전략기술에 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 R&amp;D 투자를 확대한다. 또한, 국내 파급력 있는 성과 창출을 위해 바이오·우주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첨단분야 중심으로 대규모 전략프로젝트(Flagship)를 추진하는 한편, 세계 최고 수준의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기술 경쟁력을 확보하기 위해 글로벌 R&amp;D도 대폭 확대한다. 아울러, 연구력이 왕성한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신진연구자의 연구 정착과 발전을 위해 국외연구기회 확대 등 연구 지원에도 집중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투자한다.</w:t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526" w:after="10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4-2] R&amp;D 분야 재정투자 계획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8"/>
        </w:trPr>
        <w:tc>
          <w:tcPr>
            <w:tcW w:type="dxa" w:w="306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53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53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53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778"/>
        </w:trPr>
        <w:tc>
          <w:tcPr>
            <w:tcW w:type="dxa" w:w="306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066"/>
            </w:tblGrid>
            <w:tr>
              <w:trPr>
                <w:trHeight w:hRule="exact" w:val="396"/>
              </w:trPr>
              <w:tc>
                <w:tcPr>
                  <w:tcW w:type="dxa" w:w="238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65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8" w:lineRule="exact" w:before="0" w:after="0"/>
              <w:ind w:left="174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과학기술·통신 분야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산업·중소기업 및 에너지 분야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교육 분야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보건·복지 분야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SOC 분야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기타 부문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310,778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100,223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75,714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29,879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10,979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11,030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82,953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265,369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92,663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65,548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13,802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12,078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8,379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72,899</w:t>
            </w:r>
          </w:p>
        </w:tc>
        <w:tc>
          <w:tcPr>
            <w:tcW w:type="dxa" w:w="153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576" w:right="4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△14.6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△7.5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△13.4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△53.8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△10.0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△12.1</w:t>
            </w:r>
          </w:p>
        </w:tc>
      </w:tr>
    </w:tbl>
    <w:p>
      <w:pPr>
        <w:autoSpaceDN w:val="0"/>
        <w:autoSpaceDE w:val="0"/>
        <w:widowControl/>
        <w:spacing w:line="230" w:lineRule="auto" w:before="102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163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1231900</wp:posOffset>
            </wp:positionV>
            <wp:extent cx="368300" cy="292100"/>
            <wp:wrapNone/>
            <wp:docPr id="324" name="Picture 3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73" w:lineRule="auto" w:before="1232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4-2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부문별 주요 지원내용</w:t>
      </w:r>
    </w:p>
    <w:p>
      <w:pPr>
        <w:autoSpaceDN w:val="0"/>
        <w:autoSpaceDE w:val="0"/>
        <w:widowControl/>
        <w:spacing w:line="240" w:lineRule="auto" w:before="43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321" name="Picture 3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세계 최고 수준을 지향하는 혁신 R&amp;D 집중 지원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22" name="Picture 3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962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빠르게 변화하는 글로벌 기술환경 변화에 적극 대응하고, 지속 가능한 성장을 견인할 수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있도록 R&amp;D 투자를 (2023년) 4.7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5.0조원으로 +0.3조원(7.3%) 확대한다.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23" name="Picture 3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12대 국가전략기술은 전년대비 7.3% 증액된 5.0조원 규모로 AI, 첨단바이오, 반도체,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이차전지 등 혁신기술의 내재화에 집중한다. 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우선 AI 학습역량 및 신뢰성, 활용성 문제 해소를 위해 세계 Top 수준으로 인정받을 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있는 핵심원천기술을 확보하고, 현재 초거대 생성 AI의 한계 극복을 통한 신뢰성 있는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기술개발 및 초거대 생태계 구축 등에 집중 투자한다((2023년) 7,051억원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7,772억원).</w:t>
      </w:r>
    </w:p>
    <w:p>
      <w:pPr>
        <w:autoSpaceDN w:val="0"/>
        <w:autoSpaceDE w:val="0"/>
        <w:widowControl/>
        <w:spacing w:line="400" w:lineRule="exact" w:before="400" w:after="0"/>
        <w:ind w:left="576" w:right="1636" w:firstLine="0"/>
        <w:jc w:val="righ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신약, 줄기세포, 첨단의료기반기술 등 고부가가치 창출이 가능한 바이오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의료기술개발을 확대하고, 바이오헬스에 AI, 빅데이터 등 ICT·디지털을 융합한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첨단바이오 중심으로 투자를 확대한다((2023년) 8,288억원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9,772억원).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아울러, 양자기술 등 차세대 통신·컴퓨팅 핵심기술 개발을 안정적으로 지원하여,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디지털 기술 기반의 산업 혁신을 촉진할 세계 최고 수준의 네트워크 인프라 환경을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구축하기 위한 투자도 확대한다((2023년) 1,080억원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(2024년) 1,252억원).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다음으로 글로벌 반도체 기술패권 격화에 대응하여 연구개발 및 인력양성의 기초 단위인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대학 반도체 연구실(Lab)의 역량을 강화하고, 반도체 설계 검증에 필요한 장비고도화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팹 연계도 추진한다. AI반도체의 글로벌 경쟁력 확보를 위한 클라우드 서비스의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워크로드 분석, 데이터 처리 가속, 메모리 중심 인터페이스 등 국산 AI반도체 기반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데이터센터 성능 고도화 핵심기술개발 등 반도체 기술의 초격차 확보를 위한 투자를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확대한다((2023년) 6,401억원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7,368억원). </w:t>
      </w:r>
    </w:p>
    <w:p>
      <w:pPr>
        <w:autoSpaceDN w:val="0"/>
        <w:autoSpaceDE w:val="0"/>
        <w:widowControl/>
        <w:spacing w:line="199" w:lineRule="auto" w:before="81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164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25" name="Picture 3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세계 최고 수준의 차세대 이차전지 기술력 확보를 위해 핵심 소재·셀에 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민간수요 기반 조기 상용화 등을 추진하고, 안전한 국가 사이버환경 조성과 ICT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환경변화에 따른 신규 보안위협 대응을 위해 정보보호 원천기술 개발을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지원한다((2023년) 1,653억원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1,904억원). 국내 우주산업의 기술 경쟁력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확보 및 자생력 있는 생태계 조성을 위해 기술 파급력 및 전략적 활용성이 큰 우주분야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연구결과의 성과 확산, 정책연구 지원을 추진하고, 첨단 우주부품 개발 및 발사체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개발역량 강화, 한국형 위성의 초정밀 위치·항법·시각 정보를 제공하는 시스템 개발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 우주산업 육성 지원을 강화한다((2023년) 7,508억원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(2024년) 8,362억원).</w:t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526" w:after="10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 xml:space="preserve">[표 4-3] 국가전략기술 R&amp;D 지원 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8"/>
        </w:trPr>
        <w:tc>
          <w:tcPr>
            <w:tcW w:type="dxa" w:w="306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53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53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53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778"/>
        </w:trPr>
        <w:tc>
          <w:tcPr>
            <w:tcW w:type="dxa" w:w="306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174" w:right="129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인공지능(AI)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첨단바이오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양자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반도체·디스플레이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이차전지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사이버보안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우주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644" w:right="448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7,051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8,288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1,080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6,401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1,114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1,653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7,508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644" w:right="448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7,772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9,772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1,252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7,368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1,364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1,904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8,362</w:t>
            </w:r>
          </w:p>
        </w:tc>
        <w:tc>
          <w:tcPr>
            <w:tcW w:type="dxa" w:w="153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742" w:right="460" w:firstLine="2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11.4</w:t>
            </w:r>
          </w:p>
        </w:tc>
      </w:tr>
    </w:tbl>
    <w:p>
      <w:pPr>
        <w:autoSpaceDN w:val="0"/>
        <w:autoSpaceDE w:val="0"/>
        <w:widowControl/>
        <w:spacing w:line="230" w:lineRule="auto" w:before="422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165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1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326" name="Picture 3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대규모 전략프로젝트(Flagship) 추진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27" name="Picture 3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962" w:right="1922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바이오·우주 등 첨단분야 중심으로 글로벌 산업 생태계를 주도할 대규모 전략프로젝트인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KARPA-H 프로젝트(2024년 495억원), 우주산업 클러스터 삼각체제 구축(2024년 100억원)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등을 추진한다.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28" name="Picture 3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KARPA-H 프로젝트는 바이오 난제 해결 및 보건의료기술 확보를 위한 플래그십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프로젝트로 해당 분야에서 시급한 해결이 필요한 5대 임무를 도출하고, 혁신적 R&amp;D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 체계를 구성하여 도전적 과제를 선정하고 임무를 수행할 수 있도록 10년간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대규모의 투자를 진행한다. 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먼저, 보건안보 확립을 목표로 5년내 100일내 백신 개발·생산을 하고 10년 내 원인불명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감염병을 5분내 신속차단하는 기술개발을 목표로 한다. 이에 따라 개발·생산 플랫폼,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바이러스 유전자 직접 억제 항바이러스 치료제 개발을 추진하고, 10년내 암 발생률을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50%가량 감소시키는 것을 목표로 맞춤형 암 예방 백신, 신경회로 표적 통증경감 기술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등을 개발할 예정이다. 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필수의료 확충을 위해 5년 내 디지털을 기반으로 하여 필수 의료사업을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고도화하고 10년내 지역 의료이용률을 90% 이상 높일 계획이다. 이에 따라 국립대병원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중심 연구인프라, 중환자실 통합관리 등 디지털 전환을 병행한다. 또한, 바이오헬스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혁신을 위하여 5년내 거대 AI를 활용한 환자 맞춤형 의료체계를 도입하고, IoT·로봇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기반 돌봄환경을 조성하고 근감소증 치료와 낙상 관리체계를 구축한다. 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우주산업 클러스터 삼각체제 구축사업은 우주경제 시대 대비 민간 주도 우주개발 역량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 및 자생적 생태계 조성을 위해 핵심 인프라를 구축하는 플래그십 프로젝트이다.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우주 시대 개막을 속도감 있게 추진하고, 지역 균형발전에도 기여할 수 있도록 전남,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경남, 대전을 국가 우주산업 육성 거점으로 지정하고 민간발사장, 우주환경시험시설,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특화지구별 거점센터 구축을 추진한다. </w:t>
      </w:r>
    </w:p>
    <w:p>
      <w:pPr>
        <w:autoSpaceDN w:val="0"/>
        <w:autoSpaceDE w:val="0"/>
        <w:widowControl/>
        <w:spacing w:line="199" w:lineRule="auto" w:before="89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166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29" name="Picture 3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전남은 발사체 특화지구로 우주 발사장 확장을 중심으로 관련 인프라를 집적하여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산업생태계 촉진으로 “아시아의 우주항(Spaceport)”으로 도약할 계획이다. 경남은 위성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특화지구로 우수한 제조 역량을 바탕으로 핵심적인 위성 제조·개발 인프라를 집적하여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적기의 위성 개발을 지원하고, 우주환경시험시설 확충 및 위성개발혁신센터 건립으로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위성산업의 주력 산업화를 추진할 계획이다. 대전은 연구·인재개발 특화지구로 국내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최고 산학연 기반으로 고급 인력 양성의 산실로 도약하여 미래 도전적 우주 연구개발의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허브를 완성할 계획이다. 대전 부근 핵심 연구기관의 연구역량 연계·결집 및 우주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인재양성의 허브 역할을 수행할 오픈 플랫폼으로서 인재양성센터를 운영하고,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산·학·연 연계 교육 및 맞춤형 실무 교육 지원 예정이다.</w:t>
      </w:r>
    </w:p>
    <w:p>
      <w:pPr>
        <w:autoSpaceDN w:val="0"/>
        <w:autoSpaceDE w:val="0"/>
        <w:widowControl/>
        <w:spacing w:line="400" w:lineRule="exact" w:before="400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아울러, 기술혁신이 빠른 국가 첨단전략산업(반도체·이차전지·디스플레이·바이오)의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초격차 확보를 위한 차세대 기술개발 및 인재양성을 중심으로 지원하는 초격차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프로젝트를 추진한다. 반도체 분야의 경우 미세공정 한계 극복을 위한 첨단 패키징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기술개발을 추진하고, 친환경 모빌리티용 고성능 차세대 이차전지 기술개발, Post-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OLED로 무기발광(ILED) 디스플레이 기술개발, 첨단 전략산업 인재양성을 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특성화대학원 설치·운영 등에 집중 투자한다. 또한 국가현안 해결 및 미래 성장동력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확보를 위한 과학기술 및 디지털 분야에서의 변혁적 기술 개발을 위해 한계도전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프로젝트도 추진한다. 이는 임무지향형 변혁적 기술을 개발하기 위한 HRHR(High-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Risk, High-Return)의 연구개발 체계를 마련하는 것이 목표로 책임 PM을 선정하여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국가 현안, 경제·산업 이슈와 관련한 기술적 난제 해결을 위한 도전적 문제를 정의하고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사업의 기획-선정-평가에 주도적 역할 수행을 추진한다.</w:t>
      </w:r>
    </w:p>
    <w:p>
      <w:pPr>
        <w:autoSpaceDN w:val="0"/>
        <w:autoSpaceDE w:val="0"/>
        <w:widowControl/>
        <w:spacing w:line="230" w:lineRule="auto" w:before="350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167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tabs>
          <w:tab w:pos="7462" w:val="left"/>
        </w:tabs>
        <w:autoSpaceDE w:val="0"/>
        <w:widowControl/>
        <w:spacing w:line="246" w:lineRule="exact" w:before="1138" w:after="110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 xml:space="preserve">[표 4-4] 대규모 전략프로젝트 추진 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4"/>
        </w:trPr>
        <w:tc>
          <w:tcPr>
            <w:tcW w:type="dxa" w:w="306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구분</w:t>
            </w:r>
          </w:p>
        </w:tc>
        <w:tc>
          <w:tcPr>
            <w:tcW w:type="dxa" w:w="153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53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53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1588"/>
        </w:trPr>
        <w:tc>
          <w:tcPr>
            <w:tcW w:type="dxa" w:w="306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176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KARPA-H 프로젝트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우주산업 클러스터 삼각체제 구축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초격차 프로젝트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한계도전 프로젝트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706" w:right="704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53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616" w:right="616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495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200</w:t>
            </w:r>
          </w:p>
        </w:tc>
        <w:tc>
          <w:tcPr>
            <w:tcW w:type="dxa" w:w="153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596" w:right="606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</w:p>
        </w:tc>
      </w:tr>
    </w:tbl>
    <w:p>
      <w:pPr>
        <w:autoSpaceDN w:val="0"/>
        <w:autoSpaceDE w:val="0"/>
        <w:widowControl/>
        <w:spacing w:line="240" w:lineRule="auto" w:before="43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330" name="Picture 3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글로벌 산업 생태계를 주도할 국제협력 강화</w:t>
      </w:r>
    </w:p>
    <w:p>
      <w:pPr>
        <w:autoSpaceDN w:val="0"/>
        <w:autoSpaceDE w:val="0"/>
        <w:widowControl/>
        <w:spacing w:line="240" w:lineRule="auto" w:before="14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31" name="Picture 3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8" w:after="0"/>
        <w:ind w:left="962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국내 연구진·자금 중심의 폐쇄적인 연구 체계를 극복하고, 세계 최고 수준의 경쟁력 확보를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위한 글로벌 R&amp;D 지원을 확대한다((2023년) 0.5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1.8조원).</w:t>
      </w:r>
    </w:p>
    <w:p>
      <w:pPr>
        <w:autoSpaceDN w:val="0"/>
        <w:autoSpaceDE w:val="0"/>
        <w:widowControl/>
        <w:spacing w:line="240" w:lineRule="auto" w:before="192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32" name="Picture 3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76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연대를 통한 초일류 경쟁력 확보와 세계최고 인재양성에 정부 R&amp;D 예산을 집중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투입한다. 국내·외 세계최고 그룹간 공동연구, 신진 연구자 해외선도연구 참여지원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국제협력 사업을 확대하고, 미국 유수 대학·연구소(MIT 등)에 협력 거점을 구축하여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지속성 있는 협력추진, 해외 우수과학자 국내 유치 등 인적교류 투자를 강화한다. 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우선, 첨단바이오 분야의 선진기술 접목 및 핵심인력 양성을 위해 「보스턴-코리아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프로젝트」를 지원한다(’24년 854억원). 이는 복지부 등 여러 부처가 한 팀이 되어 바이오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대전환에 대응하는 것으로, 국내 대학병원의 축적된 의료 데이터와 보스턴 선도연구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기관의 기술융합으로 디지털기반 진단치료 기술 및 융합 교육프로그램 개발을 추진한다.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제약바이오 및 의료기기 분야의 美 글로벌 선도 기관과 국내 기업·기관과의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공동연구 및 사업화 지원으로 글로벌의사 과학자 양성을 지원하며, 한·미 양국의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국립암연구기관과의 공동연구, 인력교류 등을 통한 암예방, 진단, 치료, 예후예측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기술개발을 추진한다. </w:t>
      </w:r>
    </w:p>
    <w:p>
      <w:pPr>
        <w:autoSpaceDN w:val="0"/>
        <w:autoSpaceDE w:val="0"/>
        <w:widowControl/>
        <w:spacing w:line="199" w:lineRule="auto" w:before="164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168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33" name="Picture 3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8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334" name="Picture 3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신진연구자의 연구 정착과 발전 지원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35" name="Picture 3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1984" w:right="158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연구력이 왕성한 신진연구자(만 39세 이하 또는 박사학위 취득 후 7년 내)의 초기 탐색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연구지원을 확대하고, 연구발전을 지원한다((2023년) 0.4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0.5조원).</w:t>
      </w:r>
    </w:p>
    <w:p>
      <w:pPr>
        <w:autoSpaceDN w:val="0"/>
        <w:autoSpaceDE w:val="0"/>
        <w:widowControl/>
        <w:spacing w:line="240" w:lineRule="auto" w:before="184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36" name="Picture 3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미래 성장동력 확보를 위해 반도체, 배터리, 자율주행, 항공, 로봇 등 다양한 기술분야에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대해 공동 R&amp;D 및 인력교류 지원도 대폭 확대한다. 해외 우수 연구기관과 상호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석박사·연구원급 교육훈련을 운영하고, 연구기관 간 협력사업 등 공동연구와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인력교류를 확대한다. 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특히 연구력이 왕성한 만 39세 이하 신진연구자들에 대해서는 국외연수 기회를 대폭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늘리는 등 연구 경력 초기부터 선진기술을 학습할 수 있도록 지원한다. 또한, 연구장려금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및 대학원생 대통령 장학금을 확대·신설하여 국내 연구자들이 혁신적인 연구에 몰입할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수 있는 환경도 조성한다.</w:t>
      </w:r>
    </w:p>
    <w:p>
      <w:pPr>
        <w:autoSpaceDN w:val="0"/>
        <w:autoSpaceDE w:val="0"/>
        <w:widowControl/>
        <w:spacing w:line="230" w:lineRule="auto" w:before="637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169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1257300</wp:posOffset>
            </wp:positionV>
            <wp:extent cx="4876800" cy="1003300"/>
            <wp:wrapNone/>
            <wp:docPr id="341" name="Picture 3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2514600</wp:posOffset>
            </wp:positionV>
            <wp:extent cx="368300" cy="292100"/>
            <wp:wrapNone/>
            <wp:docPr id="342" name="Picture 3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000000000001" w:type="dxa"/>
      </w:tblPr>
      <w:tblGrid>
        <w:gridCol w:w="5017"/>
        <w:gridCol w:w="5017"/>
      </w:tblGrid>
      <w:tr>
        <w:trPr>
          <w:trHeight w:hRule="exact" w:val="2370"/>
        </w:trPr>
        <w:tc>
          <w:tcPr>
            <w:tcW w:type="dxa" w:w="1482"/>
            <w:tcBorders>
              <w:top w:sz="22.399999999999977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292" w:after="0"/>
              <w:ind w:left="4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5</w:t>
            </w:r>
          </w:p>
        </w:tc>
        <w:tc>
          <w:tcPr>
            <w:tcW w:type="dxa" w:w="787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1534" w:after="0"/>
              <w:ind w:left="180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산업·중소기업·에너지 분야</w:t>
            </w:r>
          </w:p>
        </w:tc>
      </w:tr>
    </w:tbl>
    <w:p>
      <w:pPr>
        <w:autoSpaceDN w:val="0"/>
        <w:autoSpaceDE w:val="0"/>
        <w:widowControl/>
        <w:spacing w:line="173" w:lineRule="auto" w:before="702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5-1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재정지원 방향</w:t>
      </w:r>
    </w:p>
    <w:p>
      <w:pPr>
        <w:autoSpaceDN w:val="0"/>
        <w:autoSpaceDE w:val="0"/>
        <w:widowControl/>
        <w:spacing w:line="240" w:lineRule="auto" w:before="30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37" name="Picture 3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4" w:after="0"/>
        <w:ind w:left="962" w:right="1924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산업·중소기업·에너지 분야 재정투자규모는 28.0조원으로 전년대비 7.7% 증가한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수준이다. 민간경제 활력 제고를 위해 수출드라이브, 스타트업 코리아 추진을 적극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뒷받침한다. 아울러, 고효율 에너지구조 전환, 핵심자원 공급망 안정화, 소상공인 경영 부담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완화에도 역점을 두었다.</w:t>
      </w:r>
    </w:p>
    <w:p>
      <w:pPr>
        <w:autoSpaceDN w:val="0"/>
        <w:autoSpaceDE w:val="0"/>
        <w:widowControl/>
        <w:spacing w:line="240" w:lineRule="auto" w:before="19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38" name="Picture 3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910" w:val="left"/>
          <w:tab w:pos="1328" w:val="left"/>
          <w:tab w:pos="1552" w:val="left"/>
          <w:tab w:pos="7338" w:val="left"/>
          <w:tab w:pos="7556" w:val="left"/>
        </w:tabs>
        <w:autoSpaceDE w:val="0"/>
        <w:widowControl/>
        <w:spacing w:line="240" w:lineRule="auto" w:before="344" w:after="0"/>
        <w:ind w:left="662" w:right="1584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339" name="Picture 3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수출 드라이브 추진을 뒷받침하고, 투자 인센티브 강화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수출 드라이브 추진을 위해 범부처 수출 지원사업 규모를 (2023년) 1.5조원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1.9조원으로 확대한다. 특히, 유망산업인 원전·방산·플랜트 거점무역관을 (2023년)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37개소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58개소로 확대하고, 수출 중소·중견기업 수출바우처 3,984개사,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해외전시회 5,646개사 지원을 통해 판로 개척을 적극적으로 뒷받침한다.</w:t>
      </w:r>
    </w:p>
    <w:p>
      <w:pPr>
        <w:autoSpaceDN w:val="0"/>
        <w:autoSpaceDE w:val="0"/>
        <w:widowControl/>
        <w:spacing w:line="400" w:lineRule="exact" w:before="40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해외·국내복귀 기업의 투자 인센티브 확충을 위해 외국인투자 현금지원을 전년대비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4배인 2,000억원, 유턴보조금을 전년대비 2배인 1,000억원 지원한다.</w:t>
      </w:r>
    </w:p>
    <w:p>
      <w:pPr>
        <w:autoSpaceDN w:val="0"/>
        <w:autoSpaceDE w:val="0"/>
        <w:widowControl/>
        <w:spacing w:line="240" w:lineRule="auto" w:before="478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340" name="Picture 3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효율적 에너지 사용 지원 및 에너지 공급망 안정화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에너지 취약계층 보호를 위해 에너지바우처의 지원대상을 기초생활수급가구 중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기후민감계층으로 확대하고, 지원단가도 (2023년) 34.7만원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36.7만원으로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인상한다. 중소기업, 소상공인 등의 에너지 비용 절감을 위해 에너지 효율진단, 고효율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설비 보급 지원도 확대한다. 한편, 미·중 무역 갈등, 러시아-우크라이나 전쟁 등으로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공급망 충격이 지속되고 있는 만큼 이에 대한 대응역량을 강화한다. </w:t>
      </w:r>
    </w:p>
    <w:p>
      <w:pPr>
        <w:autoSpaceDN w:val="0"/>
        <w:autoSpaceDE w:val="0"/>
        <w:widowControl/>
        <w:spacing w:line="199" w:lineRule="auto" w:before="103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170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43" name="Picture 3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핵심광물 공공 비축물량을 (2023년) 42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60일분까지 확대하고, 국내유전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해외자원개발사업에 대한 재정 출자·융자 지원 비중을 최대 30∼40%에서 최대 50%까지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상향한다.</w:t>
      </w:r>
    </w:p>
    <w:p>
      <w:pPr>
        <w:autoSpaceDN w:val="0"/>
        <w:autoSpaceDE w:val="0"/>
        <w:widowControl/>
        <w:spacing w:line="240" w:lineRule="auto" w:before="470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344" name="Picture 3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반도체 등 첨단산업 인프라·인력양성 투자 확대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반도체 기술패권 경쟁에 대응하여 반도체 산업 생태계 조성을 위한 전방위적 기술개발,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인력양성, 사업화, 인프라에 1.3조원을 지원한다. 특히, 반도체 등 국가첨단전략산업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특화단지 기업투자 인센티브로서 전력·용수·도로·폐수 등 핵심 기반시설에 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국비 지원을 신설한다. 국가첨단전략산업 중소·중견기업 대상 기술 실증 및 상용화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촉진을 위한 저리 융자도 900억원 규모로 신설한다.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자동차·바이오·이차전지 등 핵심 전략산업의 경쟁력 확보를 위해 지역별 미래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산업 육성을 위한 장비 인프라 구축을 지원한다. 제조업 기반 고도화를 위해 스마트그린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산단을 3개소 추가 선정하고 산단 내 공동활용 시설도 지속적으로 조성한다.</w:t>
      </w:r>
    </w:p>
    <w:p>
      <w:pPr>
        <w:autoSpaceDN w:val="0"/>
        <w:autoSpaceDE w:val="0"/>
        <w:widowControl/>
        <w:spacing w:line="240" w:lineRule="auto" w:before="478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345" name="Picture 3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글로벌 창업지원, 지역벤처 활성화 등 스타트업 코리아 추진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스타트업의 글로벌화 역량을 강화하고 해외진출을 촉진할 수 있도록 맞춤형 프로그램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지원을 강화한다. 우선, 국내스타트업의 글로벌화를 위해 스타트업과 글로벌 기업의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협업 프로그램을 확대(270개사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290개사 내외)하고 해외투자 유치 후 현지법인 설립시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지원하는 글로벌 팁스를 신설한다(20개사, 40억원). 또한, 민간역량을 최대한 활용할 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있도록 국내 팁스기업도 지원을 대폭 확대한다(870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1,000개사 내외).</w:t>
      </w:r>
    </w:p>
    <w:p>
      <w:pPr>
        <w:autoSpaceDN w:val="0"/>
        <w:autoSpaceDE w:val="0"/>
        <w:widowControl/>
        <w:spacing w:line="400" w:lineRule="exact" w:before="400" w:after="0"/>
        <w:ind w:left="1700" w:right="135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해외 인재 유입을 위해 해외 우수 스타트업을 발굴하여 지원하는 K-스카우터 제도를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신설하고, 인도·베트남 등 SW 인력과 우리나라 기업간 매칭 추진하는 사업도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신설한다(400명 매칭 추진).</w:t>
      </w:r>
    </w:p>
    <w:p>
      <w:pPr>
        <w:autoSpaceDN w:val="0"/>
        <w:autoSpaceDE w:val="0"/>
        <w:widowControl/>
        <w:spacing w:line="230" w:lineRule="auto" w:before="179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171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인프라 측면에서는 국내외 청년창업가가 자유롭게 창업하고, 머물 수 있도록 수도권에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창업허브를 조성할 계획이다. 해외 주요 클러스터와의 협업 등을 통해 글로벌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창업을 체계적으로 지원할 예정이다. </w:t>
      </w:r>
    </w:p>
    <w:p>
      <w:pPr>
        <w:autoSpaceDN w:val="0"/>
        <w:autoSpaceDE w:val="0"/>
        <w:widowControl/>
        <w:spacing w:line="240" w:lineRule="auto" w:before="472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346" name="Picture 3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소상공인 경영부담 완화 및 경쟁력 강화 지원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소상공인 경영부담 완화를 위해 재정지원을 대폭 확대한다. 금융비용 부담 경감을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비은행권 차주 대상으로 이자를 최대 1.5%p 감면하고 고리 대출을 저리 정책자금으로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대환하는 프로그램을 신설한다. 에너지 비용 부담 경감을 위해 고효율 냉난방기기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보급을 확대하고 영세 소상공인 126만명에게 전기료 20만원 감면을 지원한다.</w:t>
      </w:r>
    </w:p>
    <w:p>
      <w:pPr>
        <w:autoSpaceDN w:val="0"/>
        <w:tabs>
          <w:tab w:pos="7032" w:val="left"/>
          <w:tab w:pos="7250" w:val="left"/>
        </w:tabs>
        <w:autoSpaceDE w:val="0"/>
        <w:widowControl/>
        <w:spacing w:line="400" w:lineRule="exact" w:before="0" w:after="0"/>
        <w:ind w:left="680" w:right="1584" w:firstLine="0"/>
        <w:jc w:val="left"/>
      </w:pPr>
      <w:r>
        <w:tab/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4.0만명으로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사회안전망 확충 차원에서 자영업자 고용보험료 지원 대상을 2.5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확대하고 지원율을 최대 50%에서 최대 80%로 상향한다.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소상공인 매출 증대를 위해 온누리상품권 사용처를 +5만개, 발행 규모를 +1조원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소상공인 스마트화 지속을 위해 스마트상점·공방 보급을 0.7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0.8만개로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확대하고, e커머스 소상공인 8만명 육성 등 지원을 지속한다.</w:t>
      </w:r>
    </w:p>
    <w:p>
      <w:pPr>
        <w:autoSpaceDN w:val="0"/>
        <w:tabs>
          <w:tab w:pos="7462" w:val="left"/>
        </w:tabs>
        <w:autoSpaceDE w:val="0"/>
        <w:widowControl/>
        <w:spacing w:line="244" w:lineRule="exact" w:before="528" w:after="110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5-1] 산업·중소기업 및 에너지분야 재정투자 계획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4"/>
        </w:trPr>
        <w:tc>
          <w:tcPr>
            <w:tcW w:type="dxa" w:w="306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53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53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53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288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3176"/>
        </w:trPr>
        <w:tc>
          <w:tcPr>
            <w:tcW w:type="dxa" w:w="306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066"/>
            </w:tblGrid>
            <w:tr>
              <w:trPr>
                <w:trHeight w:hRule="exact" w:val="398"/>
              </w:trPr>
              <w:tc>
                <w:tcPr>
                  <w:tcW w:type="dxa" w:w="238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102" w:after="0"/>
                    <w:ind w:left="0" w:right="65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0" w:lineRule="exact" w:before="0" w:after="0"/>
              <w:ind w:left="288" w:right="72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무역 및 투자유치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창업 및 벤처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중소기업 및 소상공인육성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에너지 및 자원개발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산업혁신지원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지식재산일반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산업·중소기업일반</w:t>
            </w:r>
          </w:p>
        </w:tc>
        <w:tc>
          <w:tcPr>
            <w:tcW w:type="dxa" w:w="15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260,038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9,156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39,864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90,906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49,304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60,082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3,556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7,169</w:t>
            </w:r>
          </w:p>
        </w:tc>
        <w:tc>
          <w:tcPr>
            <w:tcW w:type="dxa" w:w="153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432" w:right="45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279,937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9,417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39,225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105,351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51,734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63,146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3,577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7,487</w:t>
            </w:r>
          </w:p>
        </w:tc>
        <w:tc>
          <w:tcPr>
            <w:tcW w:type="dxa" w:w="153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576" w:right="4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2.8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0.6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4.4</w:t>
            </w:r>
          </w:p>
        </w:tc>
      </w:tr>
    </w:tbl>
    <w:p>
      <w:pPr>
        <w:autoSpaceDN w:val="0"/>
        <w:autoSpaceDE w:val="0"/>
        <w:widowControl/>
        <w:spacing w:line="199" w:lineRule="auto" w:before="101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172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1231900</wp:posOffset>
            </wp:positionV>
            <wp:extent cx="355600" cy="292100"/>
            <wp:wrapNone/>
            <wp:docPr id="351" name="Picture 3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47" name="Picture 3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3" w:lineRule="auto" w:before="932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5-2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부문별 주요 지원내용</w:t>
      </w:r>
    </w:p>
    <w:p>
      <w:pPr>
        <w:autoSpaceDN w:val="0"/>
        <w:autoSpaceDE w:val="0"/>
        <w:widowControl/>
        <w:spacing w:line="240" w:lineRule="auto" w:before="438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348" name="Picture 3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무역 및 투자유치 부문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49" name="Picture 3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1984" w:right="158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2023년 상반기 감소세를 보이던 수출 실적을 플러스로 전환하기 위해 수출 드라이브를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본격적으로 추진하고, 투자 인센티브도 확충한다.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9,156억원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9,417억원 (2.8% 증가)</w:t>
      </w:r>
    </w:p>
    <w:p>
      <w:pPr>
        <w:autoSpaceDN w:val="0"/>
        <w:autoSpaceDE w:val="0"/>
        <w:widowControl/>
        <w:spacing w:line="240" w:lineRule="auto" w:before="184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50" name="Picture 3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2023년 상반기 감소세로 돌아선 수출 실적을 플러스로 전환하기 위해 수출 드라이브를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본격적으로 뒷받침한다. 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조선업 수출에 필수적인 RG 특례보증을 신규 2,000억원 공급하는 등 무역금융을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확대하고, 원전·방산·플랜트 등 새로운 수출 유망산업을 현지에서 뒷받침하는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거점무역관을 37개에서 58개로 확대한다. </w:t>
      </w:r>
    </w:p>
    <w:p>
      <w:pPr>
        <w:autoSpaceDN w:val="0"/>
        <w:autoSpaceDE w:val="0"/>
        <w:widowControl/>
        <w:spacing w:line="400" w:lineRule="exact" w:before="400" w:after="0"/>
        <w:ind w:left="1700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수출 중소·중견기업의 현장 수요가 큰 수출바우처는 (2023년) 3,473개사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3,984개사로 확대한다. 단체 해외전시회 참가 지원사업은 지원기업 수를 (2023년)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5,478개사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5,646개사로 늘리는 한편, 지원단가도 최대 12.6백만원에서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15.1백만원으로 현실화한다.</w:t>
      </w:r>
    </w:p>
    <w:p>
      <w:pPr>
        <w:autoSpaceDN w:val="0"/>
        <w:autoSpaceDE w:val="0"/>
        <w:widowControl/>
        <w:spacing w:line="400" w:lineRule="exact" w:before="398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해외기업·국내복귀기업의 투자 촉진을 위해 외국인투자 현금지원을 (2023년)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500억원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2,000억원, 유턴 보조금을 (2023년) 570억원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1,000억원으로 대폭 확대한다.</w:t>
      </w:r>
    </w:p>
    <w:p>
      <w:pPr>
        <w:autoSpaceDN w:val="0"/>
        <w:autoSpaceDE w:val="0"/>
        <w:widowControl/>
        <w:spacing w:line="230" w:lineRule="auto" w:before="285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173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tabs>
          <w:tab w:pos="7462" w:val="left"/>
        </w:tabs>
        <w:autoSpaceDE w:val="0"/>
        <w:widowControl/>
        <w:spacing w:line="246" w:lineRule="exact" w:before="1138" w:after="110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5-2] 무역 및 투자유치 부문 주요 변동내역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007"/>
        <w:gridCol w:w="2007"/>
        <w:gridCol w:w="2007"/>
        <w:gridCol w:w="2007"/>
        <w:gridCol w:w="2007"/>
      </w:tblGrid>
      <w:tr>
        <w:trPr>
          <w:trHeight w:hRule="exact" w:val="564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13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13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13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85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 고</w:t>
            </w:r>
          </w:p>
        </w:tc>
      </w:tr>
      <w:tr>
        <w:trPr>
          <w:trHeight w:hRule="exact" w:val="1986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68" w:lineRule="exact" w:before="0" w:after="0"/>
              <w:ind w:left="346" w:right="115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수출지원기반활용(바우처)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대한무역투자진흥공사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무역보험기금 출연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외국인투자 현금지원</w:t>
            </w:r>
          </w:p>
        </w:tc>
        <w:tc>
          <w:tcPr>
            <w:tcW w:type="dxa" w:w="113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288" w:right="33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9,156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1,441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3,029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500</w:t>
            </w:r>
          </w:p>
        </w:tc>
        <w:tc>
          <w:tcPr>
            <w:tcW w:type="dxa" w:w="113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288" w:right="33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9,417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1,679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3,213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450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2,000</w:t>
            </w:r>
          </w:p>
        </w:tc>
        <w:tc>
          <w:tcPr>
            <w:tcW w:type="dxa" w:w="113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288" w:right="33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6.1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△10.0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300.0</w:t>
            </w:r>
          </w:p>
        </w:tc>
        <w:tc>
          <w:tcPr>
            <w:tcW w:type="dxa" w:w="85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0" w:lineRule="auto" w:before="442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352" name="Picture 3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창업 및 벤처 부문 </w:t>
      </w:r>
    </w:p>
    <w:p>
      <w:pPr>
        <w:autoSpaceDN w:val="0"/>
        <w:autoSpaceDE w:val="0"/>
        <w:widowControl/>
        <w:spacing w:line="240" w:lineRule="auto" w:before="14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53" name="Picture 3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6" w:after="0"/>
        <w:ind w:left="962" w:right="374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글로벌 창업지원을 통해 스타트업 생태계의 글로벌화를 추진한다.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3조 9,864억원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3조 9,225억원 (△1.6% 감소)</w:t>
      </w:r>
    </w:p>
    <w:p>
      <w:pPr>
        <w:autoSpaceDN w:val="0"/>
        <w:autoSpaceDE w:val="0"/>
        <w:widowControl/>
        <w:spacing w:line="240" w:lineRule="auto" w:before="19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54" name="Picture 3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72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스타트업의 글로벌화 역량을 강화하고 해외진출을 촉진할 수 있도록 맞춤형 프로그램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지원을 강화한다.</w:t>
      </w:r>
    </w:p>
    <w:p>
      <w:pPr>
        <w:autoSpaceDN w:val="0"/>
        <w:tabs>
          <w:tab w:pos="1872" w:val="left"/>
          <w:tab w:pos="2090" w:val="left"/>
          <w:tab w:pos="4000" w:val="left"/>
          <w:tab w:pos="4218" w:val="left"/>
        </w:tabs>
        <w:autoSpaceDE w:val="0"/>
        <w:widowControl/>
        <w:spacing w:line="400" w:lineRule="exact" w:before="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우선, 국내스타트업의 글로벌화를 위해 스타트업과 글로벌 기업의 협업 프로그램을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확대(270개사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290개사 내외)하고 해외투자 유치 후 현지법인 설립시 지원하는 글로벌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팁스를 신설한다(20개사, 40억원). 또한, 민간역량을 최대한 활용할 수 있도록 국내 </w:t>
      </w:r>
      <w:r>
        <w:tab/>
      </w:r>
      <w:r>
        <w:tab/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1,000개사 내외).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팁스기업도 지원을 대폭 확대한다(870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해외 인재 유입을 위해 해외 우수 스타트업을 발굴하여 지원하는 K-스카우터 제도를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신설하고, 글로벌 스타트업 센터도 신규 조성한다. 인도·베트남 등 SW 인력과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우리나라 기업간 매칭 추진하는 사업도 신설(400명 매칭 추진)하였다.</w:t>
      </w:r>
    </w:p>
    <w:p>
      <w:pPr>
        <w:autoSpaceDN w:val="0"/>
        <w:autoSpaceDE w:val="0"/>
        <w:widowControl/>
        <w:spacing w:line="400" w:lineRule="exact" w:before="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인프라 측면에서는 국내외 청년창업가가 자유롭게 창업하고, 머물 수 있도록 수도권에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창업허브를 조성할 계획이다. 해외 주요 클러스터와의 협업, 국내외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창업인프라와 연결 등을 통해 글로벌 창업을 체계적으로 지원할 예정이다. </w:t>
      </w:r>
    </w:p>
    <w:p>
      <w:pPr>
        <w:autoSpaceDN w:val="0"/>
        <w:autoSpaceDE w:val="0"/>
        <w:widowControl/>
        <w:spacing w:line="199" w:lineRule="auto" w:before="164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174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55" name="Picture 3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838" w:after="4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5-3] 창업 및 벤처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3442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56.0" w:type="dxa"/>
            </w:tblPr>
            <w:tblGrid>
              <w:gridCol w:w="1986"/>
              <w:gridCol w:w="1986"/>
              <w:gridCol w:w="1986"/>
              <w:gridCol w:w="1986"/>
              <w:gridCol w:w="1986"/>
            </w:tblGrid>
            <w:tr>
              <w:trPr>
                <w:trHeight w:hRule="exact" w:val="564"/>
              </w:trPr>
              <w:tc>
                <w:tcPr>
                  <w:tcW w:type="dxa" w:w="3406"/>
                  <w:tcBorders>
                    <w:top w:sz="4.0" w:val="single" w:color="#4673B9"/>
                    <w:end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00" w:after="0"/>
                    <w:ind w:left="0" w:right="0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구 분</w:t>
                  </w:r>
                </w:p>
              </w:tc>
              <w:tc>
                <w:tcPr>
                  <w:tcW w:type="dxa" w:w="1136"/>
                  <w:tcBorders>
                    <w:start w:sz="4.0" w:val="single" w:color="#4673B9"/>
                    <w:top w:sz="4.0" w:val="single" w:color="#4673B9"/>
                    <w:end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2" w:after="0"/>
                    <w:ind w:left="288" w:right="288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2023년</w:t>
                  </w:r>
                  <w:r>
                    <w:br/>
                  </w: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(a)</w:t>
                  </w:r>
                </w:p>
              </w:tc>
              <w:tc>
                <w:tcPr>
                  <w:tcW w:type="dxa" w:w="1134"/>
                  <w:tcBorders>
                    <w:start w:sz="4.0" w:val="single" w:color="#4673B9"/>
                    <w:top w:sz="4.0" w:val="single" w:color="#4673B9"/>
                    <w:end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2" w:after="0"/>
                    <w:ind w:left="288" w:right="288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2024년</w:t>
                  </w:r>
                  <w:r>
                    <w:br/>
                  </w: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(b)</w:t>
                  </w:r>
                </w:p>
              </w:tc>
              <w:tc>
                <w:tcPr>
                  <w:tcW w:type="dxa" w:w="1130"/>
                  <w:tcBorders>
                    <w:start w:sz="4.0" w:val="single" w:color="#4673B9"/>
                    <w:top w:sz="4.0" w:val="single" w:color="#4673B9"/>
                    <w:end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2" w:after="0"/>
                    <w:ind w:left="144" w:right="144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증감률</w:t>
                  </w:r>
                  <w:r>
                    <w:br/>
                  </w: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((b-a)/a)</w:t>
                  </w:r>
                </w:p>
              </w:tc>
              <w:tc>
                <w:tcPr>
                  <w:tcW w:type="dxa" w:w="858"/>
                  <w:tcBorders>
                    <w:start w:sz="4.0" w:val="single" w:color="#4673B9"/>
                    <w:top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00" w:after="0"/>
                    <w:ind w:left="0" w:right="0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비 고</w:t>
                  </w:r>
                </w:p>
              </w:tc>
            </w:tr>
            <w:tr>
              <w:trPr>
                <w:trHeight w:hRule="exact" w:val="1988"/>
              </w:trPr>
              <w:tc>
                <w:tcPr>
                  <w:tcW w:type="dxa" w:w="3406"/>
                  <w:tcBorders>
                    <w:top w:sz="4.0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4.000000000000057" w:type="dxa"/>
                  </w:tblPr>
                  <w:tblGrid>
                    <w:gridCol w:w="3406"/>
                  </w:tblGrid>
                  <w:tr>
                    <w:trPr>
                      <w:trHeight w:hRule="exact" w:val="398"/>
                    </w:trPr>
                    <w:tc>
                      <w:tcPr>
                        <w:tcW w:type="dxa" w:w="2640"/>
                        <w:tcBorders/>
                        <w:shd w:fill="f2f2f2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86" w:lineRule="exact" w:before="102" w:after="0"/>
                          <w:ind w:left="0" w:right="746" w:firstLine="0"/>
                          <w:jc w:val="right"/>
                        </w:pPr>
                        <w:r>
                          <w:rPr>
                            <w:w w:val="97.46794449655634"/>
                            <w:rFonts w:ascii="YDVYGOStd31" w:hAnsi="YDVYGOStd31" w:eastAsia="YDVYGOStd31"/>
                            <w:b w:val="0"/>
                            <w:i w:val="0"/>
                            <w:color w:val="000000"/>
                            <w:sz w:val="19"/>
                          </w:rPr>
                          <w:t>합 계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368" w:lineRule="exact" w:before="0" w:after="0"/>
                    <w:ind w:left="344" w:right="864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민관협력창업자육성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창업사업화지원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혁신창업사업화자금(융자)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모태출자(중진기금·소특회계)</w:t>
                  </w:r>
                </w:p>
              </w:tc>
              <w:tc>
                <w:tcPr>
                  <w:tcW w:type="dxa" w:w="1136"/>
                  <w:tcBorders>
                    <w:start w:sz="2.4000000953674316" w:val="single" w:color="#4673B9"/>
                    <w:top w:sz="4.0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144" w:right="33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39,864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1,865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3,889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22,300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3,135</w:t>
                  </w:r>
                </w:p>
              </w:tc>
              <w:tc>
                <w:tcPr>
                  <w:tcW w:type="dxa" w:w="1134"/>
                  <w:tcBorders>
                    <w:start w:sz="2.4000000953674316" w:val="single" w:color="#4673B9"/>
                    <w:top w:sz="4.0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144" w:right="33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39,225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2,065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3,777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20,078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4,540</w:t>
                  </w:r>
                </w:p>
              </w:tc>
              <w:tc>
                <w:tcPr>
                  <w:tcW w:type="dxa" w:w="1130"/>
                  <w:tcBorders>
                    <w:start w:sz="2.4000000953674316" w:val="single" w:color="#4673B9"/>
                    <w:top w:sz="4.0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288" w:right="33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△1.6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10.7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△2.9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△10.0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44.8</w:t>
                  </w:r>
                </w:p>
              </w:tc>
              <w:tc>
                <w:tcPr>
                  <w:tcW w:type="dxa" w:w="858"/>
                  <w:tcBorders>
                    <w:start w:sz="2.4000000953674316" w:val="single" w:color="#4673B9"/>
                    <w:top w:sz="4.0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40" w:lineRule="auto" w:before="438" w:after="0"/>
              <w:ind w:left="8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2400" cy="203200"/>
                  <wp:docPr id="356" name="Picture 3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101.36666107177734"/>
                <w:rFonts w:ascii="YDVYGOStd33" w:hAnsi="YDVYGOStd33" w:eastAsia="YDVYGOStd33"/>
                <w:b w:val="0"/>
                <w:i w:val="0"/>
                <w:color w:val="003D72"/>
                <w:sz w:val="25"/>
              </w:rPr>
              <w:t xml:space="preserve"> 중소기업 및 소상공인육성 부문</w:t>
            </w:r>
          </w:p>
        </w:tc>
      </w:tr>
    </w:tbl>
    <w:p>
      <w:pPr>
        <w:autoSpaceDN w:val="0"/>
        <w:autoSpaceDE w:val="0"/>
        <w:widowControl/>
        <w:spacing w:line="240" w:lineRule="auto" w:before="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9000" cy="38100"/>
            <wp:docPr id="357" name="Picture 3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8" w:after="0"/>
        <w:ind w:left="1984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중소기업의 경쟁력 제고를 위해 디지털 혁신, 글로벌 인증 등을 지원, 소상공인의 경영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부담 완화 및 경쟁력 강화를 지원한다.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9조 906억원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10조 5,351억원 (15.9% 증가)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9000" cy="38100"/>
            <wp:docPr id="358" name="Picture 3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74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스마트공장 고도화에 정부역량을 집중하여 중소제조업의 디지털 제조혁신을 지원하고,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제조데이터 표준화 등 데이터를 기반으로 하는 제조생태계를 조성한다. 또한, 민간·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지자체와 협업하여 기초 단계 스마트공장을 지속 지원하고, 로봇·자동화 설비지원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기업 역량별(우수·보통·취약)로 맞춤형 디지털 전환을 지원한다.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혁신특구를 본격적으로 조성(2023년, 4곳)하고 글로벌 인증기관과의 연계를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통해 중소기업 개발역량 강화, 신산업분야 비즈니스 창출을 적극지원한다. ’24년에는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혁신특구 3곳을 추가로 지정하여 지역 기반 딥테크 유니콘 기업을 육성한다. 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소상공인 경영부담 완화를 위해 재정지원을 대폭 확대한다. 금융비용 부담 경감을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비은행권 차주 대상으로 이자를 최대 1.5%p 감면하고 고리 대출을 저리 정책자금으로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대환하는 프로그램을 신설한다. 에너지 비용 부담 경감을 위해 고효율 냉난방기기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보급을 확대하고 영세 소상공인 126만명에게 전기료 20만원 감면을 지원한다.</w:t>
      </w:r>
    </w:p>
    <w:p>
      <w:pPr>
        <w:autoSpaceDN w:val="0"/>
        <w:autoSpaceDE w:val="0"/>
        <w:widowControl/>
        <w:spacing w:line="230" w:lineRule="auto" w:before="88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175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20" w:lineRule="exact" w:before="1192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사회안전망 확충 차원에서 자영업자 고용보험료 지원 대상을 2.5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4.0만명으로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확대하고 지원율을 최대 50%에서 최대 80%로 상향한다.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소상공인 매출 증대를 위해 온누리상품권 사용처를 +5만개, 발행 규모를 +1조원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소상공인 스마트화 지속을 위해 스마트상점·공방 보급을 0.7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0.8만개로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확대하고, e커머스 소상공인 8만명 육성 등 지원을 지속한다.</w:t>
      </w:r>
    </w:p>
    <w:p>
      <w:pPr>
        <w:autoSpaceDN w:val="0"/>
        <w:autoSpaceDE w:val="0"/>
        <w:widowControl/>
        <w:spacing w:line="186" w:lineRule="exact" w:before="586" w:after="0"/>
        <w:ind w:left="67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5-4] 중소기업 및 소상공인육성 부문 주요 변동내역</w:t>
      </w:r>
    </w:p>
    <w:p>
      <w:pPr>
        <w:autoSpaceDN w:val="0"/>
        <w:autoSpaceDE w:val="0"/>
        <w:widowControl/>
        <w:spacing w:line="158" w:lineRule="exact" w:before="88" w:after="108"/>
        <w:ind w:left="0" w:right="1700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007"/>
        <w:gridCol w:w="2007"/>
        <w:gridCol w:w="2007"/>
        <w:gridCol w:w="2007"/>
        <w:gridCol w:w="2007"/>
      </w:tblGrid>
      <w:tr>
        <w:trPr>
          <w:trHeight w:hRule="exact" w:val="594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13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13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13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85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16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 고</w:t>
            </w:r>
          </w:p>
        </w:tc>
      </w:tr>
      <w:tr>
        <w:trPr>
          <w:trHeight w:hRule="exact" w:val="2382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8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2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0" w:after="0"/>
              <w:ind w:left="402" w:right="72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신성장기반자금(융자)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중소기업기술혁신개발(R&amp;D)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중소기업상용화기술개발(R&amp;D)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소상공인재기지원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소상공인스마트화지원</w:t>
            </w:r>
          </w:p>
        </w:tc>
        <w:tc>
          <w:tcPr>
            <w:tcW w:type="dxa" w:w="113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144" w:right="33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90,906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11,931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3,641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2,529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1,514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2,050</w:t>
            </w:r>
          </w:p>
        </w:tc>
        <w:tc>
          <w:tcPr>
            <w:tcW w:type="dxa" w:w="113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144" w:right="33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105,351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14,789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4,232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942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1,663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2,245</w:t>
            </w:r>
          </w:p>
        </w:tc>
        <w:tc>
          <w:tcPr>
            <w:tcW w:type="dxa" w:w="113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288" w:right="33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24.0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16.2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△62.7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9.5</w:t>
            </w:r>
          </w:p>
        </w:tc>
        <w:tc>
          <w:tcPr>
            <w:tcW w:type="dxa" w:w="85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0" w:lineRule="auto" w:before="43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359" name="Picture 3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에너지 및 자원개발 부문</w:t>
      </w:r>
    </w:p>
    <w:p>
      <w:pPr>
        <w:autoSpaceDN w:val="0"/>
        <w:autoSpaceDE w:val="0"/>
        <w:widowControl/>
        <w:spacing w:line="240" w:lineRule="auto" w:before="14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60" name="Picture 3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exact" w:before="21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에너지 취약계층을 두텁게 보호하고, 中企·소상공인의 에너지 효율 향상을 지원하는 한편, 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원전사업 생태계 복원, 해외자원개발 지원 강화, 수소 등 에너지 신산업 육성 등을 통해 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에너지공급망 안정을 적극 뒷받침한다.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4조 9,304억원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(2023년) 5조 1,734억원 (4.9% 증가)</w:t>
      </w:r>
    </w:p>
    <w:p>
      <w:pPr>
        <w:autoSpaceDN w:val="0"/>
        <w:autoSpaceDE w:val="0"/>
        <w:widowControl/>
        <w:spacing w:line="240" w:lineRule="auto" w:before="19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61" name="Picture 3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458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에너지바우처의 지원대상을 기초생활수급가구 기후민감계층을 확대하고, 지원단가를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(2023년) 34.7만원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36.7만원으로 인상하여 취약계층의 냉난방비 부담을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완화한다. 중소기업, 소상공인에 대해서도 에너지 효율진단을 지원하고, 고효율설비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설치를 위한 보조·융자 지원을 확대하여 근본적 에너지 절감을 뒷받침한다.</w:t>
      </w:r>
    </w:p>
    <w:p>
      <w:pPr>
        <w:autoSpaceDN w:val="0"/>
        <w:autoSpaceDE w:val="0"/>
        <w:widowControl/>
        <w:spacing w:line="199" w:lineRule="auto" w:before="97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176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62" name="Picture 3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한편, 그간 지속적인 투자로 인해 여건이 성숙된 태양광 등 신재생에너지 분야 지원을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조절하고, 침체되어 있던 원전산업 생태계 복원을 위해 적극 지원한다. 2천억원 규모의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원전 분야 맞춤형 융자·보증사업을 신설하고, 원전사업 거점무역관을 (2023년)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(2024년) 16개로 확대하는 등 수출 지원도 강화한다.</w:t>
      </w:r>
    </w:p>
    <w:p>
      <w:pPr>
        <w:autoSpaceDN w:val="0"/>
        <w:autoSpaceDE w:val="0"/>
        <w:widowControl/>
        <w:spacing w:line="400" w:lineRule="exact" w:before="400" w:after="0"/>
        <w:ind w:left="1702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에너지·자원의 안정적 수급을 도모하기 위하여 리튬 등 핵심광물의 공공 비축물량을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(2023년) 42일분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60일분으로 확대하고, 민간기업, 석유공사의 해외자원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개발에 대한 정부의 출자·융자 비율을 (2023년) 30∼40%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최대 50%까지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상향한다.</w:t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526" w:after="10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5-5] 에너지 및 자원개발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154"/>
        <w:gridCol w:w="2154"/>
        <w:gridCol w:w="2154"/>
        <w:gridCol w:w="2154"/>
        <w:gridCol w:w="2154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13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13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13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85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 고</w:t>
            </w:r>
          </w:p>
        </w:tc>
      </w:tr>
      <w:tr>
        <w:trPr>
          <w:trHeight w:hRule="exact" w:val="2382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0" w:after="0"/>
              <w:ind w:left="402" w:right="129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에너지바우처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원전생태계금융지원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원전수출 특별보증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한국광해광업공단 출자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유전개발사업출자</w:t>
            </w:r>
          </w:p>
        </w:tc>
        <w:tc>
          <w:tcPr>
            <w:tcW w:type="dxa" w:w="113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144" w:right="33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49,304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1,910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372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301</w:t>
            </w:r>
          </w:p>
        </w:tc>
        <w:tc>
          <w:tcPr>
            <w:tcW w:type="dxa" w:w="113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144" w:right="33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51,734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6,856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1,000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250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2,518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481</w:t>
            </w:r>
          </w:p>
        </w:tc>
        <w:tc>
          <w:tcPr>
            <w:tcW w:type="dxa" w:w="113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288" w:right="33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259.0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576.2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59.8</w:t>
            </w:r>
          </w:p>
        </w:tc>
        <w:tc>
          <w:tcPr>
            <w:tcW w:type="dxa" w:w="85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0" w:lineRule="auto" w:before="442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363" name="Picture 3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산업혁신지원 부문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64" name="Picture 3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2" w:after="0"/>
        <w:ind w:left="1984" w:right="158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글로벌 기술패권 경쟁에 대응하고 파급력 있는 R&amp;D 성과창출을 위하여 첨단전략산업,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경제안보 필수기술, 차세대 인재양성 등 미래 성장동력 혁신을 지원한다.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6조 82억원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6조 3,146억원 (5.1% 증가)</w:t>
      </w:r>
    </w:p>
    <w:p>
      <w:pPr>
        <w:autoSpaceDN w:val="0"/>
        <w:autoSpaceDE w:val="0"/>
        <w:widowControl/>
        <w:spacing w:line="240" w:lineRule="auto" w:before="198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65" name="Picture 3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7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R&amp;D 구조개혁 과정에서 그간의 투자를 점검하고 비효율·낭비요인은 정상화하는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가운데, 글로벌 기술경쟁에 대응하고, 국내 산업 경쟁력을 제고하는데 필요한 기술개발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투자는 적극 지원한다. </w:t>
      </w:r>
    </w:p>
    <w:p>
      <w:pPr>
        <w:autoSpaceDN w:val="0"/>
        <w:autoSpaceDE w:val="0"/>
        <w:widowControl/>
        <w:spacing w:line="230" w:lineRule="auto" w:before="48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177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20" w:lineRule="exact" w:before="1192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우선 국가 산업 생태계 강화 및 첨단산업의 부가가치 창출 확대를 위한 소재·부품·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장비 산업의 경쟁력 강화 기술개발을 적극 지원한다(2023년 9,376억원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11,410억원). 이와 더불어 자동차(2023년 2,345억원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3,485억원), 로봇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(2023년 1,069억원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1,174억원) 등 기존 주력산업과 신산업 관련 R&amp;D를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확대하여 기존 산업의 우위와 미래기술 확보를 위한 노력을 지속한다.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주력산업 차세대 기술 확보, 미래 신산업 창출을 목표로 하는 글로벌 공동연구를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확대하고(2023년 1,061억원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1,658억원), 첨단전략산업 특성화대학원 등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산업 분야별 석·박사 혁신인재 양성 지원을 강화한다(2023년 1,357억원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1,575억원).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차세대 원전 혁신기술 개발 확대(2023년 39억원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333억원)를 통하여 원전 </w:t>
      </w:r>
    </w:p>
    <w:p>
      <w:pPr>
        <w:autoSpaceDN w:val="0"/>
        <w:autoSpaceDE w:val="0"/>
        <w:widowControl/>
        <w:spacing w:line="220" w:lineRule="exact" w:before="180" w:after="0"/>
        <w:ind w:left="67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생태계 복원을 가속화하고, 탄소중립 조기실현을 위한 친환경 에너지 생산기술 혁신 </w:t>
      </w:r>
    </w:p>
    <w:p>
      <w:pPr>
        <w:autoSpaceDN w:val="0"/>
        <w:autoSpaceDE w:val="0"/>
        <w:widowControl/>
        <w:spacing w:line="220" w:lineRule="exact" w:before="180" w:after="0"/>
        <w:ind w:left="67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지원을 확충한다(2023년 2,737억원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2024년 3,217억원).</w:t>
      </w:r>
    </w:p>
    <w:p>
      <w:pPr>
        <w:autoSpaceDN w:val="0"/>
        <w:autoSpaceDE w:val="0"/>
        <w:widowControl/>
        <w:spacing w:line="186" w:lineRule="exact" w:before="586" w:after="0"/>
        <w:ind w:left="67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5-6] 산업혁신지원 부문 주요 변동내역</w:t>
      </w:r>
    </w:p>
    <w:p>
      <w:pPr>
        <w:autoSpaceDN w:val="0"/>
        <w:autoSpaceDE w:val="0"/>
        <w:widowControl/>
        <w:spacing w:line="158" w:lineRule="exact" w:before="88" w:after="108"/>
        <w:ind w:left="0" w:right="1700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007"/>
        <w:gridCol w:w="2007"/>
        <w:gridCol w:w="2007"/>
        <w:gridCol w:w="2007"/>
        <w:gridCol w:w="2007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13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13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13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85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비고</w:t>
            </w:r>
          </w:p>
        </w:tc>
      </w:tr>
      <w:tr>
        <w:trPr>
          <w:trHeight w:hRule="exact" w:val="3968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4" w:lineRule="exact" w:before="0" w:after="0"/>
              <w:ind w:left="176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소재부품기술개발(R&amp;D)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자동차산업기술개발(R&amp;D)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로봇산업기술개발(R&amp;D)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산업기술국제협력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산업혁신인재성장지원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혁신형소형모듈원자로기술개발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신재생에너지핵심기술개발사업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우수기업연구소육성사업(ATC+)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월드클래스플러스프로젝트지원</w:t>
            </w:r>
          </w:p>
        </w:tc>
        <w:tc>
          <w:tcPr>
            <w:tcW w:type="dxa" w:w="113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0" w:after="0"/>
              <w:ind w:left="288" w:right="3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60,082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9,376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2,345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1,069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1,061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1,357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2,737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811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345</w:t>
            </w:r>
          </w:p>
        </w:tc>
        <w:tc>
          <w:tcPr>
            <w:tcW w:type="dxa" w:w="113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0" w:after="0"/>
              <w:ind w:left="288" w:right="3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63,146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11,410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3,485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1,174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1,658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1,575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333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3,217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374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160</w:t>
            </w:r>
          </w:p>
        </w:tc>
        <w:tc>
          <w:tcPr>
            <w:tcW w:type="dxa" w:w="113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0" w:after="0"/>
              <w:ind w:left="288" w:right="3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21.7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48.6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56.3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753.8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17.5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△54</w:t>
            </w:r>
          </w:p>
        </w:tc>
        <w:tc>
          <w:tcPr>
            <w:tcW w:type="dxa" w:w="85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99" w:lineRule="auto" w:before="67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178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1257300</wp:posOffset>
            </wp:positionV>
            <wp:extent cx="4876800" cy="1003300"/>
            <wp:wrapNone/>
            <wp:docPr id="371" name="Picture 3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2514600</wp:posOffset>
            </wp:positionV>
            <wp:extent cx="355600" cy="292100"/>
            <wp:wrapNone/>
            <wp:docPr id="372" name="Picture 3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1104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66" name="Picture 3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5386"/>
        <w:gridCol w:w="5386"/>
      </w:tblGrid>
      <w:tr>
        <w:trPr>
          <w:trHeight w:hRule="exact" w:val="1110"/>
        </w:trPr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60" w:after="0"/>
              <w:ind w:left="0" w:right="152" w:firstLine="0"/>
              <w:jc w:val="right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6</w:t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280" w:after="0"/>
              <w:ind w:left="184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SOC 분야</w:t>
            </w:r>
          </w:p>
        </w:tc>
      </w:tr>
    </w:tbl>
    <w:p>
      <w:pPr>
        <w:autoSpaceDN w:val="0"/>
        <w:autoSpaceDE w:val="0"/>
        <w:widowControl/>
        <w:spacing w:line="173" w:lineRule="auto" w:before="730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6-1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재정지원 방향</w:t>
      </w:r>
    </w:p>
    <w:p>
      <w:pPr>
        <w:autoSpaceDN w:val="0"/>
        <w:autoSpaceDE w:val="0"/>
        <w:widowControl/>
        <w:spacing w:line="240" w:lineRule="auto" w:before="306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67" name="Picture 3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28" w:after="0"/>
        <w:ind w:left="1984" w:right="1640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SOC 분야 재정투자 규모는 26.4조원으로 2023년 25.0조원 대비 5.8% 증가하여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역대 최대 규모의 예산을 지원한다. SOC 분야는 그간의 인프라 건설 투자에서 벗어나, 국토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균형발전, 안전 투자, 대중교통 활성화 및 미래 교통환경 변화 대응에 중점 투자할 계획이다.</w:t>
      </w:r>
    </w:p>
    <w:p>
      <w:pPr>
        <w:autoSpaceDN w:val="0"/>
        <w:autoSpaceDE w:val="0"/>
        <w:widowControl/>
        <w:spacing w:line="240" w:lineRule="auto" w:before="132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68" name="Picture 3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4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369" name="Picture 3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집행점검 등을 통해 투자적정화 추진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그간 확장재정이었던 정부 재정기조를 건전재정으로 전환하면서 SOC 분야도 투자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규모를 재조정하는 데 중점을 두었다. 집행여건 및 연차별 소요 등 사업여건을 면밀히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점검하여 실제 집행가능한 수준의 예산으로 적정화하되, 완공 예정사업의 잔여사업비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적기 준공을 위한 필수소요는 빠짐없이 반영하여 사업 추진에 차질이 없도록 하였다.</w:t>
      </w:r>
    </w:p>
    <w:p>
      <w:pPr>
        <w:autoSpaceDN w:val="0"/>
        <w:autoSpaceDE w:val="0"/>
        <w:widowControl/>
        <w:spacing w:line="240" w:lineRule="auto" w:before="47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370" name="Picture 3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빠르고 편리한 교통혁신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지역경제 활성화 기반 마련을 위해 권역간 이동 인프라 투자를 확대한다. 수도권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광역급행철도(GTX)는 기존노선(A·B·C)의 개통일정에 맞게 차질없이 지원하고, 신규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고속도로 등 핵심 국가교통망 적기개통 및 지역 혁신거점 조성을 통해 국토의 효율적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성장과 균형발전을 뒷받침해 나갈 계획이다.</w:t>
      </w:r>
    </w:p>
    <w:p>
      <w:pPr>
        <w:autoSpaceDN w:val="0"/>
        <w:autoSpaceDE w:val="0"/>
        <w:widowControl/>
        <w:spacing w:line="400" w:lineRule="exact" w:before="3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대중교통을 누구나 차별없이 안전하고 편리하게 이용할 수 있도록 지원을 강화한다.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기존 알뜰교통카드를 폐지하고 K-패스를 도입하여 이용 편의성과 할인혜택을 강화하는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한편, 교통약자 이동권 보장을 위해 특별교통수단 및 저상버스를 지속적으로 공급할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계획이다.</w:t>
      </w:r>
    </w:p>
    <w:p>
      <w:pPr>
        <w:autoSpaceDN w:val="0"/>
        <w:autoSpaceDE w:val="0"/>
        <w:widowControl/>
        <w:spacing w:line="230" w:lineRule="auto" w:before="123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179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086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373" name="Picture 3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미래성장동력 확충을 위한 신산업 투자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새로운 모빌리티 도입 등 미래 교통변화에 대응하기 위해 규제 샌드박스 운영을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지원하는 한편, 도심항공교통 상용화를 위한 투자도 지속 추진한다.</w:t>
      </w:r>
    </w:p>
    <w:p>
      <w:pPr>
        <w:autoSpaceDN w:val="0"/>
        <w:autoSpaceDE w:val="0"/>
        <w:widowControl/>
        <w:spacing w:line="240" w:lineRule="auto" w:before="484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374" name="Picture 3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체감도 높은 분야를 중심으로 SOC 안전투자 확대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노후도로 포장정비, 철도 탈선사고 방지 및 근로자 작업안전 시설, 국가하천 제방정비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 체감도가 높은 분야를 중심으로 노후 SOC 유지보수 및 시설개량 투자를 확대한다. </w:t>
      </w:r>
    </w:p>
    <w:p>
      <w:pPr>
        <w:autoSpaceDN w:val="0"/>
        <w:tabs>
          <w:tab w:pos="7462" w:val="left"/>
        </w:tabs>
        <w:autoSpaceDE w:val="0"/>
        <w:widowControl/>
        <w:spacing w:line="244" w:lineRule="exact" w:before="528" w:after="108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6-1] SOC 분야 재정투자 계획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증감율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3570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8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2" w:lineRule="exact" w:before="0" w:after="0"/>
              <w:ind w:left="288" w:right="216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도로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철도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해운·항만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항공·공항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물류등기타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지역및도시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산업단지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수자원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exact" w:before="0" w:after="0"/>
              <w:ind w:left="288" w:right="39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249,881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78,408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75,968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18,880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3,435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31,515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22,631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3,361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15,682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exact" w:before="0" w:after="0"/>
              <w:ind w:left="288" w:right="39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264,422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79,779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81,021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20,401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8,906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30,739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18,503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3,080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21,994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exact" w:before="0" w:after="0"/>
              <w:ind w:left="432" w:right="40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159.3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△2.5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△18.2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△8.4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40.3</w:t>
            </w:r>
          </w:p>
        </w:tc>
      </w:tr>
    </w:tbl>
    <w:p>
      <w:pPr>
        <w:autoSpaceDN w:val="0"/>
        <w:autoSpaceDE w:val="0"/>
        <w:widowControl/>
        <w:spacing w:line="199" w:lineRule="auto" w:before="376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180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1231900</wp:posOffset>
            </wp:positionV>
            <wp:extent cx="355600" cy="292100"/>
            <wp:wrapNone/>
            <wp:docPr id="379" name="Picture 3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75" name="Picture 3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3" w:lineRule="auto" w:before="932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6-2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부문별 주요 지원내용</w:t>
      </w:r>
    </w:p>
    <w:p>
      <w:pPr>
        <w:autoSpaceDN w:val="0"/>
        <w:autoSpaceDE w:val="0"/>
        <w:widowControl/>
        <w:spacing w:line="240" w:lineRule="auto" w:before="438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376" name="Picture 3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도로 부문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77" name="Picture 3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1984" w:right="1640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고속도로, 국도 등 기간교통망 확충 투자를 지속하여 국가 균형발전 및 국민 편의를 높이고,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첨단도로교통체계·교량IoT 시스템 구축 등 도로 분야 인프라 디지털화를 통해 실시간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안전관리 강화와 자율주행차 등 미래 대비 인프라를 확충한다.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7조 8,408억원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7조 9,779억원 (1.7% 증가)</w:t>
      </w:r>
    </w:p>
    <w:p>
      <w:pPr>
        <w:autoSpaceDN w:val="0"/>
        <w:autoSpaceDE w:val="0"/>
        <w:widowControl/>
        <w:spacing w:line="240" w:lineRule="auto" w:before="184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78" name="Picture 3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고속도로는 연차별 투자소요, 집행률 및 집행여건 등을 고려하여 세종-안성, 안성-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구리, 포항-영덕 고속도로 등 주요사업에 투자하고, 안성-구리, 파주-포천 고속도로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등의 2024년 준공을 차질없이 지원해 나가며, 서청주-증평 등 신규 고속도로 사업도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착수한다.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일반국도의 경우, 남일-보은2 등 21건 준공사업 및 고성-통영, 춘천-화천 등 77개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계속사업의 연차별 계획에 따른 차질 없는 추진을 지원할 계획이다. 특히, 도서지역을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연결하는 여수 화태-백야, 신안 압해-화원 해상교량의 지속적인 추진과 영·호남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구간을 연결하는 남해-여수 해저터널의 착공 등을 위해 적극 투자할 예정이다.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아울러, 민자도로는 평택-부여-익산 등 실시협약에 따른 의무지출성 예산(통행료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미인상보조금, 건설보조금 등) 뿐만 아니라, 민자 先보상을 감안하여 적정 수준의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토지보상비를 지원한다.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한편, 교량·터널 등 노후시설 유지관리 및 지하차도 침수방지 등을 위한 선제적인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안전투자를 확대하고, 교량 및 비탈면 IoT 시스템 구축 등 상시관측을 통해 위험을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자동감지하고 피해를 예방하기 위한 SOC 디지털화도 지속 추진한다. 이와 함께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방음터널 화재로 인한 인명사고를 방지하기 위해 민자도로 방음터널·방음벽을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교체하여 교통안전을 제고할 계획이다.</w:t>
      </w:r>
    </w:p>
    <w:p>
      <w:pPr>
        <w:autoSpaceDN w:val="0"/>
        <w:autoSpaceDE w:val="0"/>
        <w:widowControl/>
        <w:spacing w:line="230" w:lineRule="auto" w:before="93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181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tabs>
          <w:tab w:pos="7462" w:val="left"/>
        </w:tabs>
        <w:autoSpaceDE w:val="0"/>
        <w:widowControl/>
        <w:spacing w:line="246" w:lineRule="exact" w:before="1138" w:after="110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6-2] 도로 부문 주요 변동내역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4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384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0" w:after="0"/>
              <w:ind w:left="288" w:right="158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고속도로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국도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민자도로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도로관리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지자체도로건설지원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45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78,408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16,791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19,765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10,735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26,377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4,740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79,779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18,272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18,530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10,165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27,350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5,462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4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8.8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△6.2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△5.3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15.2</w:t>
            </w:r>
          </w:p>
        </w:tc>
      </w:tr>
    </w:tbl>
    <w:p>
      <w:pPr>
        <w:autoSpaceDN w:val="0"/>
        <w:autoSpaceDE w:val="0"/>
        <w:widowControl/>
        <w:spacing w:line="240" w:lineRule="auto" w:before="442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380" name="Picture 3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철도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81" name="Picture 3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2" w:after="0"/>
        <w:ind w:left="962" w:right="1924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기존 계속사업에 대한 투자를 차질없이 지원하는 가운데 타당성이 확보된 신규 사업에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신속히 착수하여 철도 수혜지역을 확대한다. 또한 권역간 이동성 확보를 위해 수도권 광역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급행철도, 비수도권 광역철도 투자에 집중하는 한편, 빠르고 안전한 철도서비스 제공을 위한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노후 철도시설 안전투자도 확대한다. 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7조 5,968억원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8조 1,021억원 (6.7% 증가)</w:t>
      </w:r>
    </w:p>
    <w:p>
      <w:pPr>
        <w:autoSpaceDN w:val="0"/>
        <w:autoSpaceDE w:val="0"/>
        <w:widowControl/>
        <w:spacing w:line="240" w:lineRule="auto" w:before="19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82" name="Picture 3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7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고속철도는 호남고속철도 2단계(광주송정∼목포), 고속철도 수혜지역 확대를 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인천발·수원발 KTX 연결, 고속철도 병목구간 선로용량 확보 평택~오송 2복선화,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운행속도 향상을 위한 전용선 신설, 수색~광명 고속철도건설 등 6개 사업을 차질없이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추진한다.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일반철도는 2024년 개통 예정인 포항~삼척, 포승~평택(안중~오성), 서해선,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이천~문경(충주~문경), 포항~동해, 도담~영천(안동~영천) 및 장항선복선전철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(신창~홍성) 사업의 차질 없는 개통을 위해 집중 투자할 계획이며, 월곶~판교,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인덕원~동탄, 여주~원주 등 착공 사업도 차질없이 지원한다. 충북선고속화와 기본계획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중인 문경~김천 철도건설, 호남선(가수원~논산) 사업도 일정에 맞춰 설계를 추진한다. </w:t>
      </w:r>
    </w:p>
    <w:p>
      <w:pPr>
        <w:autoSpaceDN w:val="0"/>
        <w:autoSpaceDE w:val="0"/>
        <w:widowControl/>
        <w:spacing w:line="199" w:lineRule="auto" w:before="108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182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83" name="Picture 3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광역철도 부문은 수도권 별내선(암사~별내)은 2024년 6월 개통하고, 광역급행철도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(GTX) A·B·C가 당초 계획대로 추진될 수 있도록 최대한 노력할 예정이다. 비수도권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광역철도 중 대구권 광역철도(구미~동대구~경산) 및 대구1호선 연장(안심~하양)을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개통하여 지방광역철도 시대를 최초로 개척하고, 태화강∼송정 광역철도, 충청권광역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철도 등 진행 중인 사업도 차질없이 추진될 수 있도록 지역균형발전을 위한 정부 지원을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보다 확대한다. 도시철도는 광주도시철도2호선 및 서울도시철도 7호선 청라연장 사업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주요 사업의 본격적 추진과 울산도시철도 1호선 등 신규 사업의 착수에 필요한 예산을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지원한다. 또한, 도시철도 안전을 강화하기 위해 노후시설 개량 및 도시철도 차량 교체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지원사업도 지속 지원한다. 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철도망 확충 이외에도 기존 노후 철도시설에 대한 안전투자도 지속 투자하여 국민안전을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강화해 나갈 계획이다. 철도교량, 터널, 전기설비 등 각종 철도시설의 안전점검을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강화하고, 최근 탈선 사고 증가에 따른 예방을 위한 선로개량 확대 및 첨단장비 투입을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확대하고 중대재해 처벌법 대비 근로자 작업안전시설(안전난간, 사다리 등) 투자도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확대하는 등 국민체감이 큰 분야에 대해 중점 투자해 나갈 계획이다. </w:t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526" w:after="10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6-3] 철도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680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5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7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7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70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380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8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0" w:after="0"/>
              <w:ind w:left="288" w:right="187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고속철도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일반철도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광역철도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철도안전및운영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도시철도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39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75,968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4,423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22,229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11,449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31,359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6,436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39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81,021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5,182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20,751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12,156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37,475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5,434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40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17.2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△6.7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19.5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△15.6</w:t>
            </w:r>
          </w:p>
        </w:tc>
      </w:tr>
    </w:tbl>
    <w:p>
      <w:pPr>
        <w:autoSpaceDN w:val="0"/>
        <w:autoSpaceDE w:val="0"/>
        <w:widowControl/>
        <w:spacing w:line="230" w:lineRule="auto" w:before="170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183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1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384" name="Picture 3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해운·항만 부문 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85" name="Picture 3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962" w:right="1922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해운물류 세계 경쟁력 확보를 위한 거점항만 인프라 투자를 확대하는 한편, 해운물류 산업의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세계 선도 경쟁력 확보를 위해 친환경선박 보급 지원 및 연안선박 인프라 펀드 출자를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지원하고, 도서지역 주민 이동권 보장 노력을 보다 강화한다.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1조 8,880억원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2조 401억원 (8.1% 증가)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86" name="Picture 3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선박 대형화 등 세계 물류 흐름에 대응하기 위해 신항만·주요항 등 거점항만에 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인프라 투자를 대폭 확대하고, 태풍 등 재난재해 피해 방지를 위한 재해안전항만 구축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항만 유지보수, 부산항 등주요 3개 항만에 안티드론시스템 구축비를 신규 지원하여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안전한 항만 조성을 도모한다.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해운업계의 국제환경 규제 대응 지원과 해양환경 개선을 위한 투자를 강화한다.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외항선박 대상 친환경선박 대체 건조를 보조하는 글로벌 저탄소선박 정책 대응 투자를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확대하고, 연안선박 현대화 펀드에 추가 출자하는 등 선박 인프라 구축을 적극 지원한다.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또한, 미래선박 시장 선도 기반 마련을 위해 관련 기술 개발(R&amp;D)도 확대 지원한다.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한편, 섬 지역 주민들의 교통권 보장을 위해 섬 주민 여객운임 보조,국가보조항로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결손보상금 지원, 국고 여객선 운영 등 관련 사업을 지속 지원하고, 섬 지역 생활물류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관련 사업을 지속 지원하고, 낙도 등 소외지역 주민들의 불편 해소를 위해 소외도서 항로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운영 개수도 확대하여 지원한다.</w:t>
      </w:r>
    </w:p>
    <w:p>
      <w:pPr>
        <w:autoSpaceDN w:val="0"/>
        <w:tabs>
          <w:tab w:pos="7462" w:val="left"/>
        </w:tabs>
        <w:autoSpaceDE w:val="0"/>
        <w:widowControl/>
        <w:spacing w:line="244" w:lineRule="exact" w:before="530" w:after="110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6-4] 해운·항만 부문 재정투자 계획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6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398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해운·항만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18,880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20,401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4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8.1</w:t>
            </w:r>
          </w:p>
        </w:tc>
      </w:tr>
    </w:tbl>
    <w:p>
      <w:pPr>
        <w:autoSpaceDN w:val="0"/>
        <w:autoSpaceDE w:val="0"/>
        <w:widowControl/>
        <w:spacing w:line="199" w:lineRule="auto" w:before="167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184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87" name="Picture 3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8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388" name="Picture 3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항공·공항 부문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89" name="Picture 3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1984" w:right="1640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항공수요 대응 및 국가 균형발전을 위한 공항 건설사업을 차질없이 추진하고, 국제기준에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따른 항공안전 확보·유지에 적극 지원하며, 드론산업 등 미래항공시장 선도를 위하여 투자를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확대한다. 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3,435억원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8,906억원 (159.3% 증액)</w:t>
      </w:r>
    </w:p>
    <w:p>
      <w:pPr>
        <w:autoSpaceDN w:val="0"/>
        <w:autoSpaceDE w:val="0"/>
        <w:widowControl/>
        <w:spacing w:line="240" w:lineRule="auto" w:before="184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90" name="Picture 3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공항건설 부문은 국가 균형발전 및 도서지역 교통편의 제고를 위해 체계적으로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신공항건설을 추진 중이다. 가덕도 신공항은 2024년 상반기 부지조성공사 발주를 거쳐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2024년말 착공을 추진하고, 대구경북통합 신공항은 중남부권 항공수요 대응과 지역의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성장거점 역할을 위하여 2024년말까지 기본계획을 수립 예정이다. 그 외 공항건설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사업에도 단계별 투자를 확대하여 촘촘한 항공 네트워크 구성에 이바지할 계획이다.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증가하는 항공수요 대응과 항행 안전확보를 위하여 활주로 연장, 안전시설 개량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기존 공항시설의 개선에도 지속적인 투자를 추진한다.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항공산업 부문은 향후 빠른 성장이 예상되는 미래 항공교통시장 선도를 위해 투자를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대폭 확대한다. UAM 상용화를 위한 실증지원을 확대하고, 드론 산업 육성 및 활성화를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위하여 비즈니스모델 발굴, 드론 활용 유망분야 실용화 및 해외진출 지원 등을 강화한다.</w:t>
      </w:r>
    </w:p>
    <w:p>
      <w:pPr>
        <w:autoSpaceDN w:val="0"/>
        <w:autoSpaceDE w:val="0"/>
        <w:widowControl/>
        <w:spacing w:line="400" w:lineRule="exact" w:before="398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항공경쟁력 확보를 위하여 국제민간항공협회(ICAO) 이사국 파트 상향을 추진하고,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데이터 중심의 위험기반 안전관리가 가능토록 관계기관간 안전자산(데이터·기술·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지식) 공유 협력체계를 강화하는 등 안전관리시스템 고도·선진화 기반을 마련할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계획이다.</w:t>
      </w:r>
    </w:p>
    <w:p>
      <w:pPr>
        <w:autoSpaceDN w:val="0"/>
        <w:autoSpaceDE w:val="0"/>
        <w:widowControl/>
        <w:spacing w:line="230" w:lineRule="auto" w:before="293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185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tabs>
          <w:tab w:pos="7462" w:val="left"/>
        </w:tabs>
        <w:autoSpaceDE w:val="0"/>
        <w:widowControl/>
        <w:spacing w:line="334" w:lineRule="exact" w:before="1138" w:after="52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6-5] 항공·공항 부문 주요 변동내역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1192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100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100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공항건설 및 관리</w:t>
            </w:r>
          </w:p>
          <w:p>
            <w:pPr>
              <w:autoSpaceDN w:val="0"/>
              <w:autoSpaceDE w:val="0"/>
              <w:widowControl/>
              <w:spacing w:line="184" w:lineRule="exact" w:before="21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항공발전, 운영지원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476" w:right="508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3,435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1,601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1,834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472" w:right="504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8,906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7,374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1,532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288" w:right="432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159.3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360.5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△16.4</w:t>
            </w:r>
          </w:p>
        </w:tc>
      </w:tr>
    </w:tbl>
    <w:p>
      <w:pPr>
        <w:autoSpaceDN w:val="0"/>
        <w:autoSpaceDE w:val="0"/>
        <w:widowControl/>
        <w:spacing w:line="240" w:lineRule="auto" w:before="452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391" name="Picture 3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물류 등 기타 부문 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92" name="Picture 3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4" w:after="0"/>
        <w:ind w:left="962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자율자동차, 모빌리티 등 미래사업에 대한 투자를 강화하는 한편, 대중교통 활성화 지원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사업을 개편하여 추진하고 교통약자 이동권 보장을 위한 지원을 확대한다.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3조 1,515억원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3조 739억원 (△2.5%)</w:t>
      </w:r>
    </w:p>
    <w:p>
      <w:pPr>
        <w:autoSpaceDN w:val="0"/>
        <w:autoSpaceDE w:val="0"/>
        <w:widowControl/>
        <w:spacing w:line="240" w:lineRule="auto" w:before="18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93" name="Picture 3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대중교통 활성화를 위한 정책으로 월 15회 이상 정기적으로 대중교통을 이용할 경우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지출금액의 일정비율(일반층 20%, 청년층 30%, 저소득층 53%)을 최대 60회까지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환급받는 K-패스를 도입한다.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기존 대중교통비 지원사업인 알뜰교통카드는 보행·자전거 이동거리에 비례하여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지원되는 구조로, 이동거리 측정을 위해서 대중교통 이용 시 매번 모바일 어플리케이션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실행이 필요해 이용이 어려운 측면이 있었다.</w:t>
      </w:r>
    </w:p>
    <w:p>
      <w:pPr>
        <w:autoSpaceDN w:val="0"/>
        <w:autoSpaceDE w:val="0"/>
        <w:widowControl/>
        <w:spacing w:line="400" w:lineRule="exact" w:before="400" w:after="0"/>
        <w:ind w:left="680" w:right="164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이에 새로 도입되는 K-패스는 이동거리와 관계없이 적립이 이루어지므로 쉽고 편리하게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이용 가능하며, 적립률도 알뜰교통카드보다 상향되어 교통비 절감 효과가 더욱 커질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전망이다.</w:t>
      </w:r>
    </w:p>
    <w:p>
      <w:pPr>
        <w:autoSpaceDN w:val="0"/>
        <w:autoSpaceDE w:val="0"/>
        <w:widowControl/>
        <w:spacing w:line="199" w:lineRule="auto" w:before="239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186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824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94" name="Picture 3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3591"/>
        <w:gridCol w:w="3591"/>
        <w:gridCol w:w="3591"/>
      </w:tblGrid>
      <w:tr>
        <w:trPr>
          <w:trHeight w:hRule="exact" w:val="2356"/>
        </w:trPr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56.0" w:type="dxa"/>
            </w:tblPr>
            <w:tblGrid>
              <w:gridCol w:w="1215"/>
              <w:gridCol w:w="1215"/>
              <w:gridCol w:w="1215"/>
              <w:gridCol w:w="1215"/>
            </w:tblGrid>
            <w:tr>
              <w:trPr>
                <w:trHeight w:hRule="exact" w:val="398"/>
              </w:trPr>
              <w:tc>
                <w:tcPr>
                  <w:tcW w:type="dxa" w:w="740"/>
                  <w:tcBorders>
                    <w:top w:sz="4.0" w:val="single" w:color="#4673B9"/>
                    <w:end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18" w:after="0"/>
                    <w:ind w:left="0" w:right="0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알뜰</w:t>
                  </w:r>
                </w:p>
              </w:tc>
              <w:tc>
                <w:tcPr>
                  <w:tcW w:type="dxa" w:w="1080"/>
                  <w:tcBorders>
                    <w:start w:sz="4.0" w:val="single" w:color="#4673B9"/>
                    <w:top w:sz="4.0" w:val="single" w:color="#4673B9"/>
                    <w:end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18" w:after="0"/>
                    <w:ind w:left="0" w:right="0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~2천원</w:t>
                  </w:r>
                </w:p>
              </w:tc>
              <w:tc>
                <w:tcPr>
                  <w:tcW w:type="dxa" w:w="1076"/>
                  <w:tcBorders>
                    <w:start w:sz="4.0" w:val="single" w:color="#4673B9"/>
                    <w:top w:sz="4.0" w:val="single" w:color="#4673B9"/>
                    <w:end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18" w:after="0"/>
                    <w:ind w:left="0" w:right="0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2~3천원</w:t>
                  </w:r>
                </w:p>
              </w:tc>
              <w:tc>
                <w:tcPr>
                  <w:tcW w:type="dxa" w:w="1082"/>
                  <w:tcBorders>
                    <w:start w:sz="4.0" w:val="single" w:color="#4673B9"/>
                    <w:top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18" w:after="0"/>
                    <w:ind w:left="0" w:right="0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3천원~</w:t>
                  </w:r>
                </w:p>
              </w:tc>
            </w:tr>
            <w:tr>
              <w:trPr>
                <w:trHeight w:hRule="exact" w:val="396"/>
              </w:trPr>
              <w:tc>
                <w:tcPr>
                  <w:tcW w:type="dxa" w:w="740"/>
                  <w:tcBorders>
                    <w:top w:sz="4.0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92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일반</w:t>
                  </w:r>
                </w:p>
              </w:tc>
              <w:tc>
                <w:tcPr>
                  <w:tcW w:type="dxa" w:w="1080"/>
                  <w:tcBorders>
                    <w:start w:sz="2.4000000953674316" w:val="single" w:color="#4673B9"/>
                    <w:top w:sz="4.0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92" w:after="0"/>
                    <w:ind w:left="0" w:right="16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~250원</w:t>
                  </w:r>
                </w:p>
              </w:tc>
              <w:tc>
                <w:tcPr>
                  <w:tcW w:type="dxa" w:w="1076"/>
                  <w:tcBorders>
                    <w:start w:sz="2.4000000953674316" w:val="single" w:color="#4673B9"/>
                    <w:top w:sz="4.0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92" w:after="0"/>
                    <w:ind w:left="0" w:right="16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~350원</w:t>
                  </w:r>
                </w:p>
              </w:tc>
              <w:tc>
                <w:tcPr>
                  <w:tcW w:type="dxa" w:w="1082"/>
                  <w:tcBorders>
                    <w:start w:sz="2.4000000953674316" w:val="single" w:color="#4673B9"/>
                    <w:top w:sz="4.0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92" w:after="0"/>
                    <w:ind w:left="0" w:right="17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~450원</w:t>
                  </w:r>
                </w:p>
              </w:tc>
            </w:tr>
            <w:tr>
              <w:trPr>
                <w:trHeight w:hRule="exact" w:val="394"/>
              </w:trPr>
              <w:tc>
                <w:tcPr>
                  <w:tcW w:type="dxa" w:w="740"/>
                  <w:tcBorders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96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청년</w:t>
                  </w:r>
                </w:p>
              </w:tc>
              <w:tc>
                <w:tcPr>
                  <w:tcW w:type="dxa" w:w="1080"/>
                  <w:tcBorders>
                    <w:start w:sz="2.4000000953674316" w:val="single" w:color="#4673B9"/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96" w:after="0"/>
                    <w:ind w:left="0" w:right="16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~350원</w:t>
                  </w:r>
                </w:p>
              </w:tc>
              <w:tc>
                <w:tcPr>
                  <w:tcW w:type="dxa" w:w="1076"/>
                  <w:tcBorders>
                    <w:start w:sz="2.4000000953674316" w:val="single" w:color="#4673B9"/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96" w:after="0"/>
                    <w:ind w:left="0" w:right="16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~500원</w:t>
                  </w:r>
                </w:p>
              </w:tc>
              <w:tc>
                <w:tcPr>
                  <w:tcW w:type="dxa" w:w="1082"/>
                  <w:tcBorders>
                    <w:start w:sz="2.4000000953674316" w:val="single" w:color="#4673B9"/>
                    <w:top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96" w:after="0"/>
                    <w:ind w:left="0" w:right="17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~650원</w:t>
                  </w:r>
                </w:p>
              </w:tc>
            </w:tr>
            <w:tr>
              <w:trPr>
                <w:trHeight w:hRule="exact" w:val="400"/>
              </w:trPr>
              <w:tc>
                <w:tcPr>
                  <w:tcW w:type="dxa" w:w="740"/>
                  <w:tcBorders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98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저소득</w:t>
                  </w:r>
                </w:p>
              </w:tc>
              <w:tc>
                <w:tcPr>
                  <w:tcW w:type="dxa" w:w="1080"/>
                  <w:tcBorders>
                    <w:start w:sz="2.4000000953674316" w:val="single" w:color="#4673B9"/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98" w:after="0"/>
                    <w:ind w:left="0" w:right="16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~700원</w:t>
                  </w:r>
                </w:p>
              </w:tc>
              <w:tc>
                <w:tcPr>
                  <w:tcW w:type="dxa" w:w="1076"/>
                  <w:tcBorders>
                    <w:start w:sz="2.4000000953674316" w:val="single" w:color="#4673B9"/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98" w:after="0"/>
                    <w:ind w:left="0" w:right="16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~900원</w:t>
                  </w:r>
                </w:p>
              </w:tc>
              <w:tc>
                <w:tcPr>
                  <w:tcW w:type="dxa" w:w="1082"/>
                  <w:tcBorders>
                    <w:start w:sz="2.4000000953674316" w:val="single" w:color="#4673B9"/>
                    <w:top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98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~1,100원</w:t>
                  </w:r>
                </w:p>
              </w:tc>
            </w:tr>
            <w:tr>
              <w:trPr>
                <w:trHeight w:hRule="exact" w:val="616"/>
              </w:trPr>
              <w:tc>
                <w:tcPr>
                  <w:tcW w:type="dxa" w:w="740"/>
                  <w:tcBorders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216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비고</w:t>
                  </w:r>
                </w:p>
              </w:tc>
              <w:tc>
                <w:tcPr>
                  <w:tcW w:type="dxa" w:w="3238"/>
                  <w:gridSpan w:val="3"/>
                  <w:tcBorders>
                    <w:start w:sz="2.4000000953674316" w:val="single" w:color="#4673B9"/>
                    <w:top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28" w:after="0"/>
                    <w:ind w:left="112" w:right="576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이동거리 비례 적립(최대800m)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(15회 이상 이용 시 최대 60회까지)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8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⇨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0.0" w:type="dxa"/>
            </w:tblPr>
            <w:tblGrid>
              <w:gridCol w:w="1367"/>
              <w:gridCol w:w="1367"/>
              <w:gridCol w:w="1367"/>
            </w:tblGrid>
            <w:tr>
              <w:trPr>
                <w:trHeight w:hRule="exact" w:val="398"/>
              </w:trPr>
              <w:tc>
                <w:tcPr>
                  <w:tcW w:type="dxa" w:w="738"/>
                  <w:tcBorders>
                    <w:start w:sz="8.0" w:val="single" w:color="#EE85A1"/>
                    <w:top w:sz="8.0" w:val="single" w:color="#EE85A1"/>
                    <w:end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14" w:after="0"/>
                    <w:ind w:left="0" w:right="0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K-패스</w:t>
                  </w:r>
                </w:p>
              </w:tc>
              <w:tc>
                <w:tcPr>
                  <w:tcW w:type="dxa" w:w="1304"/>
                  <w:tcBorders>
                    <w:start w:sz="4.0" w:val="single" w:color="#4673B9"/>
                    <w:top w:sz="8.0" w:val="single" w:color="#EE85A1"/>
                    <w:end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14" w:after="0"/>
                    <w:ind w:left="0" w:right="0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적립률</w:t>
                  </w:r>
                </w:p>
              </w:tc>
              <w:tc>
                <w:tcPr>
                  <w:tcW w:type="dxa" w:w="1302"/>
                  <w:tcBorders>
                    <w:start w:sz="4.0" w:val="single" w:color="#4673B9"/>
                    <w:top w:sz="8.0" w:val="single" w:color="#EE85A1"/>
                    <w:end w:sz="8.0" w:val="single" w:color="#EE85A1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14" w:after="0"/>
                    <w:ind w:left="0" w:right="0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예)1,500원 기준</w:t>
                  </w:r>
                </w:p>
              </w:tc>
            </w:tr>
            <w:tr>
              <w:trPr>
                <w:trHeight w:hRule="exact" w:val="394"/>
              </w:trPr>
              <w:tc>
                <w:tcPr>
                  <w:tcW w:type="dxa" w:w="738"/>
                  <w:tcBorders>
                    <w:start w:sz="8.0" w:val="single" w:color="#EE85A1"/>
                    <w:top w:sz="4.0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96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일반</w:t>
                  </w:r>
                </w:p>
              </w:tc>
              <w:tc>
                <w:tcPr>
                  <w:tcW w:type="dxa" w:w="1304"/>
                  <w:tcBorders>
                    <w:start w:sz="2.4000000953674316" w:val="single" w:color="#4673B9"/>
                    <w:top w:sz="4.0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96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20%</w:t>
                  </w:r>
                </w:p>
              </w:tc>
              <w:tc>
                <w:tcPr>
                  <w:tcW w:type="dxa" w:w="1302"/>
                  <w:tcBorders>
                    <w:start w:sz="2.4000000953674316" w:val="single" w:color="#4673B9"/>
                    <w:top w:sz="4.0" w:val="single" w:color="#4673B9"/>
                    <w:end w:sz="8.0" w:val="single" w:color="#EE85A1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96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300원</w:t>
                  </w:r>
                </w:p>
              </w:tc>
            </w:tr>
            <w:tr>
              <w:trPr>
                <w:trHeight w:hRule="exact" w:val="398"/>
              </w:trPr>
              <w:tc>
                <w:tcPr>
                  <w:tcW w:type="dxa" w:w="738"/>
                  <w:tcBorders>
                    <w:start w:sz="8.0" w:val="single" w:color="#EE85A1"/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98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청년</w:t>
                  </w:r>
                </w:p>
              </w:tc>
              <w:tc>
                <w:tcPr>
                  <w:tcW w:type="dxa" w:w="1304"/>
                  <w:tcBorders>
                    <w:start w:sz="2.4000000953674316" w:val="single" w:color="#4673B9"/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98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30%</w:t>
                  </w:r>
                </w:p>
              </w:tc>
              <w:tc>
                <w:tcPr>
                  <w:tcW w:type="dxa" w:w="1302"/>
                  <w:tcBorders>
                    <w:start w:sz="2.4000000953674316" w:val="single" w:color="#4673B9"/>
                    <w:top w:sz="2.4000000953674316" w:val="single" w:color="#4673B9"/>
                    <w:end w:sz="8.0" w:val="single" w:color="#EE85A1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98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450원</w:t>
                  </w:r>
                </w:p>
              </w:tc>
            </w:tr>
            <w:tr>
              <w:trPr>
                <w:trHeight w:hRule="exact" w:val="396"/>
              </w:trPr>
              <w:tc>
                <w:tcPr>
                  <w:tcW w:type="dxa" w:w="738"/>
                  <w:tcBorders>
                    <w:start w:sz="8.0" w:val="single" w:color="#EE85A1"/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98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저소득</w:t>
                  </w:r>
                </w:p>
              </w:tc>
              <w:tc>
                <w:tcPr>
                  <w:tcW w:type="dxa" w:w="1304"/>
                  <w:tcBorders>
                    <w:start w:sz="2.4000000953674316" w:val="single" w:color="#4673B9"/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98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53%</w:t>
                  </w:r>
                </w:p>
              </w:tc>
              <w:tc>
                <w:tcPr>
                  <w:tcW w:type="dxa" w:w="1302"/>
                  <w:tcBorders>
                    <w:start w:sz="2.4000000953674316" w:val="single" w:color="#4673B9"/>
                    <w:top w:sz="2.4000000953674316" w:val="single" w:color="#4673B9"/>
                    <w:end w:sz="8.0" w:val="single" w:color="#EE85A1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98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800원</w:t>
                  </w:r>
                </w:p>
              </w:tc>
            </w:tr>
            <w:tr>
              <w:trPr>
                <w:trHeight w:hRule="exact" w:val="618"/>
              </w:trPr>
              <w:tc>
                <w:tcPr>
                  <w:tcW w:type="dxa" w:w="738"/>
                  <w:tcBorders>
                    <w:start w:sz="8.0" w:val="single" w:color="#EE85A1"/>
                    <w:top w:sz="2.4000000953674316" w:val="single" w:color="#4673B9"/>
                    <w:end w:sz="2.4000000953674316" w:val="single" w:color="#4673B9"/>
                    <w:bottom w:sz="8.0" w:val="single" w:color="#EE85A1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218" w:after="0"/>
                    <w:ind w:left="0" w:right="0" w:firstLine="0"/>
                    <w:jc w:val="center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비고</w:t>
                  </w:r>
                </w:p>
              </w:tc>
              <w:tc>
                <w:tcPr>
                  <w:tcW w:type="dxa" w:w="2606"/>
                  <w:gridSpan w:val="2"/>
                  <w:tcBorders>
                    <w:start w:sz="2.4000000953674316" w:val="single" w:color="#4673B9"/>
                    <w:top w:sz="2.4000000953674316" w:val="single" w:color="#4673B9"/>
                    <w:end w:sz="8.0" w:val="single" w:color="#EE85A1"/>
                    <w:bottom w:sz="8.0" w:val="single" w:color="#EE85A1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34" w:after="0"/>
                    <w:ind w:left="52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이동거리 무관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(15회 이상 이용 시 최대 60회까지)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400" w:lineRule="exact" w:before="234" w:after="0"/>
        <w:ind w:left="1700" w:right="135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뿐만 아니라 장애인 등 교통약자의 이동편의 증진을 위하여 「특별교통수단 도입 및 운영비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지원」을 확대하고 「저상버스 도입」을 지속적으로 지원하여 차별없이 편리한 대중교통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환경을 조성한다.</w:t>
      </w:r>
    </w:p>
    <w:p>
      <w:pPr>
        <w:autoSpaceDN w:val="0"/>
        <w:autoSpaceDE w:val="0"/>
        <w:widowControl/>
        <w:spacing w:line="400" w:lineRule="exact" w:before="400" w:after="0"/>
        <w:ind w:left="1700" w:right="135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미래 교통환경 대응과 지능형 모빌리티 전환을 위해 「자율주행차 상용화」 지원을 확대하고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새로운 모빌리티 도입 및 관련 사업 육성을 위한 「모빌리티 부문 규제 샌드박스 운영」 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신규로 지원하는 등 교통혁신을 위한 선도기반을 마련한다. </w:t>
      </w:r>
    </w:p>
    <w:p>
      <w:pPr>
        <w:autoSpaceDN w:val="0"/>
        <w:tabs>
          <w:tab w:pos="8484" w:val="left"/>
        </w:tabs>
        <w:autoSpaceDE w:val="0"/>
        <w:widowControl/>
        <w:spacing w:line="244" w:lineRule="exact" w:before="528" w:after="10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6-6] 물류 등 기타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1986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8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0" w:lineRule="exact" w:before="0" w:after="0"/>
              <w:ind w:left="288" w:right="187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건설정책및기술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교통정책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물류정책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연구및행정지원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31,515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1,572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939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392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7,702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432" w:right="4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30,739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1,908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1,054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307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6,122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432" w:right="4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△2.5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21.4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12.3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△21.8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△20.5</w:t>
            </w:r>
          </w:p>
        </w:tc>
      </w:tr>
    </w:tbl>
    <w:p>
      <w:pPr>
        <w:autoSpaceDN w:val="0"/>
        <w:autoSpaceDE w:val="0"/>
        <w:widowControl/>
        <w:spacing w:line="230" w:lineRule="auto" w:before="271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187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1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395" name="Picture 3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지역및도시, 산업단지, 수자원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96" name="Picture 3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962" w:right="1924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국토의 균형발전을 위한 인프라 등 투자를 지속하고 산업단지 진입도로가 적기에 공급될 수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있도록 지원한다. 또한 기후변화에 따른 홍수 등 재해로부터 안전한 국토기반을 구축하기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위해 도시침수 및 하천홍수 방지 예산에 집중투자 한다.</w:t>
      </w:r>
    </w:p>
    <w:p>
      <w:pPr>
        <w:autoSpaceDN w:val="0"/>
        <w:tabs>
          <w:tab w:pos="3618" w:val="left"/>
          <w:tab w:pos="3780" w:val="left"/>
          <w:tab w:pos="3812" w:val="left"/>
          <w:tab w:pos="3974" w:val="left"/>
          <w:tab w:pos="4116" w:val="left"/>
          <w:tab w:pos="4312" w:val="left"/>
        </w:tabs>
        <w:autoSpaceDE w:val="0"/>
        <w:widowControl/>
        <w:spacing w:line="320" w:lineRule="exact" w:before="0" w:after="0"/>
        <w:ind w:left="962" w:right="259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지역및도시 : (2023년) 2조 2,631억원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(2024년) 1조 8,503억원 (△18.2% 감소) </w:t>
      </w:r>
      <w:r>
        <w:tab/>
      </w:r>
      <w:r>
        <w:tab/>
      </w:r>
      <w:r>
        <w:tab/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3,080억원 (△8.4% 감소)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산업단지 : (2023년) 3,361억원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br/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수자원 : (2023년) 1조 5,682억원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2조 1,994억원 (40.3% 증가)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97" name="Picture 3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680" w:right="164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개발제한구역, 성장촉진지역 등 낙후지역 투자를 통해 국토의 균형발전을 지원하는 한편,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도시재생사업 및 스마트시티 사업 유형 정비등을 통해 성과중심 체제로 개편한다. 인구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유입, 일자리 창출을 통해 지역 자생역량을 강화하기 위하여 민관협력 지역상생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협약사업을 실시하고, 기업혁신파크를 지원하여 지역주민 생활환경 개선 및 새로운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성장거점을 조성한다. 새만금 지역간 연결도로 등 인프라 조성, 행정중심복합도시 관련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대통령 제2집무실 건립, 국회 세종의사당 건립 등을 추진한다. </w:t>
      </w:r>
    </w:p>
    <w:p>
      <w:pPr>
        <w:autoSpaceDN w:val="0"/>
        <w:autoSpaceDE w:val="0"/>
        <w:widowControl/>
        <w:spacing w:line="400" w:lineRule="exact" w:before="400" w:after="0"/>
        <w:ind w:left="680" w:right="164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산업단지는 준공시기에 맞추어 진입도로가 적기 공급될 수 있도록 진입도로 사업을 지속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지원하며, 20년 이상 경과한 노후 산업단지 재정비 등을 통해 지역경제 활성화를 도모한다.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이와 함께, 에너지자립 및 친환경화를 추진하는 미래형 산업단지인 「스마트그린 산업단지」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사업을 실시하여 미래형 산단의 표준모델을 제시한다.</w:t>
      </w:r>
    </w:p>
    <w:p>
      <w:pPr>
        <w:autoSpaceDN w:val="0"/>
        <w:autoSpaceDE w:val="0"/>
        <w:widowControl/>
        <w:spacing w:line="400" w:lineRule="exact" w:before="398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홍수피해에 선제적으로 대응하기 위해 인공지능(AI) 홍수예보, 댐-하천 디지털 트윈기술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등에 우선 투자하여 인공지능 홍수예보 체계 구축에 속도를 낸다. 도시침수 및 하천홍수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감시 강화를 위해 소형 강우레이더 2기(부산, 울산)를 준공할 계획이다. 또한 홍수예방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인프라 구축을 위해 국가하천유지보수 등에 지속 투자하고, 특히 제방정비율 향상을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국가하천정비 투자를 대폭 확대한다. 반복 침수 지역인 도림천 일대 홍수예방을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대심도 지하방수로(빗물 배수시설)도 추진한다. 다만, 지방하천정비는 재정분권에 따라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해당 하천관리청인 지자체에서 예산을 자체 확보하여 추진한다. </w:t>
      </w:r>
    </w:p>
    <w:p>
      <w:pPr>
        <w:autoSpaceDN w:val="0"/>
        <w:autoSpaceDE w:val="0"/>
        <w:widowControl/>
        <w:spacing w:line="199" w:lineRule="auto" w:before="113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188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398" name="Picture 3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898" w:after="0"/>
        <w:ind w:left="169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6-7] 지역및도시, 산업단지 부문 주요 변동내역</w:t>
      </w:r>
    </w:p>
    <w:p>
      <w:pPr>
        <w:autoSpaceDN w:val="0"/>
        <w:autoSpaceDE w:val="0"/>
        <w:widowControl/>
        <w:spacing w:line="158" w:lineRule="exact" w:before="88" w:after="110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4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384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2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284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지역및도시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0" w:after="0"/>
              <w:ind w:left="288" w:right="129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스마트시티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그린리모델링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도시개발및재생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행정중심복합도시건설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새만금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532" w:right="448" w:hanging="98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22,631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1,282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2,001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6,310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2,234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1,484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4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18,503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917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1,343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4,893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1,348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477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64" w:right="460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△18.2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△28.5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△32.9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△22.9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△39.7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△67.8</w:t>
            </w:r>
          </w:p>
        </w:tc>
      </w:tr>
      <w:tr>
        <w:trPr>
          <w:trHeight w:hRule="exact" w:val="1190"/>
        </w:trPr>
        <w:tc>
          <w:tcPr>
            <w:tcW w:type="dxa" w:w="34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8"/>
              </w:trPr>
              <w:tc>
                <w:tcPr>
                  <w:tcW w:type="dxa" w:w="216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102" w:after="0"/>
                    <w:ind w:left="284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산업단지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100" w:after="0"/>
              <w:ind w:left="28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산업단지진입도로</w:t>
            </w:r>
          </w:p>
          <w:p>
            <w:pPr>
              <w:autoSpaceDN w:val="0"/>
              <w:autoSpaceDE w:val="0"/>
              <w:widowControl/>
              <w:spacing w:line="184" w:lineRule="exact" w:before="212" w:after="0"/>
              <w:ind w:left="28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산업단지지원</w:t>
            </w:r>
          </w:p>
        </w:tc>
        <w:tc>
          <w:tcPr>
            <w:tcW w:type="dxa" w:w="141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432" w:right="4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3,361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2,383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978</w:t>
            </w:r>
          </w:p>
        </w:tc>
        <w:tc>
          <w:tcPr>
            <w:tcW w:type="dxa" w:w="14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432" w:right="45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3,080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2,096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984</w:t>
            </w:r>
          </w:p>
        </w:tc>
        <w:tc>
          <w:tcPr>
            <w:tcW w:type="dxa" w:w="142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432" w:right="4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△12.0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0.6</w:t>
            </w:r>
          </w:p>
        </w:tc>
      </w:tr>
      <w:tr>
        <w:trPr>
          <w:trHeight w:hRule="exact" w:val="396"/>
        </w:trPr>
        <w:tc>
          <w:tcPr>
            <w:tcW w:type="dxa" w:w="34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28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수자원</w:t>
            </w:r>
          </w:p>
        </w:tc>
        <w:tc>
          <w:tcPr>
            <w:tcW w:type="dxa" w:w="141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15,682</w:t>
            </w:r>
          </w:p>
        </w:tc>
        <w:tc>
          <w:tcPr>
            <w:tcW w:type="dxa" w:w="14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21,994</w:t>
            </w:r>
          </w:p>
        </w:tc>
        <w:tc>
          <w:tcPr>
            <w:tcW w:type="dxa" w:w="142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4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40.3</w:t>
            </w:r>
          </w:p>
        </w:tc>
      </w:tr>
    </w:tbl>
    <w:p>
      <w:pPr>
        <w:autoSpaceDN w:val="0"/>
        <w:autoSpaceDE w:val="0"/>
        <w:widowControl/>
        <w:spacing w:line="230" w:lineRule="auto" w:before="663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189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1257300</wp:posOffset>
            </wp:positionV>
            <wp:extent cx="4876800" cy="1003300"/>
            <wp:wrapNone/>
            <wp:docPr id="402" name="Picture 4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2514600</wp:posOffset>
            </wp:positionV>
            <wp:extent cx="368300" cy="292100"/>
            <wp:wrapNone/>
            <wp:docPr id="403" name="Picture 4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000000000001" w:type="dxa"/>
      </w:tblPr>
      <w:tblGrid>
        <w:gridCol w:w="5017"/>
        <w:gridCol w:w="5017"/>
      </w:tblGrid>
      <w:tr>
        <w:trPr>
          <w:trHeight w:hRule="exact" w:val="2370"/>
        </w:trPr>
        <w:tc>
          <w:tcPr>
            <w:tcW w:type="dxa" w:w="148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314" w:after="0"/>
              <w:ind w:left="26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7</w:t>
            </w:r>
          </w:p>
        </w:tc>
        <w:tc>
          <w:tcPr>
            <w:tcW w:type="dxa" w:w="787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1534" w:after="0"/>
              <w:ind w:left="180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농림 · 수산 · 식품 분야</w:t>
            </w:r>
          </w:p>
        </w:tc>
      </w:tr>
    </w:tbl>
    <w:p>
      <w:pPr>
        <w:autoSpaceDN w:val="0"/>
        <w:autoSpaceDE w:val="0"/>
        <w:widowControl/>
        <w:spacing w:line="173" w:lineRule="auto" w:before="724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7-1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재정지원 방향</w:t>
      </w:r>
    </w:p>
    <w:p>
      <w:pPr>
        <w:autoSpaceDN w:val="0"/>
        <w:autoSpaceDE w:val="0"/>
        <w:widowControl/>
        <w:spacing w:line="240" w:lineRule="auto" w:before="30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399" name="Picture 3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4" w:after="0"/>
        <w:ind w:left="962" w:right="1926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농림·수산·식품 분야 재정투자 규모는 25.4조원으로 2023년 24.4조원 대비 1조원,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4.3% 증가하였다. 고물가 위기 극복을 위해 농축산물 물가안정 투자를 늘리고, 식량주권을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확보하고 쌀 수급을 안정적으로 유지하기 위한 투자를 확대하였다. 농어업인의 경영·생활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안정을 위한 지원을 확대하고, 기후변화 등으로 빈도가 증가하는 자연재해 대응 역량을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높인다. 스마트 농어업 확산 등을 통해 농어업을 미래성장산업화할 계획이다.</w:t>
      </w:r>
    </w:p>
    <w:p>
      <w:pPr>
        <w:autoSpaceDN w:val="0"/>
        <w:autoSpaceDE w:val="0"/>
        <w:widowControl/>
        <w:spacing w:line="240" w:lineRule="auto" w:before="19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00" name="Picture 4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42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401" name="Picture 4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농수산물 물가안정 및 식량주권 확보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공급망 교란에 따른 물가불안이 장기화되면서 농축산물 등 국민 장바구니 물가부담을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완화하면서, 식량자급률을 높이는 등 식량안보를 강화할 필요성이 제기되었다. 우선,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국민의 체감도가 높은 농축산물 할인지원을 1,080억원 규모로 지속 지원한다. 또한,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농업인 경영비 부담 완화를 위해 무기질비료 가격보조를 2024년 상반기 한시적으로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지속하고, 시설원예농가에 대한 유가연동보조금을 70억원 규모로 지원한다. 아울러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축산농가의 사료비 부담 경감을 위해 사료구매자금을 1조원 규모로 저리 융자한다.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외식물가 부담 완화를 위해 식재료 구매 등에 필요한 자금 저리 융자 규모를 (2023년)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150억원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(2024년) 300억원으로 2배 확대할 계획이다.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해외 의존도가 높은 밀·콩 등 주요 곡물의 자급기반을 확대한다. 밀 대체가 가능한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가루쌀 생산 확대를 위해 생산단지 육성에 (2023년) 31억원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95억원으로 3배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이상 확대 투자할 계획이다. 생산량 증가에 대응하여 제품개발 및 판로 확보를 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투자도 (2023년) 24억원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45억원으로 늘린다. 국산밀 생산농가의 안정적인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판로 확보를 위해 비축량을 (2023년) 2만톤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2.5만톤으로 확대하는 한편, </w:t>
      </w:r>
    </w:p>
    <w:p>
      <w:pPr>
        <w:autoSpaceDN w:val="0"/>
        <w:autoSpaceDE w:val="0"/>
        <w:widowControl/>
        <w:spacing w:line="199" w:lineRule="auto" w:before="77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190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04" name="Picture 4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계약재배도 늘린다. 국산 밀·콩에 대한 제품개발과 소비촉진을 위해 신규로 33억원을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투자할 계획이다. </w:t>
      </w:r>
    </w:p>
    <w:p>
      <w:pPr>
        <w:autoSpaceDN w:val="0"/>
        <w:autoSpaceDE w:val="0"/>
        <w:widowControl/>
        <w:spacing w:line="240" w:lineRule="auto" w:before="470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405" name="Picture 4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쌀 수급안정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구조적 과잉 상태인 밥쌀 생산량을 줄이고, 밀·콩 등 전략작물 재배를 늘리기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전략작물 직불금 지원을 (2023년) 1,121억원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1,865억원으로 확대한다.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논콩·가루쌀의 지급단가를 100만원에서 200만원으로 2배 인상하여 재배유인을 높일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계획이다. 아울러, 시장격리 중심의 사후적 쌀 수급관리에서 수급예측 시스템을 통한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선제적 수급관리 체제로 전환하기 위해 쌀 수급예측 시스템을 구축할 계획이다.</w:t>
      </w:r>
    </w:p>
    <w:p>
      <w:pPr>
        <w:autoSpaceDN w:val="0"/>
        <w:autoSpaceDE w:val="0"/>
        <w:widowControl/>
        <w:spacing w:line="240" w:lineRule="auto" w:before="494" w:after="138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406" name="Picture 4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농업인 경영·생활안전망 확충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소농을 두텁게 지원하기 위해 0.5ha 이하 소규모 농가에 지원되는 직불금을 (2023년)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322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2" w:after="0"/>
              <w:ind w:left="860" w:right="0" w:firstLine="0"/>
              <w:jc w:val="left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120만원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→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(2024년) 130만원으로 10만원 인상한다. 또한, 농가의 수입 변동성 완화를 </w:t>
            </w:r>
          </w:p>
        </w:tc>
      </w:tr>
    </w:tbl>
    <w:p>
      <w:pPr>
        <w:autoSpaceDN w:val="0"/>
        <w:autoSpaceDE w:val="0"/>
        <w:widowControl/>
        <w:spacing w:line="384" w:lineRule="exact" w:before="0" w:after="50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위해 수입보장보험을 7품목에서 10품목으로 확대 운영할 계획이다. 경작하는 농지를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청년농에게 이양하고 은퇴하는 65~79세 농업인에게 직불금을 최장 10년간 지원하는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농지이양은퇴직불을 신규 도입하고, 농지연금과 연계하여 은퇴농의 생활안정을 두텁게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지원할 계획이다.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420"/>
        </w:trPr>
        <w:tc>
          <w:tcPr>
            <w:tcW w:type="dxa" w:w="9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8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2400" cy="190500"/>
                  <wp:docPr id="407" name="Picture 4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101.36666107177734"/>
                <w:rFonts w:ascii="YDVYGOStd33" w:hAnsi="YDVYGOStd33" w:eastAsia="YDVYGOStd33"/>
                <w:b w:val="0"/>
                <w:i w:val="0"/>
                <w:color w:val="003D72"/>
                <w:sz w:val="25"/>
              </w:rPr>
              <w:t xml:space="preserve"> 자연재해 대응역량 강화</w:t>
            </w:r>
          </w:p>
        </w:tc>
      </w:tr>
    </w:tbl>
    <w:p>
      <w:pPr>
        <w:autoSpaceDN w:val="0"/>
        <w:autoSpaceDE w:val="0"/>
        <w:widowControl/>
        <w:spacing w:line="390" w:lineRule="exact" w:before="0" w:after="0"/>
        <w:ind w:left="1584" w:right="1352" w:firstLine="0"/>
        <w:jc w:val="righ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기후변화 등으로 빈도와 강도가 높아지는 홍수·태풍 등 자연재해 대응 역량도 높인다.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저수지 범람에 따른 홍수피해 예방을 위해 퇴적토 준설 예산을 (2023년) 30억원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430억원으로 대폭 확대하고, 홍수위험 시 하류지역 주민들이 신속히 대피할 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있도록 홍수 예경보 시스템을 새로 구축한다. 침수위험이 높고, 설치된지 30년 이상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지난 노후 배수장의 홍수 대응역량 강화를 위한 성능개선을 추진하는 데 198억원을 신규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투자한다. 또한, 저수지 노후 수리시설의 보수·보강을 위한 예산을 (2023년) 6,518억원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(2024년) 7,461억원으로 대폭 확대할 계획이다.</w:t>
      </w:r>
    </w:p>
    <w:p>
      <w:pPr>
        <w:autoSpaceDN w:val="0"/>
        <w:autoSpaceDE w:val="0"/>
        <w:widowControl/>
        <w:spacing w:line="230" w:lineRule="auto" w:before="134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191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tabs>
          <w:tab w:pos="1744" w:val="left"/>
          <w:tab w:pos="1996" w:val="left"/>
          <w:tab w:pos="5226" w:val="left"/>
          <w:tab w:pos="5468" w:val="left"/>
        </w:tabs>
        <w:autoSpaceDE w:val="0"/>
        <w:widowControl/>
        <w:spacing w:line="400" w:lineRule="exact" w:before="1012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산불, 산사태 등 산림재해로부터 국민생명 및 재산을 보호하기 위한 대응체계 구축을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위해 노력한다. 산불 진화 등을 위해서는 산림헬기 2기와 고성능 산불진화차량 11대를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추가 도입한다. 또한 산사태 예방 및 피해저감을 위해서 사방사업 예산을 (2023년)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2,210억원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2,510억원으로 확대하고, 산사태취약지역 기초조사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산사태재난 경계피난 사업도 (2023년) 120억원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254억원으로 투자를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강화한다.</w:t>
      </w:r>
    </w:p>
    <w:p>
      <w:pPr>
        <w:autoSpaceDN w:val="0"/>
        <w:autoSpaceDE w:val="0"/>
        <w:widowControl/>
        <w:spacing w:line="240" w:lineRule="auto" w:before="470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408" name="Picture 4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농어업의 미래성장산업화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스마트농업을 육성하고, 미래성장가능성이 높은 분야를 육성하여 농어업을 미래성장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산업으로 도약시킨다. 임대형 스마트팜을 4개소 추가 조성하고, 비축농지에 임대용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유리온실 15개소를 조성해 청년농에게 최장 20년간 임대한다. 영세한 푸드테크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스타트업들이 공동 연구할 수 있도록 연구지원센터 3개소를 신규 조성할 계획이다.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그린바이오 기업육성을 위해 그린바이오 벤처캠퍼스 1개소를 추가 조성하고,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그린바이오 소재 첨단분석시스템 2개소를 신규 구축하는 한편, 그린바이오 소재의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안정적인 공급을 위한 전용 생산시설 1개소를 새로 구축한다. </w:t>
      </w:r>
    </w:p>
    <w:p>
      <w:pPr>
        <w:autoSpaceDN w:val="0"/>
        <w:tabs>
          <w:tab w:pos="7462" w:val="left"/>
        </w:tabs>
        <w:autoSpaceDE w:val="0"/>
        <w:widowControl/>
        <w:spacing w:line="244" w:lineRule="exact" w:before="528" w:after="110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7-1] 농림·수산·식품 분야 재정투자 계획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4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1986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8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102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68" w:lineRule="exact" w:before="0" w:after="0"/>
              <w:ind w:left="458" w:right="2072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농업·농촌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수산·어촌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임업·산촌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식품업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288" w:right="39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243,775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177,423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29,560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27,945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8,847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288" w:right="39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254,285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185,578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31,228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28,540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8,939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782" w:right="402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1.0</w:t>
            </w:r>
          </w:p>
        </w:tc>
      </w:tr>
    </w:tbl>
    <w:p>
      <w:pPr>
        <w:autoSpaceDN w:val="0"/>
        <w:autoSpaceDE w:val="0"/>
        <w:widowControl/>
        <w:spacing w:line="199" w:lineRule="auto" w:before="220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192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1231900</wp:posOffset>
            </wp:positionV>
            <wp:extent cx="355600" cy="292100"/>
            <wp:wrapNone/>
            <wp:docPr id="413" name="Picture 4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09" name="Picture 4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3" w:lineRule="auto" w:before="932" w:after="136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7-2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부문별 주요 지원내용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628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2" w:after="0"/>
              <w:ind w:left="8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2400" cy="190500"/>
                  <wp:docPr id="410" name="Picture 4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101.36666107177734"/>
                <w:rFonts w:ascii="YDVYGOStd33" w:hAnsi="YDVYGOStd33" w:eastAsia="YDVYGOStd33"/>
                <w:b w:val="0"/>
                <w:i w:val="0"/>
                <w:color w:val="003D72"/>
                <w:sz w:val="25"/>
              </w:rPr>
              <w:t xml:space="preserve"> 농업·농촌 부문</w:t>
            </w:r>
          </w:p>
        </w:tc>
      </w:tr>
    </w:tbl>
    <w:p>
      <w:pPr>
        <w:autoSpaceDN w:val="0"/>
        <w:autoSpaceDE w:val="0"/>
        <w:widowControl/>
        <w:spacing w:line="240" w:lineRule="auto" w:before="134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11" name="Picture 4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1984" w:right="1640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농업·농촌의 경쟁력 제고를 위해 청년농·스마트농업 육성에 집중 투자하고, 농업인의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소득·경영안전망을 확충하고 농촌 정주여건을 개선한다. 식량주권을 확보하고 쌀 수급을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안정화하면서, 농축산물 물가안정을 위한 노력도 강화해 나갈 예정이다.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17조 7,423억원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18조 5,578억원 (4.6% 증가)</w:t>
      </w:r>
    </w:p>
    <w:p>
      <w:pPr>
        <w:autoSpaceDN w:val="0"/>
        <w:autoSpaceDE w:val="0"/>
        <w:widowControl/>
        <w:spacing w:line="240" w:lineRule="auto" w:before="184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12" name="Picture 4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청년농업인의 안정적인 농촌 유입과 정착을 적극 지원한다. 청년농 영농정착지원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선정규모를 (2023년) 4천명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5천명으로 확대하고, 청년창업농에 대한 장학금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지원을 (2023년) 720명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860명으로 확대하여 지원할 계획이다. 청년농이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창업초기 가장 어려움을 겪는 농지 확보문제를 해결하기 위해 비축농지를 (2023년)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1,875ha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2,500ha로 대폭 확대하여 청년농에 저렴하게 임대 공급할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계획이다. 청년농업인에게 농지를 최장 30년간 장기 임대한 후 해당 농지의 소유권을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이전해주는 선임대·후매도 지원물량도 (2023년) 20ha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40ha로 2배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아울러, 청년농의 주거부담을 완화하기 위한 임대 주택단지를 8개소 추가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조성한다. 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스마트농업을 적극 육성할 계획이다. 임대형 스마트팜을 4개소 추가 조성하고, 스마트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원예단지 기반조성을 9.8ha 추가로 추진한다. 비축농지에 스마트온실 12개소를 구축해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청년농업인에게 최장 20년간 장기 임대할 계획이다. 아울러, 스마트축산 확산을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스마트 축산단지 2개소를 추가로 조성한다.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농업인의 소득·경영안전망을 확충하고, 영농여건을 개선하는 한편 농촌 정주여건을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개선하여 살기좋은 농촌을 만들어 나간다. 경작면적 0.5ha 이하 소농 53만명에 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직불금을 (2023년) 120만원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130만원으로 10만원 인상하고, 농가의 수입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변동성 완화를 위해 수입보장보험 대상품목을 (2023년) 7품목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10품목으로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농작물재해보험 대상 품목을 70개에서 73개로 확대하여 농업 관련 </w:t>
      </w:r>
    </w:p>
    <w:p>
      <w:pPr>
        <w:autoSpaceDN w:val="0"/>
        <w:autoSpaceDE w:val="0"/>
        <w:widowControl/>
        <w:spacing w:line="230" w:lineRule="auto" w:before="53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193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tabs>
          <w:tab w:pos="1370" w:val="left"/>
          <w:tab w:pos="1610" w:val="left"/>
          <w:tab w:pos="2164" w:val="left"/>
          <w:tab w:pos="2382" w:val="left"/>
        </w:tabs>
        <w:autoSpaceDE w:val="0"/>
        <w:widowControl/>
        <w:spacing w:line="400" w:lineRule="exact" w:before="1012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재해로부터 농업인을 더 두텁게 보호한다. 외국인 근로자를 중개하는 공공형 계절근로를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(2023년) 19개소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70개소로 확대하고, 마늘·양파 등 노동력을 많이 필요로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하는 밭농업 주산지 10개소에 파종·정식·수확 등에 필요한 농기계를 패키지로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지원한다. 아울러, 농촌 정주여건 개선을 위해 농촌공간정비를 (2023년)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85개소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115개소로 확대하고, 빈집 등 유휴자원을 체계적으로 조사해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체계적인 정비계획 수립 등에 활용할 계획이다.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고령농업인의 생활안정을 두텁게 지원하는 한편, 농업인력 구조의 세대교체를 촉진한다.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농지를 청년농에게 이양하고 은퇴하는 농업인에 최장 10년간 직불금을 지급하는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농지이양 은퇴직불을 신규 도입한다. 은퇴형 농지연금을 함께 지급하고, 10년치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임대료를 즉시 지급할 계획이다. </w:t>
      </w:r>
    </w:p>
    <w:p>
      <w:pPr>
        <w:autoSpaceDN w:val="0"/>
        <w:tabs>
          <w:tab w:pos="704" w:val="left"/>
          <w:tab w:pos="920" w:val="left"/>
          <w:tab w:pos="7254" w:val="left"/>
          <w:tab w:pos="7340" w:val="left"/>
          <w:tab w:pos="7492" w:val="left"/>
          <w:tab w:pos="7556" w:val="left"/>
        </w:tabs>
        <w:autoSpaceDE w:val="0"/>
        <w:widowControl/>
        <w:spacing w:line="400" w:lineRule="exact" w:before="40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구조적 과잉 상태인 쌀 재배량을 감축하고, 수입에 의존하는 곡물의 국내 자급기반을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늘려 식량자급률을 높이기 위한 투자도 강화한다. 전략작물직불 지원을 확대하고, 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재배 대체 촉진을 위해 논콩·가루쌀에 대한 직불금 지급단가를 ha당 (2023년) 100만원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200만원으로 2배 인상한다. 또한, 밀 비축량을 (2023년) 2만톤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2.5만톤으로 확대하고, 콩의 매입·비축단가를 (2023년) 4,489원/kg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4,667원/kg로 인상하여 밀·콩 농가들이 안정적으로 생산할 수 있도록 적극 지원한다.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아울러 사전적 쌀 수급조절 기반을 마련하기 위해 쌀 수급예측 시스템을 신규 구축한다.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농축산물 물가안정을 위한 노력도 강화한다. 소비자의 장바구니 물가 부담을 덜기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농축산물 할인지원에 1,080억원을 편성하였으며, 대학생에게 아침식사를 저렴하게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지원하는 천원의 아침밥 지원 대상을 (2023년) 233만명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450만명으로 대폭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확대한다. 농업인의 경영비 부담을 낮춰 물가 상승압력을 완화하기 위해 무기질비료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가격보조를 2024년 상반기 한시 시행하고, 시설원예농가에 대한 유가연동보조금을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한시적으로 지원한다. 아울러 축산농가에 사료구매자금을 1조원 규모로 저리 융자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지원한다. </w:t>
      </w:r>
    </w:p>
    <w:p>
      <w:pPr>
        <w:autoSpaceDN w:val="0"/>
        <w:autoSpaceDE w:val="0"/>
        <w:widowControl/>
        <w:spacing w:line="199" w:lineRule="auto" w:before="114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194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14" name="Picture 4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농업기반시설의 재해대응 역량도 높인다. 노후 수리시설의 개보수 투자를 확대하고,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설치된 지 30년 이상 노후 배수장 19곳의 성능을 개선할 계획이다. 2023년 홍수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피해지역과 인접한 4개 지구의 배수시설 준공시점을 2025년에서 2024년으로 앞당기고,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현재 추진 중인 배수개선사업지구 169개소에서 배수로, 배수문 등 침수피해 예방을 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핵심설비를 조기에 갖출 수 있도록 배수개선사업 투자를 (2023년) 3,703억원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4,535억원으로 확대한다.</w:t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526" w:after="10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7-2] 농업·농촌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3174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8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69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 합 계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2" w:lineRule="exact" w:before="0" w:after="0"/>
              <w:ind w:left="288" w:right="115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공익기능증진직불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맞춤형농지지원(융자)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수리시설개보수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농업자금이차보전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배수개선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수리시설유지관리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청년농업인영농정착지원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288" w:right="4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177,423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27,269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8,577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6,518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4,519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3,703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1,609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551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288" w:right="4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185,578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28,702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12,413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7,462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5,577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4,535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1,653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957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576" w:right="43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44.7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23.4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73.7</w:t>
            </w:r>
          </w:p>
        </w:tc>
      </w:tr>
    </w:tbl>
    <w:p>
      <w:pPr>
        <w:autoSpaceDN w:val="0"/>
        <w:autoSpaceDE w:val="0"/>
        <w:widowControl/>
        <w:spacing w:line="240" w:lineRule="auto" w:before="452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415" name="Picture 4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수산·어촌 부문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16" name="Picture 4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1984" w:right="158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수산물 수출·창업 지원을 적극 강화하고, 연근해·양식어업 구조개선을 위한 지원을 확대한다.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후쿠시마 원전 오염수 방류에 대비하여 수산물 안심 소비와 수급 안정을 강화하며, 그 밖에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어업인 경영비 부담 완화를 위한 한시 지원을 추진한다.</w:t>
      </w:r>
    </w:p>
    <w:p>
      <w:pPr>
        <w:autoSpaceDN w:val="0"/>
        <w:autoSpaceDE w:val="0"/>
        <w:widowControl/>
        <w:spacing w:line="320" w:lineRule="exact" w:before="0" w:after="0"/>
        <w:ind w:left="1984" w:right="158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정주여건 개선을 위한 어촌신활력사업을 지속 추진하고, 청년의 귀어 활성화 및 소득·복지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안전망도 지속 확충한다.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2조 9,560억원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3조 1,228억원 (5.6% 증가)</w:t>
      </w:r>
    </w:p>
    <w:p>
      <w:pPr>
        <w:autoSpaceDN w:val="0"/>
        <w:autoSpaceDE w:val="0"/>
        <w:widowControl/>
        <w:spacing w:line="240" w:lineRule="auto" w:before="184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17" name="Picture 4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141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195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20" w:lineRule="exact" w:before="1192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‘K-Seafood’의 수출·창업 지원을 위한 예산을 대폭 확대(554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761억원)한다. 수산물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수출바우처를 대폭 확대(50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77억원)하고, 라이브커머스 활용 마케팅을 신규 추진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(34억원)한다. 또한 ’24년 파리올림픽 계기 유럽 내 K-Seafood 진출 교두보를 마련하기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위해 무역지원센터를 신설한다. 수산벤처금융 선순환 생태계 조성을 위한 세컨더리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펀드도 신설(120억원)한다. 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연근해·양식어업 구조개선을 위한 지원을 확대한다. 총허용어획량(TAC) 관리 대상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확대를 위한 연안수산자원 조사를 신규로 실시(70억원)하고, 국제기준에 부합하는 국내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어업관리를 위해 어선위치·어획량 등 감시체계도 구축(15억원)한다. 또한 유휴·불법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양식장 관리를 강화하기 위한 양식면허 심사·평가제를 도입(3억원)하고,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친환경·스마트 양식 전환을 위한 지원도 대폭 확대(25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50억원)한다.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일본 원전 오염수 방류(2023.8.24.)에 대응하여, 우리 수산물을 국민이 안심하고 소비할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 있는 환경을 조성한다. 방사능 장비 보급(누적 64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72대)을 지속하고, 위판장과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양식장 밀집 해역, 천일염전 등 주요 생산단계별로 방사능 검사를 대폭 강화(0.8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1.8만건)한다. 수산물 유통이력제의 민간기업 참여를 유도하여 이력 관리 물량을 대폭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확대(21.9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57.2만톤)하고, 年 2회 일본산 수산물 취급업체 특별 단속을 실시한다.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수산물 소비 활성화를 위해 할인지원 예산을 대폭 확대(640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1,338억원)하고, 수급안정을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위해 민간수매·정부비축 물량도 확대(6.6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7.8만톤)한다. 또한 수산업계 경영난 발생 시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조기 극복을 위한 금융지원도 대폭 확대한다. 수산정책자금 공급 규모를 약 7,000억원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확대(3.4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4.1조원)하고, 어업경영자금의 대출 한도도 5억원씩 상향한다. 일시적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경영위기에 처한 어업인을 위한 긴급경영안정자금도 5배 확대(200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1,000억원)한다.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그 외에 고유가, 전기요금 인상 등 경영비 상승으로 인한 수산업 경영난 해소를 위해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어업인 면세유 유가연동보조금(45억원)과 양식어업인 전기요금 인상분 지원(56억원)을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’24년 한시 지원한다.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어촌 특성별 맞춤형 지원을 통한 생활공간 혁신을 지원하는 어촌신활력증진 사업을 지속 </w:t>
      </w:r>
    </w:p>
    <w:p>
      <w:pPr>
        <w:autoSpaceDN w:val="0"/>
        <w:autoSpaceDE w:val="0"/>
        <w:widowControl/>
        <w:spacing w:line="199" w:lineRule="auto" w:before="74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196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18" name="Picture 4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892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추진(누적 65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100개소, 444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962억원)하고, 정착지원금 지원 대상 확대(225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290명),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어선임대 확대(10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25척), 양식장 임대 신설(10개소, 3억원) 등 청년의 귀어 촉진을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위한 기반을 조성한다. 또한 소규모 어가·어선원 직불제 단가 인상(120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130만원/年)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 수산공익직불제 지원을 확대하고, 여성어업인 특화 검진 대상도 대폭 확대(1.5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</w:p>
    <w:p>
      <w:pPr>
        <w:autoSpaceDN w:val="0"/>
        <w:autoSpaceDE w:val="0"/>
        <w:widowControl/>
        <w:spacing w:line="220" w:lineRule="exact" w:before="180" w:after="0"/>
        <w:ind w:left="170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16천명)하는 등 소득·복지 안전망도 지속 확충한다.</w:t>
      </w:r>
    </w:p>
    <w:p>
      <w:pPr>
        <w:autoSpaceDN w:val="0"/>
        <w:autoSpaceDE w:val="0"/>
        <w:widowControl/>
        <w:spacing w:line="186" w:lineRule="exact" w:before="586" w:after="0"/>
        <w:ind w:left="169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7-3] 수산·어촌 부문 주요 변동내역</w:t>
      </w:r>
    </w:p>
    <w:p>
      <w:pPr>
        <w:autoSpaceDN w:val="0"/>
        <w:autoSpaceDE w:val="0"/>
        <w:widowControl/>
        <w:spacing w:line="158" w:lineRule="exact" w:before="88" w:after="106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1982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8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69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 합 계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0" w:lineRule="exact" w:before="0" w:after="0"/>
              <w:ind w:left="288" w:right="72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수출·창업지원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수산물 상생할인지원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어업인 면세유 유가연동보조금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어촌신활력 증진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29,560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554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640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444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432" w:right="4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31,228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761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1,338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962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432" w:right="4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37.3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109.0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116.7</w:t>
            </w:r>
          </w:p>
        </w:tc>
      </w:tr>
    </w:tbl>
    <w:p>
      <w:pPr>
        <w:autoSpaceDN w:val="0"/>
        <w:autoSpaceDE w:val="0"/>
        <w:widowControl/>
        <w:spacing w:line="230" w:lineRule="auto" w:before="621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197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1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419" name="Picture 4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임업·산촌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20" name="Picture 4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6" w:lineRule="exact" w:before="200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일상화, 대형화되는 산림재난으로부터 국민의 생명과 안전을 보호하고, 임업인 소득안정 및 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산림산업 경쟁력 제고를 추진한다. 건강하고 지속가능한 산림경영으로 탄소중립과 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녹색성장에 기여하며 산림복지서비스를 확대한다.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2조 7,945억원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2조 8,540억원 (2.1% 증가)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21" name="Picture 4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464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연중·대형·동시다발 발생하는 산림재난에 적극 대응하기 위하여, 산불 대응능력을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강화하고 산사태 예방체계를 구축한다.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산불의 조기 진화 및 확산 방지를 위해 산림헬기(4대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6대), 고성능 산불진화차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(9대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11대) 등 진화장비를 확충하고, 대형산불 예측 대응을 위한 과학기반 산불감시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ICT 플랫폼 구축(4개소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20개소)을 확대한다.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산불예방 숲가꾸기(17천ha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26.8천ha), 숲가꾸기 산물수집(4.5천ha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12.5천ha),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산불진화임도(262km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409km) 등 산불의 근본적 예방을 위한 투자도 지속 추진한다.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선제적 산사태 재난 대비를 위해 산사태취약지역 기초·실태조사(25천개소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45천개소)를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대폭 확대하고, 산사태 예방 및 피해저감을 위해 산림유역관리사업(25개소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68개소),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산지사방(200ha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300ha) 및 계류보전(323km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400km) 등 사방사업 투자를 확대한다. 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임업인의 소득안정 및 임업의 공익적 기능을 강화하기 위한 임업직불금(566억원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</w:p>
    <w:p>
      <w:pPr>
        <w:autoSpaceDN w:val="0"/>
        <w:autoSpaceDE w:val="0"/>
        <w:widowControl/>
        <w:spacing w:line="220" w:lineRule="exact" w:before="178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620억원), 임업인 정책자금 지원을 위한 산림사업종합자금(이차보전)(+29억원)을 지속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 추진하고, 임업인의 안정적인 산림경영과 소득창출 지원을 위한 교육사업(신규,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11억원)을 실시한다.</w:t>
      </w:r>
    </w:p>
    <w:p>
      <w:pPr>
        <w:autoSpaceDN w:val="0"/>
        <w:autoSpaceDE w:val="0"/>
        <w:widowControl/>
        <w:spacing w:line="220" w:lineRule="exact" w:before="5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임도 시설 단가(253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278백만원/km) 및 사유림 매수 단가도 추가 인상(7.5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10백만원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/ha)하여 산림경영 기반시설의 내실을 다진다.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목재산업 육성 및 목재이용 촉진을 위해 목재제품 탄소저장량 표시제도를 운영(신규,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6억원)하고, 목재친화도시(9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10개소), 목조건축 실연사업(6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11개소)도 지속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투자하여 탄소중립 및 녹색성장을 추진한다.</w:t>
      </w:r>
    </w:p>
    <w:p>
      <w:pPr>
        <w:autoSpaceDN w:val="0"/>
        <w:autoSpaceDE w:val="0"/>
        <w:widowControl/>
        <w:spacing w:line="199" w:lineRule="auto" w:before="97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198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22" name="Picture 4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산림휴양·치유 수요에 대한 국민 수요 증가를 고려하여, 동서트레일(2차년도, 40km,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14억원)을 조성하고, 숲길 이용객 안전을 위한 숲길 안전관리 및 이용자 쉼터 조성(신규,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48억원)을 추진한다.</w:t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526" w:after="106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7-4] 임업·산촌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6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3176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2" w:lineRule="exact" w:before="0" w:after="0"/>
              <w:ind w:left="288" w:right="100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숲가꾸기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사방사업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임도시설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조림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산림헬기 도입·운영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산불방지대책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임업·산림 공익직접지불금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27,945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2,539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2,210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1,646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1,504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1,108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511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566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432" w:right="4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28,540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2,516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2,510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1,828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1,173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1,123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624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620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62" w:val="left"/>
                <w:tab w:pos="626" w:val="left"/>
                <w:tab w:pos="722" w:val="left"/>
                <w:tab w:pos="724" w:val="left"/>
              </w:tabs>
              <w:autoSpaceDE w:val="0"/>
              <w:widowControl/>
              <w:spacing w:line="382" w:lineRule="exact" w:before="0" w:after="0"/>
              <w:ind w:left="464" w:right="288" w:firstLine="0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2.1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△0.9 </w:t>
            </w:r>
            <w:r>
              <w:br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13.6 </w:t>
            </w:r>
            <w:r>
              <w:br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△22.0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1.4 </w:t>
            </w:r>
            <w:r>
              <w:br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22.1 </w:t>
            </w:r>
            <w:r>
              <w:br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9.5 </w:t>
            </w:r>
          </w:p>
        </w:tc>
      </w:tr>
    </w:tbl>
    <w:p>
      <w:pPr>
        <w:autoSpaceDN w:val="0"/>
        <w:autoSpaceDE w:val="0"/>
        <w:widowControl/>
        <w:spacing w:line="240" w:lineRule="auto" w:before="452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423" name="Picture 4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식품업 부문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24" name="Picture 4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1984" w:right="1640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식품 분야 농식품 수출 실적 상승세를 이어가기 위해 수출 전문생산단지 및 수출통합·선도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조직 육성을 확대하고, 수출기업 경쟁력 강화를 위한 지원을 확대한다. 외식물가 안정을 위해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외식업체의 원가부담을 경감할 계획이다. 아울러, 푸드테크 산업을 육성한다.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8,847억원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8,939억원 (1.0%)</w:t>
      </w:r>
    </w:p>
    <w:p>
      <w:pPr>
        <w:autoSpaceDN w:val="0"/>
        <w:autoSpaceDE w:val="0"/>
        <w:widowControl/>
        <w:spacing w:line="240" w:lineRule="auto" w:before="184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25" name="Picture 4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1584" w:right="1354" w:firstLine="0"/>
        <w:jc w:val="righ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2023년 글로벌 경기침체로 인한 어려운 수출 여건에서도 농식품 수출은 2022년보다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3.1% 증가한 121.2억불로 역대 최고 실적을 달성했다. 수출물류비 지원 폐지 등 어려운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여건 속에서도 수출을 지속 성장시키기 위한 투자를 확대하였다. 수출농산물전문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생산단지 육성을 (2023년) 185개소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200개소로 확대하고, 수출통합조직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선도조직 지원도 (2023년) 65억원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245억원으로 확대한다. </w:t>
      </w:r>
    </w:p>
    <w:p>
      <w:pPr>
        <w:autoSpaceDN w:val="0"/>
        <w:autoSpaceDE w:val="0"/>
        <w:widowControl/>
        <w:spacing w:line="230" w:lineRule="auto" w:before="97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199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농식품수출업체가 희망하는 지원사업을 선택할 수 있는 글로벌성장패키지 지원을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(2023년) 44억원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328억원으로 대폭 확대한다. 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이외에도 외식물가 안정을 위해 외식업체에 대한 저리융자 지원 규모를 (2023년)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150억원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300억원으로 확대하였다. 또한, 푸드테크산업 육성을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연구지원센터를 3개소 확대하는 한편, 글로벌 푸드테크 R&amp;D 공동연구과제 3개를 신규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추진한다. </w:t>
      </w:r>
    </w:p>
    <w:p>
      <w:pPr>
        <w:autoSpaceDN w:val="0"/>
        <w:tabs>
          <w:tab w:pos="7462" w:val="left"/>
        </w:tabs>
        <w:autoSpaceDE w:val="0"/>
        <w:widowControl/>
        <w:spacing w:line="246" w:lineRule="exact" w:before="526" w:after="108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7-5] 식품업 부문 주요 변동내역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1982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8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00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 합 계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0" w:lineRule="exact" w:before="0" w:after="0"/>
              <w:ind w:left="288" w:right="115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농식품글로벌경쟁력강화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농식품해외시장진출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식품산업인프라강화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전통발효식품육성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608" w:right="508" w:hanging="132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8,847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875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450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195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172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606" w:right="504" w:hanging="134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8,939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947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493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262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185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432" w:right="5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34.5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7.6</w:t>
            </w:r>
          </w:p>
        </w:tc>
      </w:tr>
    </w:tbl>
    <w:p>
      <w:pPr>
        <w:autoSpaceDN w:val="0"/>
        <w:autoSpaceDE w:val="0"/>
        <w:widowControl/>
        <w:spacing w:line="199" w:lineRule="auto" w:before="545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200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1104900</wp:posOffset>
            </wp:positionH>
            <wp:positionV relativeFrom="page">
              <wp:posOffset>1257300</wp:posOffset>
            </wp:positionV>
            <wp:extent cx="4876800" cy="1003300"/>
            <wp:wrapNone/>
            <wp:docPr id="430" name="Picture 4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2514600</wp:posOffset>
            </wp:positionV>
            <wp:extent cx="355600" cy="292100"/>
            <wp:wrapNone/>
            <wp:docPr id="431" name="Picture 4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1104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26" name="Picture 4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0.0" w:type="dxa"/>
      </w:tblPr>
      <w:tblGrid>
        <w:gridCol w:w="5386"/>
        <w:gridCol w:w="5386"/>
      </w:tblGrid>
      <w:tr>
        <w:trPr>
          <w:trHeight w:hRule="exact" w:val="1110"/>
        </w:trPr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60" w:after="0"/>
              <w:ind w:left="0" w:right="148" w:firstLine="0"/>
              <w:jc w:val="right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8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280" w:after="0"/>
              <w:ind w:left="166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환경 분야</w:t>
            </w:r>
          </w:p>
        </w:tc>
      </w:tr>
    </w:tbl>
    <w:p>
      <w:pPr>
        <w:autoSpaceDN w:val="0"/>
        <w:autoSpaceDE w:val="0"/>
        <w:widowControl/>
        <w:spacing w:line="173" w:lineRule="auto" w:before="730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8-1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재정지원 방향</w:t>
      </w:r>
    </w:p>
    <w:p>
      <w:pPr>
        <w:autoSpaceDN w:val="0"/>
        <w:autoSpaceDE w:val="0"/>
        <w:widowControl/>
        <w:spacing w:line="240" w:lineRule="auto" w:before="306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27" name="Picture 4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exact" w:before="15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환경분야 재정투자 규모는 전년대비 2.0% 증가한 12.5조원이다. </w:t>
      </w:r>
    </w:p>
    <w:p>
      <w:pPr>
        <w:autoSpaceDN w:val="0"/>
        <w:autoSpaceDE w:val="0"/>
        <w:widowControl/>
        <w:spacing w:line="320" w:lineRule="exact" w:before="0" w:after="0"/>
        <w:ind w:left="1984" w:right="158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기후위기에 따른 극한 홍수·가뭄으로부터 국민안전을 최우선 확보하고 미래 성장동력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확충을 위해 녹색산업 및 탄소중립에 지속 투자할 계획이다.</w:t>
      </w:r>
    </w:p>
    <w:p>
      <w:pPr>
        <w:autoSpaceDN w:val="0"/>
        <w:autoSpaceDE w:val="0"/>
        <w:widowControl/>
        <w:spacing w:line="240" w:lineRule="auto" w:before="132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28" name="Picture 4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4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429" name="Picture 4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기후위기에 따른 극한의 홍수·가뭄으로부터 국민 안전 보장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일상화된 극한 호우로부터 국민 안전을 지키고, 홍수 위험요소를 적극 관리하기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국가하천 정비예산을 4,510억원에서 6,627억원으로 확대하고, 지방하천의 홍수피해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예방을 위해 홍수에 취약한 지방하천의 승격 및 국가-지방하천 합류구간(배수영향구간)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직접 정비 등을 추진한다. </w:t>
      </w:r>
    </w:p>
    <w:p>
      <w:pPr>
        <w:autoSpaceDN w:val="0"/>
        <w:autoSpaceDE w:val="0"/>
        <w:widowControl/>
        <w:spacing w:line="400" w:lineRule="exact" w:before="300" w:after="0"/>
        <w:ind w:left="1700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아울러, 홍수 방어 인프라도 적극 확충한다. 신규 댐 건설 등을 통한 물그릇 확대(’24년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10개소, 63억원)도 추진하고, 집중호우 시 상·하류(댐·하천 등)의 상황을 면밀하게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고려한 댐 최적방류(시기, 양 등)를 지원하기 위해 ‘댐-하천 가상 모형(디지털 트윈)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물관리 기반(플랫폼)’도 구축한다. 또한, 홍수에 대응할 수 있는 최적시간(골든타임)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확보를 위한 빅데이터 기반 AI 홍수예보 시스템 구축을 위한 투자도 대폭 확대(’23년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169억원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’24년 818억원)한다.</w:t>
      </w:r>
    </w:p>
    <w:p>
      <w:pPr>
        <w:autoSpaceDN w:val="0"/>
        <w:autoSpaceDE w:val="0"/>
        <w:widowControl/>
        <w:spacing w:line="400" w:lineRule="exact" w:before="300" w:after="0"/>
        <w:ind w:left="1702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도시침수의 원인이 되는 노후 하수관로, 하수처리장 등의 정비 및 상습침수구역 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도시침수시설 신·증설을 신속히 추진하도록 관련 예산을 1.7조원에서 2.3조원으로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크게 확대했다. 또한, 강남역, 광화문 등 일대의 침수 피해를 근본적으로 예방하기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추진 중인 대심도 빗물저류터널(2개소) 사업의 총사업비를 6,000억원에서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7,769억원으로 늘렸다. </w:t>
      </w:r>
    </w:p>
    <w:p>
      <w:pPr>
        <w:autoSpaceDN w:val="0"/>
        <w:autoSpaceDE w:val="0"/>
        <w:widowControl/>
        <w:spacing w:line="230" w:lineRule="auto" w:before="48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201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가뭄에 대응하고, 깨끗한 수돗물을 공급하기 위한 노후 상수관망 및 정수장 정비사업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예산을 2023년 대비 250억원(6.1%) 증액된 4,367억원으로 반영하였다. 아울러,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안정적인 산업용수 공급을 위해 하수처리수 재이용 사업 예산을 497억원(’23년)에서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529억원(’24년)으로 늘렸다. </w:t>
      </w:r>
    </w:p>
    <w:p>
      <w:pPr>
        <w:autoSpaceDN w:val="0"/>
        <w:autoSpaceDE w:val="0"/>
        <w:widowControl/>
        <w:spacing w:line="240" w:lineRule="auto" w:before="56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432" name="Picture 4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녹색산업 육성 및 해외진출 지원, 저탄소 경제로의 전환 가속화</w:t>
      </w:r>
    </w:p>
    <w:p>
      <w:pPr>
        <w:autoSpaceDN w:val="0"/>
        <w:autoSpaceDE w:val="0"/>
        <w:widowControl/>
        <w:spacing w:line="400" w:lineRule="exact" w:before="46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우리나라 산업이 녹색전환의 시대적 흐름에 맞게 글로벌시장을 선도할 수 있도록 기업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성장단계별 맞춤형 지원을 지속하고 현지 수주지원단 파견, 수출지원 전용 펀드 신규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조성 등 해외진출 지원을 강화한다.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한편, 저탄소 경제로의 지속적 전환을 위해 전기차는 보급형·고성능 차량 중심으로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지원하고(’23년 30.8만대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’24년 33.2만대), 수소차는 상용차(’23년 920대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’24년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1,750대) 중심으로 지원한다. 또한 무공해차 충전인프라구축 사업 예산을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5,189억원(’23년)에서 7,344억원(’24년)으로 확대한다. 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국민들의 일상 속 탄소중립 실천문화 유도를 위해 에너지 절감, 텀블러 사용 등 녹색생활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실천 시 인센티브를 제공하는 탄소중립포인트 예산도 196억원(’23년)에서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271억원(’24년)으로 확대한다.</w:t>
      </w:r>
    </w:p>
    <w:p>
      <w:pPr>
        <w:autoSpaceDN w:val="0"/>
        <w:autoSpaceDE w:val="0"/>
        <w:widowControl/>
        <w:spacing w:line="240" w:lineRule="auto" w:before="55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433" name="Picture 4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환경 취약계층 보호를 강화하고, 쾌적한 대국민 환경서비스 제공</w:t>
      </w:r>
    </w:p>
    <w:p>
      <w:pPr>
        <w:autoSpaceDN w:val="0"/>
        <w:autoSpaceDE w:val="0"/>
        <w:widowControl/>
        <w:spacing w:line="400" w:lineRule="exact" w:before="4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기후위기에 취약한 계층·지역을 대상으로 하는 차열사업(쿨루프, 벽면녹화), 폭염쉼터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조성사업(그늘막, 소규모 물길쉼터) 등 국민 체감형 기후위기 적응시설 설치사업을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확대(’23년 74개소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’24년 80개소)한다. 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석면으로 인한 피해자가 지난 10년간 연평균 14% 증가함에 따라 피해자와 유족을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구제하기 위한 석면피해구제급여 예산을 2023년 277억원에서 2024년 455억원으로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확대하였다.</w:t>
      </w:r>
    </w:p>
    <w:p>
      <w:pPr>
        <w:autoSpaceDN w:val="0"/>
        <w:autoSpaceDE w:val="0"/>
        <w:widowControl/>
        <w:spacing w:line="199" w:lineRule="auto" w:before="91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202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5016500</wp:posOffset>
            </wp:positionV>
            <wp:extent cx="355600" cy="304800"/>
            <wp:wrapNone/>
            <wp:docPr id="436" name="Picture 4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04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34" name="Picture 4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국립공원 내 무장애 탐방로(7개소, 18억원), 저지대 숲체험인프라(2개소, 16억원) 조성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및 탐방약자 프로그램 참여 확대(2024년 6천명)를 통해 소외계층 없이 국민 모두가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체감하는 자연혜택을 확대해 나갈 계획이다.</w:t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526" w:after="106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 xml:space="preserve">[표 8-1] 환경 분야 재정투자 계획 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6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780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8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69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 합 계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8" w:lineRule="exact" w:before="0" w:after="0"/>
              <w:ind w:left="288" w:right="144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물환경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기후대기 및 환경안전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자원순환 및 환경경제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자연환경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환경일반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해양환경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288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122,487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44,048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45,230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14,605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10,181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5,015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3,409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288" w:right="4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124,943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48,640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44,528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13,698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9,041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5,522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3,513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432" w:right="40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△6.2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△11.2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3.1 </w:t>
            </w:r>
          </w:p>
        </w:tc>
      </w:tr>
    </w:tbl>
    <w:p>
      <w:pPr>
        <w:autoSpaceDN w:val="0"/>
        <w:autoSpaceDE w:val="0"/>
        <w:widowControl/>
        <w:spacing w:line="175" w:lineRule="auto" w:before="502" w:after="374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8-2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부문별 주요지원내용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674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8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2400" cy="190500"/>
                  <wp:docPr id="435" name="Picture 4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101.36666107177734"/>
                <w:rFonts w:ascii="YDVYGOStd33" w:hAnsi="YDVYGOStd33" w:eastAsia="YDVYGOStd33"/>
                <w:b w:val="0"/>
                <w:i w:val="0"/>
                <w:color w:val="003D72"/>
                <w:sz w:val="25"/>
              </w:rPr>
              <w:t xml:space="preserve"> 물환경 부문</w:t>
            </w:r>
          </w:p>
        </w:tc>
      </w:tr>
    </w:tbl>
    <w:p>
      <w:pPr>
        <w:autoSpaceDN w:val="0"/>
        <w:autoSpaceDE w:val="0"/>
        <w:widowControl/>
        <w:spacing w:line="378" w:lineRule="exact" w:before="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노후 하수관로, 하수처리장 등을 정비하고, 도시침수시설 신·증설을 신속 추진하기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위해 하수관로정비 사업 예산은 2023년 9,531억원에서 2024년 1조 2,816억원으로,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하수처리장 설치사업 예산은 2023년 7,716억원에서 2024년 1조 241억원으로 투자를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대폭 확대한다. 또한 도심지에 매우 강한 강도의 집중호우가 내리는 것에 대비해 지하에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대규모 빗물을 일시 저장할 수 있는 대심도 빗물저류터널을 강남역(총사업비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4,802억원)과 광화문(2,967억원)에 설치하도록 지원한다. 아울러, 핵심 산업에 안정적인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용수 공급을 위해 하수처리수 재이용 사업 예산은 2023년 497억원에서 2024년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529억원으로 확대한다.</w:t>
      </w:r>
    </w:p>
    <w:p>
      <w:pPr>
        <w:autoSpaceDN w:val="0"/>
        <w:autoSpaceDE w:val="0"/>
        <w:widowControl/>
        <w:spacing w:line="230" w:lineRule="auto" w:before="142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203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08"/>
        <w:ind w:left="0" w:right="0"/>
      </w:pP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82519" cy="2136140"/>
            <wp:docPr id="437" name="Picture 4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82519" cy="2136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772" w:h="14740"/>
          <w:pgMar w:top="400" w:right="0" w:bottom="372" w:left="738" w:header="720" w:footer="720" w:gutter="0"/>
          <w:cols w:num="2" w:equalWidth="0">
            <w:col w:w="4492" w:space="0"/>
            <w:col w:w="55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16810" cy="2151380"/>
            <wp:docPr id="438" name="Picture 4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2151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/>
        <w:sectPr>
          <w:type w:val="nextColumn"/>
          <w:pgSz w:w="10772" w:h="14740"/>
          <w:pgMar w:top="400" w:right="0" w:bottom="372" w:left="738" w:header="720" w:footer="720" w:gutter="0"/>
          <w:cols w:num="2" w:equalWidth="0">
            <w:col w:w="4492" w:space="0"/>
            <w:col w:w="5542" w:space="0"/>
          </w:cols>
          <w:docGrid w:linePitch="360"/>
        </w:sectPr>
      </w:pPr>
    </w:p>
    <w:p>
      <w:pPr>
        <w:autoSpaceDN w:val="0"/>
        <w:tabs>
          <w:tab w:pos="5572" w:val="left"/>
        </w:tabs>
        <w:autoSpaceDE w:val="0"/>
        <w:widowControl/>
        <w:spacing w:line="180" w:lineRule="exact" w:before="0" w:after="0"/>
        <w:ind w:left="1744" w:right="0" w:firstLine="0"/>
        <w:jc w:val="left"/>
      </w:pPr>
      <w:r>
        <w:rPr>
          <w:rFonts w:ascii="YDVYGOStd34" w:hAnsi="YDVYGOStd34" w:eastAsia="YDVYGOStd34"/>
          <w:b w:val="0"/>
          <w:i w:val="0"/>
          <w:color w:val="003D72"/>
          <w:sz w:val="18"/>
        </w:rPr>
        <w:t>대심도 빗물터널(강남역)</w:t>
      </w:r>
      <w:r>
        <w:tab/>
      </w:r>
      <w:r>
        <w:rPr>
          <w:rFonts w:ascii="YDVYGOStd34" w:hAnsi="YDVYGOStd34" w:eastAsia="YDVYGOStd34"/>
          <w:b w:val="0"/>
          <w:i w:val="0"/>
          <w:color w:val="003D72"/>
          <w:sz w:val="18"/>
        </w:rPr>
        <w:t>대심도 빗물터널(광화문)</w:t>
      </w:r>
    </w:p>
    <w:p>
      <w:pPr>
        <w:autoSpaceDN w:val="0"/>
        <w:autoSpaceDE w:val="0"/>
        <w:widowControl/>
        <w:spacing w:line="188" w:lineRule="exact" w:before="592" w:after="0"/>
        <w:ind w:left="67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8-2] 물환경 부문 주요 변동내역</w:t>
      </w:r>
    </w:p>
    <w:p>
      <w:pPr>
        <w:autoSpaceDN w:val="0"/>
        <w:autoSpaceDE w:val="0"/>
        <w:widowControl/>
        <w:spacing w:line="158" w:lineRule="exact" w:before="86" w:after="108"/>
        <w:ind w:left="0" w:right="1700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1588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8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60" w:lineRule="exact" w:before="0" w:after="0"/>
              <w:ind w:left="288" w:right="129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하수관로정비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하수처리장 설치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하수처리수재이용사업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432" w:right="45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44,048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9,531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7,716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497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48,640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12,816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10,241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529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26" w:val="left"/>
              </w:tabs>
              <w:autoSpaceDE w:val="0"/>
              <w:widowControl/>
              <w:spacing w:line="368" w:lineRule="exact" w:before="0" w:after="0"/>
              <w:ind w:left="630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34.5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32.7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6.4</w:t>
            </w:r>
          </w:p>
        </w:tc>
      </w:tr>
    </w:tbl>
    <w:p>
      <w:pPr>
        <w:autoSpaceDN w:val="0"/>
        <w:autoSpaceDE w:val="0"/>
        <w:widowControl/>
        <w:spacing w:line="240" w:lineRule="auto" w:before="448" w:after="12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439" name="Picture 4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기후대기 및 환경안전 부문</w:t>
      </w:r>
    </w:p>
    <w:p>
      <w:pPr>
        <w:sectPr>
          <w:type w:val="continuous"/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59000" cy="1440179"/>
            <wp:docPr id="440" name="Picture 4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4401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136" w:after="0"/>
        <w:ind w:left="0" w:right="1078" w:firstLine="0"/>
        <w:jc w:val="right"/>
      </w:pPr>
      <w:r>
        <w:rPr>
          <w:rFonts w:ascii="YDVYGOStd34" w:hAnsi="YDVYGOStd34" w:eastAsia="YDVYGOStd34"/>
          <w:b w:val="0"/>
          <w:i w:val="0"/>
          <w:color w:val="003D72"/>
          <w:sz w:val="18"/>
        </w:rPr>
        <w:t>&lt; 온실가스 감축설비 &gt;</w:t>
      </w:r>
    </w:p>
    <w:p>
      <w:pPr>
        <w:sectPr>
          <w:type w:val="continuous"/>
          <w:pgSz w:w="10772" w:h="14740"/>
          <w:pgMar w:top="400" w:right="0" w:bottom="372" w:left="738" w:header="720" w:footer="720" w:gutter="0"/>
          <w:cols w:num="2" w:equalWidth="0">
            <w:col w:w="4230" w:space="0"/>
            <w:col w:w="5804" w:space="0"/>
          </w:cols>
          <w:docGrid w:linePitch="360"/>
        </w:sectPr>
      </w:pPr>
    </w:p>
    <w:p>
      <w:pPr>
        <w:autoSpaceDN w:val="0"/>
        <w:autoSpaceDE w:val="0"/>
        <w:widowControl/>
        <w:spacing w:line="374" w:lineRule="exact" w:before="0" w:after="180"/>
        <w:ind w:left="148" w:right="164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정부는 온실가스 배출권거래제에 참여하는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기업을 지원하기 위하여 1,277억원(2024년)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규모의 탄소중립설비 교체·설치 사업을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지원한다. 탄소무배출설비, 폐열회수이용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설비, 탄소포집설비 등 온실가스를 줄일 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있는 공정설비를 개선하거나, 전력 및 연료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사용설비를 고효율 장비로 교체 또는 설치할 </w:t>
      </w:r>
    </w:p>
    <w:p>
      <w:pPr>
        <w:sectPr>
          <w:type w:val="nextColumn"/>
          <w:pgSz w:w="10772" w:h="14740"/>
          <w:pgMar w:top="400" w:right="0" w:bottom="372" w:left="738" w:header="720" w:footer="720" w:gutter="0"/>
          <w:cols w:num="2" w:equalWidth="0">
            <w:col w:w="4230" w:space="0"/>
            <w:col w:w="580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경우, 기업의 탄소감축 투자에 대한 부담을 줄이고 저탄소 전환을 촉진한다. </w:t>
      </w:r>
    </w:p>
    <w:p>
      <w:pPr>
        <w:autoSpaceDN w:val="0"/>
        <w:autoSpaceDE w:val="0"/>
        <w:widowControl/>
        <w:spacing w:line="199" w:lineRule="auto" w:before="92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204</w:t>
      </w:r>
    </w:p>
    <w:p>
      <w:pPr>
        <w:sectPr>
          <w:type w:val="continuous"/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80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41" name="Picture 4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5386"/>
        <w:gridCol w:w="5386"/>
      </w:tblGrid>
      <w:tr>
        <w:trPr>
          <w:trHeight w:hRule="exact" w:val="1206"/>
        </w:trPr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0" w:after="0"/>
              <w:ind w:left="860" w:right="102" w:firstLine="0"/>
              <w:jc w:val="both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한편, 노후된 탄소중립 체험관에 최신 기술이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접목된 전시·체험 등 콘텐츠 제공으로 지역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주민에게 탄소중립 공감대 형성 및 생활 속 </w:t>
            </w:r>
          </w:p>
        </w:tc>
        <w:tc>
          <w:tcPr>
            <w:tcW w:type="dxa" w:w="4952"/>
            <w:tcBorders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106"/>
        </w:trPr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860" w:right="0" w:firstLine="0"/>
              <w:jc w:val="left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실천 문화로의 정착을 위한 탄소중립체험관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개선사업(4개 시·도)을 추진한다. </w:t>
            </w:r>
          </w:p>
        </w:tc>
        <w:tc>
          <w:tcPr>
            <w:tcW w:type="dxa" w:w="4952"/>
            <w:tcBorders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80" w:lineRule="exact" w:before="38" w:after="646"/>
        <w:ind w:left="0" w:right="2438" w:firstLine="0"/>
        <w:jc w:val="right"/>
      </w:pPr>
      <w:r>
        <w:rPr>
          <w:rFonts w:ascii="YDVYGOStd34" w:hAnsi="YDVYGOStd34" w:eastAsia="YDVYGOStd34"/>
          <w:b w:val="0"/>
          <w:i w:val="0"/>
          <w:color w:val="003D72"/>
          <w:sz w:val="18"/>
        </w:rPr>
        <w:t>&lt; 탄소중립 체험관 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0.0" w:type="dxa"/>
      </w:tblPr>
      <w:tblGrid>
        <w:gridCol w:w="5386"/>
        <w:gridCol w:w="5386"/>
      </w:tblGrid>
      <w:tr>
        <w:trPr>
          <w:trHeight w:hRule="exact" w:val="1152"/>
        </w:trPr>
        <w:tc>
          <w:tcPr>
            <w:tcW w:type="dxa" w:w="436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55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180" w:right="1354" w:firstLine="0"/>
              <w:jc w:val="both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탄소중립 사회로의 실현을 위해 전국 대학생으로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구성된 탄소중립 청년 서포터즈를 확대 모집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(2023년 51명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→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2024년 100명)하여 환경관련 </w:t>
            </w:r>
          </w:p>
        </w:tc>
      </w:tr>
      <w:tr>
        <w:trPr>
          <w:trHeight w:hRule="exact" w:val="828"/>
        </w:trPr>
        <w:tc>
          <w:tcPr>
            <w:tcW w:type="dxa" w:w="436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55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2" w:lineRule="exact" w:before="0" w:after="0"/>
              <w:ind w:left="180" w:right="1296" w:firstLine="0"/>
              <w:jc w:val="left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주요 행사 및 탄소중립 실천캠페인에 참여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한다. </w:t>
            </w:r>
          </w:p>
        </w:tc>
      </w:tr>
    </w:tbl>
    <w:p>
      <w:pPr>
        <w:autoSpaceDN w:val="0"/>
        <w:autoSpaceDE w:val="0"/>
        <w:widowControl/>
        <w:spacing w:line="180" w:lineRule="exact" w:before="42" w:after="0"/>
        <w:ind w:left="2450" w:right="0" w:firstLine="0"/>
        <w:jc w:val="left"/>
      </w:pPr>
      <w:r>
        <w:rPr>
          <w:rFonts w:ascii="YDVYGOStd34" w:hAnsi="YDVYGOStd34" w:eastAsia="YDVYGOStd34"/>
          <w:b w:val="0"/>
          <w:i w:val="0"/>
          <w:color w:val="003D72"/>
          <w:sz w:val="18"/>
        </w:rPr>
        <w:t>&lt; 탄소중립 청년 서포터즈 &gt;</w:t>
      </w:r>
    </w:p>
    <w:p>
      <w:pPr>
        <w:autoSpaceDN w:val="0"/>
        <w:autoSpaceDE w:val="0"/>
        <w:widowControl/>
        <w:spacing w:line="400" w:lineRule="exact" w:before="474" w:after="0"/>
        <w:ind w:left="1702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정부는 초미세먼지 개선목표(2027년 13㎍/㎥) 달성을 위한 부문별 감축노력과 함께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국민생활공간 미세먼지 관리를 강화할 예정이다.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산업부문의 미세먼지 감축을 위해 중·소 사업장을 대상으로 노후방지시설 교체(설치)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비용을 2024년 492억원을 지원할 예정이다. 수송부문은 차종별 수요를 고려한 무공해차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보급사업을 추진한다. 전기차는 보급형·고성능 차량 중심으로 지원하고(2023년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30.8만대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33.2만대), 수소차는 상용차(2023년 920대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1,750대)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중심으로 보급한다. 또한 노후건설기계 관리 강화를 위해 전기굴착기·수소지게차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보급지원, 무공해건설현장 시범사업 등을 추진(2024년 약 68억)할 예정이다.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금년에는 국민생활공간 미세먼지관리를 중점적으로 추진할 계획이다. 가정용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친환경보일러 보급사업을 지원하고(2024년 90억원), 학교 등 생활주변에 설치되어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고농도 대기오염물질을 배출하고 있는 가스식 냉·난방기에 배출가스 저감장치를 </w:t>
      </w:r>
    </w:p>
    <w:p>
      <w:pPr>
        <w:autoSpaceDN w:val="0"/>
        <w:autoSpaceDE w:val="0"/>
        <w:widowControl/>
        <w:spacing w:line="230" w:lineRule="auto" w:before="76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205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부착·지원하는 사업을 본격화(2023년 1,000대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15,000대)하여 생활 속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대기질 관리를 강화해 나갈 예정이다. 또한 지하역사 공기질 개선을 위한 환기설비 개선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국고보조금 지원사업도 지속 추진할 예정이다(2024년 170억원).</w:t>
      </w:r>
    </w:p>
    <w:p>
      <w:pPr>
        <w:autoSpaceDN w:val="0"/>
        <w:tabs>
          <w:tab w:pos="3286" w:val="left"/>
          <w:tab w:pos="5868" w:val="left"/>
        </w:tabs>
        <w:autoSpaceDE w:val="0"/>
        <w:widowControl/>
        <w:spacing w:line="240" w:lineRule="auto" w:before="452" w:after="0"/>
        <w:ind w:left="7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46860" cy="1079500"/>
            <wp:docPr id="442" name="Picture 4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0795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568450" cy="1108710"/>
            <wp:docPr id="443" name="Picture 4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1087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546860" cy="1079500"/>
            <wp:docPr id="444" name="Picture 4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079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554" w:val="left"/>
          <w:tab w:pos="6258" w:val="left"/>
        </w:tabs>
        <w:autoSpaceDE w:val="0"/>
        <w:widowControl/>
        <w:spacing w:line="180" w:lineRule="exact" w:before="116" w:after="0"/>
        <w:ind w:left="1336" w:right="0" w:firstLine="0"/>
        <w:jc w:val="left"/>
      </w:pPr>
      <w:r>
        <w:rPr>
          <w:rFonts w:ascii="YDVYGOStd34" w:hAnsi="YDVYGOStd34" w:eastAsia="YDVYGOStd34"/>
          <w:b w:val="0"/>
          <w:i w:val="0"/>
          <w:color w:val="003D72"/>
          <w:sz w:val="18"/>
        </w:rPr>
        <w:t xml:space="preserve">&lt; 역사 환기설비 &gt; </w:t>
      </w:r>
      <w:r>
        <w:rPr>
          <w:rFonts w:ascii="YDVYGOStd34" w:hAnsi="YDVYGOStd34" w:eastAsia="YDVYGOStd34"/>
          <w:b w:val="0"/>
          <w:i w:val="0"/>
          <w:color w:val="003D72"/>
          <w:sz w:val="18"/>
        </w:rPr>
        <w:t xml:space="preserve">&lt; 역사 공기정화설비 설치 &gt; </w:t>
      </w:r>
      <w:r>
        <w:tab/>
      </w:r>
      <w:r>
        <w:rPr>
          <w:rFonts w:ascii="YDVYGOStd34" w:hAnsi="YDVYGOStd34" w:eastAsia="YDVYGOStd34"/>
          <w:b w:val="0"/>
          <w:i w:val="0"/>
          <w:color w:val="003D72"/>
          <w:sz w:val="18"/>
        </w:rPr>
        <w:t>&lt; 터널 환기설비 개선 &gt;</w:t>
      </w:r>
    </w:p>
    <w:p>
      <w:pPr>
        <w:autoSpaceDN w:val="0"/>
        <w:tabs>
          <w:tab w:pos="4592" w:val="left"/>
          <w:tab w:pos="6468" w:val="left"/>
        </w:tabs>
        <w:autoSpaceDE w:val="0"/>
        <w:widowControl/>
        <w:spacing w:line="240" w:lineRule="auto" w:before="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등에 대한 투자를 지속적으로 추진한다.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어린이 건강보호를 위해 어린이 활동 </w:t>
      </w:r>
      <w:r>
        <w:tab/>
      </w:r>
      <w:r>
        <w:drawing>
          <wp:inline xmlns:a="http://schemas.openxmlformats.org/drawingml/2006/main" xmlns:pic="http://schemas.openxmlformats.org/drawingml/2006/picture">
            <wp:extent cx="1167129" cy="971550"/>
            <wp:docPr id="445" name="Picture 4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167129" cy="9715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183639" cy="971550"/>
            <wp:docPr id="446" name="Picture 4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183639" cy="97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0" w:after="0"/>
        <w:ind w:left="680" w:right="561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환경성질환을 예방하기 위해 민감·취약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계층 환경보건 서비스, 환경오염 취약지역 </w:t>
      </w:r>
    </w:p>
    <w:p>
      <w:pPr>
        <w:autoSpaceDN w:val="0"/>
        <w:tabs>
          <w:tab w:pos="5280" w:val="left"/>
        </w:tabs>
        <w:autoSpaceDE w:val="0"/>
        <w:widowControl/>
        <w:spacing w:line="220" w:lineRule="exact" w:before="9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공간에 대한 환경안전진단 및 시설개선 </w:t>
      </w:r>
      <w:r>
        <w:rPr>
          <w:rFonts w:ascii="YDVYGOStd34" w:hAnsi="YDVYGOStd34" w:eastAsia="YDVYGOStd34"/>
          <w:b w:val="0"/>
          <w:i w:val="0"/>
          <w:color w:val="003D72"/>
          <w:sz w:val="18"/>
        </w:rPr>
        <w:t>&lt;실내환경 개선 지원 전·후 비교&gt;</w:t>
      </w:r>
    </w:p>
    <w:p>
      <w:pPr>
        <w:autoSpaceDN w:val="0"/>
        <w:autoSpaceDE w:val="0"/>
        <w:widowControl/>
        <w:spacing w:line="400" w:lineRule="exact" w:before="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지원을 확대하고, 민감·취약계층에 다양한 환경보건서비스를 제공하기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환경보건이용권 전자시스템을 구축한다. 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시멘트공장(영월·제천), 난개발지역(’24년 27개소) 등 환경오염 취약지역에 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건강영향조사를 실시하고, 환경·건강·사회·경제 등 관련 정보 기반 환경보건감시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체계를 구축(’24년)하여 환경유해인자와 건강피해발생 위험을 감시·예측한다.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화학물질 동물대체시험법 활성화를 위하여 동물대체 시험시설 구축, 유해성평가를 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대체자료 생산 및 검증 등 화학물질 등록·평가제도를 개선한다. 화학물질정보 공동활용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플랫폼을 구축·운영하여 개별 법령에 따라 관리하던 시스템을 통합하여 체계적이고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효율적인 화학물질 관리기반을 마련한다. </w:t>
      </w:r>
    </w:p>
    <w:p>
      <w:pPr>
        <w:autoSpaceDN w:val="0"/>
        <w:autoSpaceDE w:val="0"/>
        <w:widowControl/>
        <w:spacing w:line="199" w:lineRule="auto" w:before="145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206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47" name="Picture 4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838" w:after="110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8-3] 기후대기 및 환경안전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4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4450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60" w:lineRule="exact" w:before="0" w:after="0"/>
              <w:ind w:left="174" w:right="43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사업장 미세먼지 관리사업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자동차 배출가스 관리사업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무공해차 보급사업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무공해차 충전인프라 구축사업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환경보건기반 강화 협력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환경성질환 예방 및 사후관리사업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환경오염 취약지역 건강보호대책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어린이 건강보호 종합대책 추진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환경보건종합정보시스템 구축·운영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화학물질 관리체계 선진화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화학물질정보통합시스템 구축·운영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45,230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1,260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3,808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25,652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5,189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567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exact" w:before="0" w:after="0"/>
              <w:ind w:left="432" w:right="4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44,528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666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3,464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23,193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7,344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618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55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30" w:val="left"/>
                <w:tab w:pos="562" w:val="left"/>
                <w:tab w:pos="628" w:val="left"/>
                <w:tab w:pos="724" w:val="left"/>
              </w:tabs>
              <w:autoSpaceDE w:val="0"/>
              <w:widowControl/>
              <w:spacing w:line="362" w:lineRule="exact" w:before="0" w:after="0"/>
              <w:ind w:left="466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△47.1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△9.0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△9.6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41.5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8.3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16.8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△36.7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32.8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177.8 </w:t>
            </w:r>
            <w:r>
              <w:br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292.9</w:t>
            </w:r>
          </w:p>
        </w:tc>
      </w:tr>
    </w:tbl>
    <w:p>
      <w:pPr>
        <w:autoSpaceDN w:val="0"/>
        <w:autoSpaceDE w:val="0"/>
        <w:widowControl/>
        <w:spacing w:line="240" w:lineRule="auto" w:before="36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448" name="Picture 4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자원순환 및 환경경제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녹색시장이 팽창하는 흐름에 발맞춰 이를 선도해 나갈 수 있도록 현지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수주지원단 파견 등 녹색산업체 해외 경쟁력 강화를 중점 지원한다. 특히, 2024년도에는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해외 녹색 인프라사업 투자 활성화를 위해 2024∼2028년 5년 간 총 4,000억 규모의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녹색 수출전용 펀드를 신규조성할 예정이다.</w:t>
      </w:r>
    </w:p>
    <w:p>
      <w:pPr>
        <w:autoSpaceDN w:val="0"/>
        <w:autoSpaceDE w:val="0"/>
        <w:widowControl/>
        <w:spacing w:line="400" w:lineRule="exact" w:before="400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글로벌 녹색시장 경쟁력 확보 및 녹색산업 육성을 위해 유망 환경기업을 대상으로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한 ‘중소환경기업 사업화지원’도 2023년 694억원에서 2024년 780억원으로 증액하였다.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녹색금융 공급 규모를 확대하여 민간의 녹색투자 활성화를 이끌어 나갈 예정이다.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대규모 투자를 지원하는 녹색채권 3조원에 대해 이차보전 지원하고 단독으로 녹색채권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발행이 어려운 중소·중견기업을 대상으로 녹색자산유동화증권 발행 지원사업 예산을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지난해 60억원에서 올해 약 137억원으로 확대하였다.</w:t>
      </w:r>
    </w:p>
    <w:p>
      <w:pPr>
        <w:autoSpaceDN w:val="0"/>
        <w:autoSpaceDE w:val="0"/>
        <w:widowControl/>
        <w:spacing w:line="230" w:lineRule="auto" w:before="61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207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녹색분류체계에 적합한 사업을 하는 기업대상으로 이차보전을 지원하는 녹색정책금융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활성화를 243억원에서 319억원으로 대폭 증액하여 산업계의 온실가스 감축에 대한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투자를 적극 지원할 예정이다. 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중소·중견기업의 성장 및 녹색전환 지원을 위한 직접융자를 2023년 3,700억원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규모에서 2024년 4,200억원 규모로 확대 및 미래환경산업투자펀드도 2023년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450억원에서 2024년 633억원으로 확대하여 기업 성장단계별 맞춤형 펀드 조성으로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유망 녹색 중소·벤처기업에 대한 투자를 활성화할 예정이다.</w:t>
      </w:r>
    </w:p>
    <w:p>
      <w:pPr>
        <w:autoSpaceDN w:val="0"/>
        <w:autoSpaceDE w:val="0"/>
        <w:widowControl/>
        <w:spacing w:line="400" w:lineRule="exact" w:before="400" w:after="58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생산·유통·소비·재사용 전과정에서 폐기물 발생을 줄이고, 버려지던 폐자원을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최대한 이용하는 순환경제 구현을 위한 투자를 확대한다.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tabs>
          <w:tab w:pos="2918" w:val="left"/>
          <w:tab w:pos="3120" w:val="left"/>
          <w:tab w:pos="3408" w:val="left"/>
          <w:tab w:pos="3630" w:val="left"/>
        </w:tabs>
        <w:autoSpaceDE w:val="0"/>
        <w:widowControl/>
        <w:spacing w:line="380" w:lineRule="exact" w:before="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영화관·장례식장 등 다중이용시설에서 다회용기를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회수·세척·재사용하도록 지원하는 다회용기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보급사업을 확대(’23년 69억원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’24년 89억원)하고,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낮은 유해성과 높은 경제성 등 일정 기준을 충족하는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폐기물을 순환자원으로 먼저 지정하는 순환자원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지정고시 제도(’23년 3억원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’24년 4.5억원)와 순환경제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분야 신기술·서비스 규제 신속확인, 임시허가, 실증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특례 등 순환경제 규제 샌드박스 제도를 시행(’24년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15억원)하기 위한 예산을 고르게 반영하였다.</w:t>
      </w:r>
    </w:p>
    <w:p>
      <w:pPr>
        <w:sectPr>
          <w:type w:val="continuous"/>
          <w:pgSz w:w="10772" w:h="14740"/>
          <w:pgMar w:top="400" w:right="0" w:bottom="372" w:left="738" w:header="720" w:footer="720" w:gutter="0"/>
          <w:cols w:num="2" w:equalWidth="0">
            <w:col w:w="5506" w:space="0"/>
            <w:col w:w="452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52600" cy="1410970"/>
            <wp:docPr id="449" name="Picture 4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410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166" w:after="1366"/>
        <w:ind w:left="430" w:right="0" w:firstLine="0"/>
        <w:jc w:val="left"/>
      </w:pPr>
      <w:r>
        <w:rPr>
          <w:rFonts w:ascii="YDVYGOStd34" w:hAnsi="YDVYGOStd34" w:eastAsia="YDVYGOStd34"/>
          <w:b w:val="0"/>
          <w:i w:val="0"/>
          <w:color w:val="003D72"/>
          <w:sz w:val="18"/>
        </w:rPr>
        <w:t>&lt;다회용기 세척·재사용 체계&gt;</w:t>
      </w:r>
    </w:p>
    <w:p>
      <w:pPr>
        <w:sectPr>
          <w:type w:val="nextColumn"/>
          <w:pgSz w:w="10772" w:h="14740"/>
          <w:pgMar w:top="400" w:right="0" w:bottom="372" w:left="738" w:header="720" w:footer="720" w:gutter="0"/>
          <w:cols w:num="2" w:equalWidth="0">
            <w:col w:w="5506" w:space="0"/>
            <w:col w:w="4528" w:space="0"/>
          </w:cols>
          <w:docGrid w:linePitch="360"/>
        </w:sectPr>
      </w:pPr>
    </w:p>
    <w:p>
      <w:pPr>
        <w:autoSpaceDN w:val="0"/>
        <w:autoSpaceDE w:val="0"/>
        <w:widowControl/>
        <w:spacing w:line="356" w:lineRule="exact" w:before="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폐기물을 안전하게 처리하고, 효과적으로 재활용 할 수 있도록 자원순환 기초시설에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대한 투자를 확대한다. 매립시설, 소각시설 등 폐기물처리시설 설치를 위한 예산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1,600억원을 지원하고, 폐플라스틱을 열분해하여 석유·화학원료 등으로 재활용하는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공공열분해시설도 지속 확충(6개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7개)한다.</w:t>
      </w:r>
    </w:p>
    <w:p>
      <w:pPr>
        <w:autoSpaceDN w:val="0"/>
        <w:autoSpaceDE w:val="0"/>
        <w:widowControl/>
        <w:spacing w:line="199" w:lineRule="auto" w:before="154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208</w:t>
      </w:r>
    </w:p>
    <w:p>
      <w:pPr>
        <w:sectPr>
          <w:type w:val="continuous"/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50" name="Picture 4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838" w:after="110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8-4] 자원순환 및 환경경제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4"/>
        </w:trPr>
        <w:tc>
          <w:tcPr>
            <w:tcW w:type="dxa" w:w="391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24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25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25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3714"/>
        </w:trPr>
        <w:tc>
          <w:tcPr>
            <w:tcW w:type="dxa" w:w="391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916"/>
            </w:tblGrid>
            <w:tr>
              <w:trPr>
                <w:trHeight w:hRule="exact" w:val="396"/>
              </w:trPr>
              <w:tc>
                <w:tcPr>
                  <w:tcW w:type="dxa" w:w="306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840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58" w:lineRule="exact" w:before="0" w:after="0"/>
              <w:ind w:left="118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녹색인프라 해외 수출지원 펀드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중소환경기업 사업화 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환경책임투자활성화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녹색정책금융 활성화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미래환경산업 육성융자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미래환경산업 투자펀드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자원순환촉진지원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전기전자제품 및 자동차의 재활용체계 구축운영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재활용 및 업사이클 체계 구축</w:t>
            </w:r>
          </w:p>
        </w:tc>
        <w:tc>
          <w:tcPr>
            <w:tcW w:type="dxa" w:w="124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exact" w:before="0" w:after="0"/>
              <w:ind w:left="288" w:right="39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14,605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694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243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2,789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450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211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</w:t>
            </w:r>
          </w:p>
        </w:tc>
        <w:tc>
          <w:tcPr>
            <w:tcW w:type="dxa" w:w="125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exact" w:before="0" w:after="0"/>
              <w:ind w:left="288" w:right="39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13,698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781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240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319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3,299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633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</w:t>
            </w:r>
          </w:p>
        </w:tc>
        <w:tc>
          <w:tcPr>
            <w:tcW w:type="dxa" w:w="125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exact" w:before="0" w:after="0"/>
              <w:ind w:left="432" w:right="288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△6.2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47.2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31.3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18.3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40.7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△2.4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48.2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83.3</w:t>
            </w:r>
          </w:p>
        </w:tc>
      </w:tr>
    </w:tbl>
    <w:p>
      <w:pPr>
        <w:autoSpaceDN w:val="0"/>
        <w:autoSpaceDE w:val="0"/>
        <w:widowControl/>
        <w:spacing w:line="240" w:lineRule="auto" w:before="356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451" name="Picture 4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자연환경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소외계층 없이 국민 모두가 자연혜택을 누릴 수 있도록 국립공원 내 무장애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탐방로(7개소, 18억원), 저지대 숲체험인프라(2개소, 16억원) 조성 및 탐방약자 프로그램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참여(2024년 6천명)를 확대한다. 이와 함께, 2023년 국립공원으로 승격된 팔공산에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대해 고품격 서비스 제공을 위해 노후시설 정비, 탐방시설 및 안전 인프라를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확충(2024년 125억원)한다.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생태적 가치가 높은 지역에 대한 관리 강화를 위해 보호지역 사유지 매입을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추진하며, 지역특산물 상품화 지원을 위한 특화시설을 조성하고 탐방객 유입을 유도하기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위한 마을체험 프로그램도 확대(2023년 12개소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2024년 14개소) 한다.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아울러, 전국에 확산되어 자연생태계의 균형을 교란시키는 황소개구리, 뉴트리아,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가시박 등 생태계교란 생물을 퇴치하기 위해 40억원이 투자되며, 동물매개 질병 해외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유입을 방지하기 위해 295억원(2024년 누적 투자액)을 투자해서 야생동물 검역장을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설치·운영 할 예정이다.</w:t>
      </w:r>
    </w:p>
    <w:p>
      <w:pPr>
        <w:autoSpaceDN w:val="0"/>
        <w:autoSpaceDE w:val="0"/>
        <w:widowControl/>
        <w:spacing w:line="230" w:lineRule="auto" w:before="55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209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80"/>
        <w:ind w:left="0" w:right="0"/>
      </w:pP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82520" cy="1465580"/>
            <wp:docPr id="452" name="Picture 4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1465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90" w:after="0"/>
        <w:ind w:left="0" w:right="940" w:firstLine="0"/>
        <w:jc w:val="right"/>
      </w:pPr>
      <w:r>
        <w:rPr>
          <w:rFonts w:ascii="YDVYGOStd34" w:hAnsi="YDVYGOStd34" w:eastAsia="YDVYGOStd34"/>
          <w:b w:val="0"/>
          <w:i w:val="0"/>
          <w:color w:val="003D72"/>
          <w:sz w:val="18"/>
        </w:rPr>
        <w:t>&lt; 국립공원 무장애 탐방로 &gt;</w:t>
      </w:r>
    </w:p>
    <w:p>
      <w:pPr>
        <w:autoSpaceDN w:val="0"/>
        <w:autoSpaceDE w:val="0"/>
        <w:widowControl/>
        <w:spacing w:line="188" w:lineRule="exact" w:before="576" w:after="0"/>
        <w:ind w:left="67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8-5] 자연환경 부문 주요 변동내역</w:t>
      </w:r>
    </w:p>
    <w:p>
      <w:pPr>
        <w:sectPr>
          <w:type w:val="continuous"/>
          <w:pgSz w:w="10772" w:h="14740"/>
          <w:pgMar w:top="400" w:right="0" w:bottom="372" w:left="738" w:header="720" w:footer="720" w:gutter="0"/>
          <w:cols w:num="2" w:equalWidth="0">
            <w:col w:w="4484" w:space="0"/>
            <w:col w:w="555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29510" cy="1440180"/>
            <wp:docPr id="453" name="Picture 4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110" w:after="0"/>
        <w:ind w:left="886" w:right="0" w:firstLine="0"/>
        <w:jc w:val="left"/>
      </w:pPr>
      <w:r>
        <w:rPr>
          <w:rFonts w:ascii="YDVYGOStd34" w:hAnsi="YDVYGOStd34" w:eastAsia="YDVYGOStd34"/>
          <w:b w:val="0"/>
          <w:i w:val="0"/>
          <w:color w:val="003D72"/>
          <w:sz w:val="18"/>
        </w:rPr>
        <w:t>&lt;야생동물 검역시행장 조감도&gt;</w:t>
      </w:r>
    </w:p>
    <w:p>
      <w:pPr>
        <w:autoSpaceDN w:val="0"/>
        <w:autoSpaceDE w:val="0"/>
        <w:widowControl/>
        <w:spacing w:line="158" w:lineRule="exact" w:before="850" w:after="108"/>
        <w:ind w:left="0" w:right="1700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p>
      <w:pPr>
        <w:sectPr>
          <w:type w:val="nextColumn"/>
          <w:pgSz w:w="10772" w:h="14740"/>
          <w:pgMar w:top="400" w:right="0" w:bottom="372" w:left="738" w:header="720" w:footer="720" w:gutter="0"/>
          <w:cols w:num="2" w:equalWidth="0">
            <w:col w:w="4484" w:space="0"/>
            <w:col w:w="55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382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8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102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0" w:after="0"/>
              <w:ind w:left="176" w:right="115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국립공원 및 지질공원사업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생물자원보전 종합대책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야생동식물보호 및 관리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국토생태네트워크구축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생태관광자원 이용기반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45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10,181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2,864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294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799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210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9,041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2,137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291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676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158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98" w:val="left"/>
              </w:tabs>
              <w:autoSpaceDE w:val="0"/>
              <w:widowControl/>
              <w:spacing w:line="378" w:lineRule="exact" w:before="0" w:after="0"/>
              <w:ind w:left="468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△11.2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△25.4</w:t>
            </w:r>
            <w:r>
              <w:br/>
            </w:r>
            <w:r>
              <w:tab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△15.4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△20.6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△24.8</w:t>
            </w:r>
          </w:p>
        </w:tc>
      </w:tr>
    </w:tbl>
    <w:p>
      <w:pPr>
        <w:autoSpaceDN w:val="0"/>
        <w:autoSpaceDE w:val="0"/>
        <w:widowControl/>
        <w:spacing w:line="199" w:lineRule="auto" w:before="513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210</w:t>
      </w:r>
    </w:p>
    <w:p>
      <w:pPr>
        <w:sectPr>
          <w:type w:val="continuous"/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1257300</wp:posOffset>
            </wp:positionV>
            <wp:extent cx="4876800" cy="1003300"/>
            <wp:wrapNone/>
            <wp:docPr id="458" name="Picture 4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2514600</wp:posOffset>
            </wp:positionV>
            <wp:extent cx="355600" cy="292100"/>
            <wp:wrapNone/>
            <wp:docPr id="459" name="Picture 4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1104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54" name="Picture 4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5386"/>
        <w:gridCol w:w="5386"/>
      </w:tblGrid>
      <w:tr>
        <w:trPr>
          <w:trHeight w:hRule="exact" w:val="1110"/>
        </w:trPr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60" w:after="0"/>
              <w:ind w:left="0" w:right="152" w:firstLine="0"/>
              <w:jc w:val="right"/>
            </w:pPr>
            <w:r>
              <w:rPr>
                <w:rFonts w:ascii="JalnanGothic" w:hAnsi="JalnanGothic" w:eastAsia="JalnanGothic"/>
                <w:b w:val="0"/>
                <w:i w:val="0"/>
                <w:color w:val="E6E9F5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9</w:t>
            </w:r>
          </w:p>
        </w:tc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280" w:after="0"/>
              <w:ind w:left="184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국방 분야</w:t>
            </w:r>
          </w:p>
        </w:tc>
      </w:tr>
    </w:tbl>
    <w:p>
      <w:pPr>
        <w:autoSpaceDN w:val="0"/>
        <w:autoSpaceDE w:val="0"/>
        <w:widowControl/>
        <w:spacing w:line="173" w:lineRule="auto" w:before="730" w:after="0"/>
        <w:ind w:left="1764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9-1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재정지원 방향</w:t>
      </w:r>
    </w:p>
    <w:p>
      <w:pPr>
        <w:autoSpaceDN w:val="0"/>
        <w:autoSpaceDE w:val="0"/>
        <w:widowControl/>
        <w:spacing w:line="240" w:lineRule="auto" w:before="306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55" name="Picture 4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4" w:after="0"/>
        <w:ind w:left="1984" w:right="158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국방비(일반회계) 규모는 59.4조원으로 2023년 57.0조원 대비 4.2% 증가한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규모이다.</w:t>
      </w:r>
    </w:p>
    <w:p>
      <w:pPr>
        <w:autoSpaceDN w:val="0"/>
        <w:autoSpaceDE w:val="0"/>
        <w:widowControl/>
        <w:spacing w:line="320" w:lineRule="exact" w:before="0" w:after="0"/>
        <w:ind w:left="1984" w:right="158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군이 전방위 안보위협에 주도적으로 대응하고, 건강한 병영문화 정착을 위한 장병 복무여건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지속 개선하는 등 미래 전장을 주도하는 국방력 강화에 중점을 두었다.</w:t>
      </w:r>
    </w:p>
    <w:p>
      <w:pPr>
        <w:autoSpaceDN w:val="0"/>
        <w:autoSpaceDE w:val="0"/>
        <w:widowControl/>
        <w:spacing w:line="320" w:lineRule="exact" w:before="0" w:after="0"/>
        <w:ind w:left="1984" w:right="158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북 핵·미사일 위협 대비 3축체계 전력을 획기적으로 강화하고, AI 유·무인복합체계 등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비대칭전력 보강에 집중적으로 예산을 투자한다.</w:t>
      </w:r>
    </w:p>
    <w:p>
      <w:pPr>
        <w:autoSpaceDN w:val="0"/>
        <w:autoSpaceDE w:val="0"/>
        <w:widowControl/>
        <w:spacing w:line="240" w:lineRule="auto" w:before="196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56" name="Picture 4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42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457" name="Picture 4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AI 기반 첨단 과학기술 강군 육성 및 장병 복무여건 획기적 개선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안보위협의 다변화 및 국제정세의 불확실성 증가에 대비하여 핵심 군사능력을 확충하기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위해 스마트 국방혁신 강화 사업에 중점 투자하였다. 실전 전투능력을 함양하기 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AI·네트워크 기반 과학화 훈련과 VR/AR 기반 가상모의훈련체계 투자를 지속하고,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유사시 군사 즉응태세를 확보할 수 있는 클라우드 기반 국방망, 지능형 스마트 부대관리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등에 지속적으로 투자한다. 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 그동안 국민 생활수준 향상에 비해 병역의무를 이행하는 장병에게 제공하는 기본적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의식주와 처우개선이 여전히 미흡하다는 지적에 따라 장병 복무여건을 획기적으로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개선하기 위해 병 봉급, 사회진출지원금을 국정과제 스케줄에 따라 인상한다. 아울러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2023년 신설된 지역상생장병특식을 횟수를 확대(연 9회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14회)하고, 초급간부의 지원율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제고를 위해 단기복무장려금·수당 인상, 주택수당 지급대상 확대, 당직근무비 인상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사기진작과 처우개선에 대한 투자를 확대한다. </w:t>
      </w:r>
    </w:p>
    <w:p>
      <w:pPr>
        <w:autoSpaceDN w:val="0"/>
        <w:autoSpaceDE w:val="0"/>
        <w:widowControl/>
        <w:spacing w:line="230" w:lineRule="auto" w:before="121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211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4064000</wp:posOffset>
            </wp:positionV>
            <wp:extent cx="368300" cy="292100"/>
            <wp:wrapNone/>
            <wp:docPr id="464" name="Picture 4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1084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460" name="Picture 4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3축체계, 비대칭전력 등 첨단전력 증강을 위한 투자 확대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북 핵·미사일 위협 고도화에 대한 압도적 대응능력 구축을 위해 함대지탄도유도탄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(R&amp;D), L-SAM-Ⅱ(고고도요격유도탄)(R&amp;D), 특수작전용대형기동헬기 등 신규전력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소요를 반영하는 등 한국형 3축체계(킬체인, 다층 미사일 방어, 압도적 대량응징) 전력화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강화를 위한 투자를 확대하였다.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병역자원 감소 및 전쟁 양상 변화에 신속히 대비하기 위해 레이저대공무기 Block-I,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GOP과학화경계시스템 성능개량, 다목적무인차량, 정찰용무인수상정(R&amp;D) 사업을 신규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반영하는 등 AI 기반 유·무인 복합전투체계 및 우주·사이버·전자기 등 신영역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전투수행능력 구축 가속화에 투자를 강화한다.</w:t>
      </w:r>
    </w:p>
    <w:p>
      <w:pPr>
        <w:autoSpaceDN w:val="0"/>
        <w:autoSpaceDE w:val="0"/>
        <w:widowControl/>
        <w:spacing w:line="175" w:lineRule="auto" w:before="618" w:after="0"/>
        <w:ind w:left="742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9-2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부문별 주요 지원내용</w:t>
      </w:r>
    </w:p>
    <w:p>
      <w:pPr>
        <w:autoSpaceDN w:val="0"/>
        <w:autoSpaceDE w:val="0"/>
        <w:widowControl/>
        <w:spacing w:line="240" w:lineRule="auto" w:before="42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461" name="Picture 4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전력운영 부문</w:t>
      </w:r>
    </w:p>
    <w:p>
      <w:pPr>
        <w:autoSpaceDN w:val="0"/>
        <w:autoSpaceDE w:val="0"/>
        <w:widowControl/>
        <w:spacing w:line="240" w:lineRule="auto" w:before="14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62" name="Picture 4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90" w:after="0"/>
        <w:ind w:left="962" w:right="1922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최근 변화하는 안보 위협에 선제적으로 대응하고 미래 전장을 주도하는 AI 기반 첨단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과학기술 강군 육성 지원과 장병 눈높이에 맞도록 병영환경을 지속 개선하고, 병역의무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이행에 대한 병인건비 등을 국정과제 스케줄에 따라 인상한다.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전력운영비 : (2023년) 40.1조원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41.8조원 (4.2% 증가)</w:t>
      </w:r>
    </w:p>
    <w:p>
      <w:pPr>
        <w:autoSpaceDN w:val="0"/>
        <w:autoSpaceDE w:val="0"/>
        <w:widowControl/>
        <w:spacing w:line="240" w:lineRule="auto" w:before="19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63" name="Picture 4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810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(1) AI 기반 첨단 과학기술 강군 육성</w:t>
      </w:r>
    </w:p>
    <w:p>
      <w:pPr>
        <w:autoSpaceDN w:val="0"/>
        <w:autoSpaceDE w:val="0"/>
        <w:widowControl/>
        <w:spacing w:line="400" w:lineRule="exact" w:before="276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전자장비를 활용한 대규모 실기동을 통해 모의전투훈련을 할 수 있는 과학화 훈련장을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지속 구축하고, VR/AR 장비를 활용해 실제 전투임무를 수행하는 것과 유사한 경험을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쌓을 수 있게 하는 가상모의훈련체계 구축하여 현대전 수행능력을 제고한다.</w:t>
      </w:r>
    </w:p>
    <w:p>
      <w:pPr>
        <w:autoSpaceDN w:val="0"/>
        <w:autoSpaceDE w:val="0"/>
        <w:widowControl/>
        <w:spacing w:line="398" w:lineRule="exact" w:before="2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군수 전략물자에 대한 디지털 정비환경 구축을 위해 스마트 팩토리 시스템을 고도화하고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군장병 AI·SW 전문가 양성(200명)을 본격적으로 추진한다. 또한 군 의료, 급여 체계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관련 통합시스템 도입 등(241억원) 첨단 지능형 국방전력화에 집중 투자한다.</w:t>
      </w:r>
    </w:p>
    <w:p>
      <w:pPr>
        <w:autoSpaceDN w:val="0"/>
        <w:autoSpaceDE w:val="0"/>
        <w:widowControl/>
        <w:spacing w:line="199" w:lineRule="auto" w:before="64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212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65" name="Picture 4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906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(2) 장병복무여건의 획기적 개선 및 합당한 보상 지급</w:t>
      </w:r>
    </w:p>
    <w:p>
      <w:pPr>
        <w:autoSpaceDN w:val="0"/>
        <w:autoSpaceDE w:val="0"/>
        <w:widowControl/>
        <w:spacing w:line="400" w:lineRule="exact" w:before="276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병역의무 이행에 대한 합당한 보상을 지급하기 위해 병 봉급을 월 125만원(병장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기준)으로 인상한다(32,655억원). 아울러 전역 후 병사들이 취·창업의 마중물로 활용할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 있도록 사회진출지원금을 월 40만원 수준으로 인상한다(10,191억원, 병내일준비적금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월 40만원 납입 기준).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병 의식주와 관련하여 급식 질을 지속 개선하기 위해 ’24년부터 지역상생장병특식을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매월 1회씩 그리고 호국보훈의 달과 국군의 날에 1회씩 시행해 총 연 14회로 확대한다.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그리고 MZ 장병들을 위해 기존 9인실이 아닌 2~4인실 생활관을 신축(65동,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3,119억원)한다. 그동안 육군 간부에게만 지급하던 플리스형 스웨터를 전 장병에게 확대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보급(214,906벌, 71억원)하고, 혹서기 장병 복무여건 개선을 위해 얼음정수기를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보급한다.</w:t>
      </w:r>
    </w:p>
    <w:p>
      <w:pPr>
        <w:autoSpaceDN w:val="0"/>
        <w:autoSpaceDE w:val="0"/>
        <w:widowControl/>
        <w:spacing w:line="400" w:lineRule="exact" w:before="40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예비군 생활관, 교육관 등 훈련시설 현대화 사업도 대폭 개선(503억원)하고, 특히 예비군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훈련간 휴식 등 훈련여건 보장 강화를 위해 침대형 생활관 리모델링에도(140억원) 집중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투자하여 보급률(46.7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61.3%)을 크게 제고한다.</w:t>
      </w:r>
    </w:p>
    <w:p>
      <w:pPr>
        <w:autoSpaceDN w:val="0"/>
        <w:autoSpaceDE w:val="0"/>
        <w:widowControl/>
        <w:spacing w:line="400" w:lineRule="exact" w:before="0" w:after="0"/>
        <w:ind w:left="1702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초급간부의 처우개선 및 유능한 간부자원 획득을 위해 단기복무 장려금을 인상(장교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12백만원, 부사관 7.5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10백만원)한다. 또한 잦은 근무지 이동, 격오지·도서벽지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근무 등으로 인해 열악한 주거여건을 개선하기 위해 국민평형(32평) 군 관사 502세대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1인 1실 간부숙소 3,241실을 신규 보급하고, 2023년 1995년 이후 27년간 동결되었던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주택수당을 2배 인상(8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16만원)에 이어 2024년에는 3년미만 초급간부에게도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주택수당을 지급한다.</w:t>
      </w:r>
    </w:p>
    <w:p>
      <w:pPr>
        <w:autoSpaceDN w:val="0"/>
        <w:autoSpaceDE w:val="0"/>
        <w:widowControl/>
        <w:spacing w:line="400" w:lineRule="exact" w:before="400" w:after="0"/>
        <w:ind w:left="1702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특히 초급간부 복무여건 개선을 위해 당직근무비를 2배(평·휴일 1만원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2만원)로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인상하여 당직근무자의 근무의욕을 제고하고, GP·GOP, 함정근무 등 24시간 상기교대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근무자의 시간외근무수당 인정시간도 확대(57 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100시간)하여 경제적 보상을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현실화하고, 학군단 후보생(ROTC)의 역량강화 활동을 위해 교내 군사훈련 중 지급하는 </w:t>
      </w:r>
    </w:p>
    <w:p>
      <w:pPr>
        <w:autoSpaceDN w:val="0"/>
        <w:autoSpaceDE w:val="0"/>
        <w:widowControl/>
        <w:spacing w:line="230" w:lineRule="auto" w:before="76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213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20" w:lineRule="exact" w:before="1192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학군역량강화비를 학업생활지원금(월 8만원, 8개월 80%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월 18만원, 10개월,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100%)으로 개편하여 지원한다. </w:t>
      </w:r>
    </w:p>
    <w:p>
      <w:pPr>
        <w:autoSpaceDN w:val="0"/>
        <w:tabs>
          <w:tab w:pos="7462" w:val="left"/>
        </w:tabs>
        <w:autoSpaceDE w:val="0"/>
        <w:widowControl/>
        <w:spacing w:line="246" w:lineRule="exact" w:before="526" w:after="106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9-1] 전력운영비 주요 변동내역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6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5160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8" w:lineRule="exact" w:before="0" w:after="0"/>
              <w:ind w:left="286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급여정책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군인·공무원연금기금전출금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급식 및 피복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군수지원및협력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군사시설건설및운영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정책기획및국제협력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국방행정지원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군인사및교육훈련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국방정보화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장병보건및복지향상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예비전력관리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책임운영기관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288" w:right="39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400,974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171,727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33,921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27,104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65,129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49,499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12,568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6,904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9,633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7,347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12,186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2,616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2,340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288" w:right="39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417,712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179,815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37,176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26,302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64,448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51,118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15,477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6,971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8,701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7,610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15,171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2,415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2,509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576" w:right="40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9.6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△3.0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23.1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1.0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△9.7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24.5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△7.7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7.2</w:t>
            </w:r>
          </w:p>
        </w:tc>
      </w:tr>
    </w:tbl>
    <w:p>
      <w:pPr>
        <w:autoSpaceDN w:val="0"/>
        <w:autoSpaceDE w:val="0"/>
        <w:widowControl/>
        <w:spacing w:line="240" w:lineRule="auto" w:before="44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466" name="Picture 4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방위력 개선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67" name="Picture 4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0" w:after="0"/>
        <w:ind w:left="962" w:right="1924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복합적 안보 여건 변화에 적극 대응하기 위해 한국형 3축체계, 비대칭전력 등 첨단전력을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보강하고, 미래 전장 선도를 위한 국방전략기술 R&amp;D 집중투자 및 방위산업의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첨단전략산업화 육성을 위한 투자를 확대하였다.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방위력 개선 : (2023년) 16.9조원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17.7조원 (4.4% 증가)</w:t>
      </w:r>
    </w:p>
    <w:p>
      <w:pPr>
        <w:autoSpaceDN w:val="0"/>
        <w:autoSpaceDE w:val="0"/>
        <w:widowControl/>
        <w:spacing w:line="240" w:lineRule="auto" w:before="20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68" name="Picture 4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448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북한의 안보 위협에 대응하여 킬체인(F-X 2차, 한국형구축함, 함대지탄도유도탄(R&amp;D)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등), 다층 미사일 방어(장거리함대공유도탄, 장거리지대공유도무기-Ⅱ(R&amp;D), 중거리 </w:t>
      </w:r>
    </w:p>
    <w:p>
      <w:pPr>
        <w:autoSpaceDN w:val="0"/>
        <w:autoSpaceDE w:val="0"/>
        <w:widowControl/>
        <w:spacing w:line="199" w:lineRule="auto" w:before="62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214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69" name="Picture 4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지대공유도무기 Block-Ⅲ(R&amp;D) 등), 압도적 대량응징보복능력(230㎜급다련장,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특수작전용대형기동헬기, 특임여단전력보강-Ⅱ 등) 등 한국형 3축체계 고도화를 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핵심 무기체계 확충에 투자를 확대하였다(6.1조원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6.8조원).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AI 등 첨단기술에 기반한 비대칭전력 보강을 위해 무인기 등 AI 기반 유·무인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복합전투체계(레이저대공무기 Block-I, 정찰용 무인수상정(R&amp;D), 다목적무인차량 등)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구축을 가속화하고, 우주·사이버·전자기 등 신영역 전투수행능력(초소형위성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체계(R&amp;D), 사이버전장관리체계(R&amp;D), 패키지핵심기술(국방선행) 등) 등 미래 전장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주도 핵심원천기술 확보에 투자를 강화하였다(1.0조원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1.3조원).</w:t>
      </w:r>
    </w:p>
    <w:p>
      <w:pPr>
        <w:autoSpaceDN w:val="0"/>
        <w:autoSpaceDE w:val="0"/>
        <w:widowControl/>
        <w:spacing w:line="400" w:lineRule="exact" w:before="400" w:after="12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방위산업을 국방 5대 분야(AI·우주·유무인복합·반도체·로봇) 중심 첨단전략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산업으로 육성하기 위해 무기체계 수출 개조개발 및 국방 중소·벤처기업 고도화 지원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340"/>
        </w:trPr>
        <w:tc>
          <w:tcPr>
            <w:tcW w:type="dxa" w:w="9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0" w:after="0"/>
              <w:ind w:left="0" w:right="0" w:firstLine="0"/>
              <w:jc w:val="center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등을 강화하였다. 특히, 방위사업 진출 촉진을 위해 이차보전 지원(110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→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181억원)을 </w:t>
            </w:r>
          </w:p>
        </w:tc>
      </w:tr>
    </w:tbl>
    <w:p>
      <w:pPr>
        <w:autoSpaceDN w:val="0"/>
        <w:autoSpaceDE w:val="0"/>
        <w:widowControl/>
        <w:spacing w:line="370" w:lineRule="exact" w:before="0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확대하는 등 방위산업이 일자리 창출 기여와 글로벌 방산강국 도약의 기반을 마련하고자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했다.</w:t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526" w:after="10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9-2] 방위력 개선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1982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0" w:lineRule="exact" w:before="0" w:after="0"/>
              <w:ind w:left="288" w:right="100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무기체계 획득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국방기술개발 등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방위산업 육성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획득지원, 행정지원 등 기타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288" w:right="39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169,169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128,338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35,034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1,699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4,098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288" w:right="39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176,532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138,384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32,130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1,862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4,156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576" w:right="40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7.8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△8.3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1.4</w:t>
            </w:r>
          </w:p>
        </w:tc>
      </w:tr>
    </w:tbl>
    <w:p>
      <w:pPr>
        <w:autoSpaceDN w:val="0"/>
        <w:autoSpaceDE w:val="0"/>
        <w:widowControl/>
        <w:spacing w:line="230" w:lineRule="auto" w:before="221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215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1257300</wp:posOffset>
            </wp:positionV>
            <wp:extent cx="4876800" cy="1003300"/>
            <wp:wrapNone/>
            <wp:docPr id="473" name="Picture 4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2438400</wp:posOffset>
            </wp:positionV>
            <wp:extent cx="368300" cy="292100"/>
            <wp:wrapNone/>
            <wp:docPr id="474" name="Picture 4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0.0000000000001" w:type="dxa"/>
      </w:tblPr>
      <w:tblGrid>
        <w:gridCol w:w="5017"/>
        <w:gridCol w:w="5017"/>
      </w:tblGrid>
      <w:tr>
        <w:trPr>
          <w:trHeight w:hRule="exact" w:val="2370"/>
        </w:trPr>
        <w:tc>
          <w:tcPr>
            <w:tcW w:type="dxa" w:w="142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314" w:after="0"/>
              <w:ind w:left="116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10</w:t>
            </w:r>
          </w:p>
        </w:tc>
        <w:tc>
          <w:tcPr>
            <w:tcW w:type="dxa" w:w="793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1534" w:after="0"/>
              <w:ind w:left="240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외교 · 통일 분야</w:t>
            </w:r>
          </w:p>
        </w:tc>
      </w:tr>
    </w:tbl>
    <w:p>
      <w:pPr>
        <w:autoSpaceDN w:val="0"/>
        <w:autoSpaceDE w:val="0"/>
        <w:widowControl/>
        <w:spacing w:line="173" w:lineRule="auto" w:before="610" w:after="0"/>
        <w:ind w:left="688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10-1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재정지원 방향</w:t>
      </w:r>
    </w:p>
    <w:p>
      <w:pPr>
        <w:autoSpaceDN w:val="0"/>
        <w:autoSpaceDE w:val="0"/>
        <w:widowControl/>
        <w:spacing w:line="240" w:lineRule="auto" w:before="302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70" name="Picture 4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8" w:after="0"/>
        <w:ind w:left="962" w:right="1922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외교·통일분야 재정투자 규모는 7.5조원으로 전년 대비 17.7% 증가하였다.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2024년은 글로벌 중추국가로서 책임있는 역할을 수행하고, 우리 기업과 청년의 해외 진출,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전략지역 지원 등 핵심 국익과 연계를 위하여 역대 최대 폭으로 ODA를 확대한다. 또한,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지역별 실질 협력 강화, 경제안보 외교 및 글로벌 가치를 실천하는 능동적 외교활동을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추진하는 한편, 북한인권 실상 알리기 등 국내외 공감대 확산 및 북한이탈주민 초기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정착지원을 강화한다.</w:t>
      </w:r>
    </w:p>
    <w:p>
      <w:pPr>
        <w:autoSpaceDN w:val="0"/>
        <w:autoSpaceDE w:val="0"/>
        <w:widowControl/>
        <w:spacing w:line="240" w:lineRule="auto" w:before="192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71" name="Picture 4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42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472" name="Picture 4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공적개발원조(ODA) 대폭 확대 및 국제사회 기여 강화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중추국가로서 우리나라의 경제 위상에 걸맞은 기여를 추진하고 수출 활로 모색을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위하여 외교·통일분야 ODA를 역대 최대 폭으로 확대(35,653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48,856억원)한다. 이를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바탕으로 대외 정책과 ODA 간 연계를 확대하고 우리 기업·인력의 해외 진출에 ODA를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활용할 예정이다.</w:t>
      </w:r>
    </w:p>
    <w:p>
      <w:pPr>
        <w:autoSpaceDN w:val="0"/>
        <w:autoSpaceDE w:val="0"/>
        <w:widowControl/>
        <w:spacing w:line="400" w:lineRule="exact" w:before="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우리 기업의 수주를 연계하기 위하여 대외경제협력기금(EDCF) 대개도국차관 예산을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대폭 확대한다(15,030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20,320억원). 특히 재건 수요가 높을 것으로 전망되는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우크라이나에 대한 EDCF 지원(1,300억원) 및 구호물품 지원(2,600억원)을 병행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추진하여 우리기업 참여를 지원할 것이다.</w:t>
      </w:r>
    </w:p>
    <w:p>
      <w:pPr>
        <w:autoSpaceDN w:val="0"/>
        <w:autoSpaceDE w:val="0"/>
        <w:widowControl/>
        <w:spacing w:line="400" w:lineRule="exact" w:before="0" w:after="0"/>
        <w:ind w:left="678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우리 인력의 국제기구 정규직 진출 연계를 위하여 국제기구 초급전문가(JPO) 지원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기간을 확대(2년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3년)하고, 해외봉사단을 약 1천명 확대(0.3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0.4만명)하여 청년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진출을 지원할 예정이다.</w:t>
      </w:r>
    </w:p>
    <w:p>
      <w:pPr>
        <w:autoSpaceDN w:val="0"/>
        <w:autoSpaceDE w:val="0"/>
        <w:widowControl/>
        <w:spacing w:line="400" w:lineRule="exact" w:before="0" w:after="0"/>
        <w:ind w:left="678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국격에 걸맞는 분담금 납입을 위하여, 유엔아동기금(UNICEF) 등 주요 기구에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대한 기여를 세계 10위 수준으로 확대하고 최근 급증한 재난구호·식량 수요에 대응하기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위하여 인도적 지원 예산도 OECD 평균(전체 ODA의 11%) 수준으로 확대한다.</w:t>
      </w:r>
    </w:p>
    <w:p>
      <w:pPr>
        <w:autoSpaceDN w:val="0"/>
        <w:autoSpaceDE w:val="0"/>
        <w:widowControl/>
        <w:spacing w:line="199" w:lineRule="auto" w:before="56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216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75" name="Picture 4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84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476" name="Picture 4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지역별 실질 협력 강화, 경제안보 및 글로벌 가치 실천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「자유, 평화, 번영의 인도·태평양 이행계획」 을 바탕으로 인태지역 협력을 강화(8억원)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한다. 아프리카와 미래지향적인 협력 관계를 구축하기 위해 2024년 한-아프리카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정상회의를 개최할 예정이다.</w:t>
      </w:r>
    </w:p>
    <w:p>
      <w:pPr>
        <w:autoSpaceDN w:val="0"/>
        <w:tabs>
          <w:tab w:pos="2302" w:val="left"/>
          <w:tab w:pos="2524" w:val="left"/>
        </w:tabs>
        <w:autoSpaceDE w:val="0"/>
        <w:widowControl/>
        <w:spacing w:line="400" w:lineRule="exact" w:before="0" w:after="0"/>
        <w:ind w:left="1700" w:right="1296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경제안보 외교 강화를 위해 주요국의 경제안보 정책·입법에 대한 모니터링을 </w:t>
      </w:r>
      <w:r>
        <w:tab/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20억원)하고, 경제기술안보 외교전략 마련을 위한 경제기술안보 연구센터도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강화(7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개설(3억원)할 예정이다.</w:t>
      </w:r>
    </w:p>
    <w:p>
      <w:pPr>
        <w:autoSpaceDN w:val="0"/>
        <w:autoSpaceDE w:val="0"/>
        <w:widowControl/>
        <w:spacing w:line="400" w:lineRule="exact" w:before="0" w:after="0"/>
        <w:ind w:left="1700" w:right="135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그리고 2024-25년 임기 안보리 비상임이사국 수임 활동을 지원(20억원)하여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국제평화·안보 증진에 기여하고, 제3차 민주주의 정상회의 개최를 통해 선도적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민주국가로서의 위상을 제고할 예정이다. 플라스틱 오염 대응 국제협약 협상 제5차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정부간 협상위원회도 개최(45억원)할 예정이다.</w:t>
      </w:r>
    </w:p>
    <w:p>
      <w:pPr>
        <w:autoSpaceDN w:val="0"/>
        <w:autoSpaceDE w:val="0"/>
        <w:widowControl/>
        <w:spacing w:line="240" w:lineRule="auto" w:before="478" w:after="0"/>
        <w:ind w:left="1700" w:right="1296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477" name="Picture 4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북한인권 공감대 확산 및 북한이탈주민 정착지원 강화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북한인권 실상에 대한 인식 개선 및 ‘자유</w:t>
      </w:r>
      <w:r>
        <w:rPr>
          <w:rFonts w:ascii="YDVYGOStd33" w:hAnsi="YDVYGOStd33" w:eastAsia="YDVYGOStd33"/>
          <w:b w:val="0"/>
          <w:i w:val="0"/>
          <w:color w:val="000000"/>
          <w:sz w:val="22"/>
        </w:rPr>
        <w:t>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인권’ 가치에 대한 국민 공감대 확산을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국립북한인권센터 건립(’24년∼’26년, 총사업비 260억원)을 신규 추진한다. 또한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국제사회에서 북한인권 논의를 위해 저명 인사들이 협력하는 북한인권 국제대화도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개최(10억)할 예정이다.</w:t>
      </w:r>
    </w:p>
    <w:p>
      <w:pPr>
        <w:autoSpaceDN w:val="0"/>
        <w:autoSpaceDE w:val="0"/>
        <w:widowControl/>
        <w:spacing w:line="400" w:lineRule="exact" w:before="0" w:after="0"/>
        <w:ind w:left="1700" w:right="1296" w:firstLine="6098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1,000백만원)하고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그리고 정착기본금을 세대별로 100만원씩 증액(1인 세대 기준 900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거주지보호기간(5년)이 경과한 경우에도 취업장려금을 지급하는 ‘새출발장려금’을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도입(10억원)하여 국내에 입국한 북한이탈주민이 순조롭게 지역사회에 정착할 수 있도록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지원을 확대할 예정이다. </w:t>
      </w:r>
    </w:p>
    <w:p>
      <w:pPr>
        <w:autoSpaceDN w:val="0"/>
        <w:tabs>
          <w:tab w:pos="8484" w:val="left"/>
        </w:tabs>
        <w:autoSpaceDE w:val="0"/>
        <w:widowControl/>
        <w:spacing w:line="244" w:lineRule="exact" w:before="528" w:after="110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10-1] 외교·통일 분야 재정투자 계획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6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1192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8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4" w:lineRule="exact" w:before="100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외교·통상 부문</w:t>
            </w:r>
          </w:p>
          <w:p>
            <w:pPr>
              <w:autoSpaceDN w:val="0"/>
              <w:autoSpaceDE w:val="0"/>
              <w:widowControl/>
              <w:spacing w:line="186" w:lineRule="exact" w:before="21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통일 부문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434" w:right="448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64,092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49,394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14,698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436" w:right="450" w:firstLine="0"/>
              <w:jc w:val="both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75,445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64,130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11,315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432" w:right="4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29.8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△23.0</w:t>
            </w:r>
          </w:p>
        </w:tc>
      </w:tr>
    </w:tbl>
    <w:p>
      <w:pPr>
        <w:autoSpaceDN w:val="0"/>
        <w:autoSpaceDE w:val="0"/>
        <w:widowControl/>
        <w:spacing w:line="230" w:lineRule="auto" w:before="50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217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1231900</wp:posOffset>
            </wp:positionV>
            <wp:extent cx="368300" cy="292100"/>
            <wp:wrapNone/>
            <wp:docPr id="481" name="Picture 4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73" w:lineRule="auto" w:before="1232" w:after="0"/>
        <w:ind w:left="688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10-2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부문별 주요 지원내용</w:t>
      </w:r>
    </w:p>
    <w:p>
      <w:pPr>
        <w:autoSpaceDN w:val="0"/>
        <w:autoSpaceDE w:val="0"/>
        <w:widowControl/>
        <w:spacing w:line="240" w:lineRule="auto" w:before="43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478" name="Picture 4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외교·통상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79" name="Picture 4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962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글로벌중추국가로서 역할강화를 위해 공적개발원조(ODA)를 확대하고, 지역별 실질 협력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강화, 경제안보 및 글로벌 가치 실천을 위해 6조 4,130억원으로 편성하였다. 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4조 9,394억원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6조 4,130억원 (29.8% 증가)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80" name="Picture 4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러시아-우크라이나 전쟁 장기화, 이스라엘-팔레스타인 전쟁 등으로 인한 위험요인의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발생으로 글로벌 불확실성이 확대되고 있으며, 빈곤·기후변화 등 위기가 심화되고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있다. 특히 우리나라는 경제의 대외의존도가 세계 최고 수준으로, 우리 국민의 경제적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자유를 확대하고 후생을 증진하기 위해 규범 기반의 국제질서를 존중하는 국가들과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강력히 연대하고 글로벌 중추국가로서 책임과 역할을 확대할 필요가 있다.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이를 위하여 ODA 규모를 대폭 증가시켜 글로벌 개발협력을 강화하고 공급망 위기,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분쟁예방, 평화유지 및 평화구축, 민주주의·인권·보건, 테러리즘, 사이버 위협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글로벌 이슈 관련 기여를 지속 확대하며, 국제기구 분담금 확대 등 책임있는 국가로서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국제사회 기여를 지속하기 위해 노력하는 한편, 우리 국민의 국제기구 진출 지원을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강화하기 위해 노력할 것이다.</w:t>
      </w:r>
    </w:p>
    <w:p>
      <w:pPr>
        <w:autoSpaceDN w:val="0"/>
        <w:autoSpaceDE w:val="0"/>
        <w:widowControl/>
        <w:spacing w:line="400" w:lineRule="exact" w:before="398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국제정세의 불안정성이 가중되는 시기에 역내·외 관련국들과의 연대와 협력을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구체화하고, 국익을 확보하기 위한 지역별 실질 협력을 강화한다. 공급망·경제안보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리스크가 증대되는 상황에서 경제안보 현안에 대한 대응 역량을 제고하고, 유엔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안전보장 이사회 비상임이사국 수임 활동 등을 통해 글로벌 가치를 실천한다.</w:t>
      </w:r>
    </w:p>
    <w:p>
      <w:pPr>
        <w:autoSpaceDN w:val="0"/>
        <w:autoSpaceDE w:val="0"/>
        <w:widowControl/>
        <w:spacing w:line="199" w:lineRule="auto" w:before="249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218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82" name="Picture 4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906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(1) 글로벌 중추국가로의 책임이행을 위한 ODA 대폭 확대</w:t>
      </w:r>
    </w:p>
    <w:p>
      <w:pPr>
        <w:autoSpaceDN w:val="0"/>
        <w:autoSpaceDE w:val="0"/>
        <w:widowControl/>
        <w:spacing w:line="400" w:lineRule="exact" w:before="276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우리 기업과 청년의 해외진출, 공급망 등 국익확보 및 글로벌 중추국가로서 책임 있는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역할 수행을 위하여 ODA 규모를 역대 최대 폭으로 확대하였다. 수원국에서 공여국으로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성공적으로 전환한 우리나라의 경험을 국제사회에 적극 공유함으로써 우리나라의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위상을 제고하고, 우리나라의 경쟁력있는 기업과 인력의 해외 진출에 ODA를 활용할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예정이다.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대폭 확대된 대외경제협력기금(EDCF) 예산(15,030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20,320억원)을 활용하여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우리기업의 해외 진출을 연계할 것이다. 특히 향후 재건 소요가 높을 것으로 전망되는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우크라이나 대상으로 최초로 1,300억원을 지원하여, 우리 기업의 재건사업 참여 기회를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제공할 예정이다. 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자유·평화 등 보편적 가치의 확산에 기여하고, 글로벌 개발 격차 완화를 위하여 인도적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 예산도 2배 이상 확대한다(2,994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7,401억원). 이를 바탕으로 우리나라의 ’24년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전체 ODA 중 인도적 지원 비율은 11.7% 수준으로 OECD 국가 평균(11%)을 상회할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것으로 전망된다. 인도적 지원 예산 중 2,600억원은 우크라이나에 의료용품·생필품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등을 지원하여 우리나라의 연대 의지를 표명할 것이다.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국제기구 초급전문가(JPO) 지원 기간을 연장(2년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3년)하되, 3년차 지원은 국제기구와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절반씩 부담함으로써 우리 청년 인재의 국제기구 진출 사례가 확대될 것으로 전망된다.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해외봉사단도 대폭 확대(0.3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0.4만명)하여 개발도상국의 발전에 기여함과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동시에 우리 청년에게도 해외 경험을 제공할 것이다.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국격에 걸맞은 다자기구 분담금 납입을 위하여 유엔개발계획(UNDP), 유엔아동기금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(UNICEF), 유엔세계식량계획(WFP) 등 UN 주요기구에 대한 기여를 세계 10위권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수준으로 확대할 것이다. 이를 바탕으로 우리 국민의 국제기구 진출 및 우리 기업의 UN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프로젝트 수주 등에 기여할 수 있을 것으로 전망된다.</w:t>
      </w:r>
    </w:p>
    <w:p>
      <w:pPr>
        <w:autoSpaceDN w:val="0"/>
        <w:autoSpaceDE w:val="0"/>
        <w:widowControl/>
        <w:spacing w:line="230" w:lineRule="auto" w:before="76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219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72" w:lineRule="exact" w:before="1206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(2) 능동적 외교를 통한 글로벌 협력 강화</w:t>
      </w:r>
    </w:p>
    <w:p>
      <w:pPr>
        <w:autoSpaceDN w:val="0"/>
        <w:autoSpaceDE w:val="0"/>
        <w:widowControl/>
        <w:spacing w:line="400" w:lineRule="exact" w:before="276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국제정세의 불안정성이 가중되는 시기에 역내·외 관련국들과의 연대와 협력을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구체화하여 국제사회의 자유와 평화, 번영을 위해 기여하고 국익을 확보하기 위하여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인도-태평양 전략 이행을 강화(8억원)한다. 우리나라를 인태지역의 주요 파트너로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인식하는 유럽 지역 국가들과도 한-EU 인태전략 강화 방안을 모색(5억원)한다. 그리고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AfCFTA(아프리카대륙자유무역지대) 출범 등 전략적 중요성이 증대한 아프리카를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대상으로 우리 정부 최초로 정상급 국제회의인 2024 한-아프리카 정상회의 개최를 통해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아프리카와 호혜적이고 지속 가능한 파트너십을 심화한다. 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공급망·경제안보 리스크가 증대되는 상황에서 경제안보 현안에 대한 대응 역량을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제고하기 위해 미국, 유럽, 중국 등 주요국의 경제안보 정책·입법에 대한 모니터링을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강화하고(7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20억원), 경제기술안보 전략을 수립하고, 경제안보 정책을 연구하기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국립외교원 내 경제기술안보 연구센터를 개설(3억원)할 예정이다. 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2024-25년 임기 우리 정부의 세 번째 유엔 안전보장 이사회 비상임이사국 수임 활동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지원(20억원)을 통해 국제평화·안보 증진에 실질적으로 기여할 예정이다. 또한 글로벌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중추국가로서 국제사회의 민주주의 증진에 기여하기 위해 제3차 민주주의 정상회의를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개최하여, 민주주의 선도국가로서의 역할·위상을 제고하고, 보편적 가치를 공유하는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국가 간 연대와 협력을 강화한다. 기후변화협약 이래 최대의 국제환경협약인 유엔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플라스틱협약의 성안을 위한 마지막 회의인 제5차 정부간협상 위원회 회의(INC-5)를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개최(45억원)하여 플라스틱 산업의 친환경 순환성 제고에 기여하고 범세계 순환 경제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촉진 논의를 선도할 예정이다. 제2차 인공지능의 군사적 이용에 관한 고위급회의 개최를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통해 국제 군축·비확산 분야의 국제협력에 참여하고 국제적 논의를 선도할 예정이다.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재외국민·재외동포를 위한 지원도 강화한다. 엔데믹 이후 급증하고 있는 여권발급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수요에 적시 여권발급이 가능한 여건을 마련하고(856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1,410억원), 영사협력원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확대(210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220명)를 통해 해외 방문 우리국민의 안전을 제고한다. 그리고 관공서 또는 </w:t>
      </w:r>
    </w:p>
    <w:p>
      <w:pPr>
        <w:autoSpaceDN w:val="0"/>
        <w:autoSpaceDE w:val="0"/>
        <w:widowControl/>
        <w:spacing w:line="199" w:lineRule="auto" w:before="80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220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83" name="Picture 4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892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재외공관 방문이 필요 없는 온라인 디지털 민원서비스 제공과 원스톱 민원 서비스 체계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구축(70억원)을 통해 재외동포 민원서비스 제고를 통한 편익을 증진한다. 또한, 역사적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특수동포 및 소외된 취약동포 모국 초청(500명)을 통해 한인으로서의 자긍심 고취 및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모국과의 유대감을 강화할 예정이다.</w:t>
      </w:r>
    </w:p>
    <w:p>
      <w:pPr>
        <w:autoSpaceDN w:val="0"/>
        <w:autoSpaceDE w:val="0"/>
        <w:widowControl/>
        <w:spacing w:line="186" w:lineRule="exact" w:before="586" w:after="0"/>
        <w:ind w:left="169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10-2] 외교·통상 부문 주요 변동내역</w:t>
      </w:r>
    </w:p>
    <w:p>
      <w:pPr>
        <w:autoSpaceDN w:val="0"/>
        <w:autoSpaceDE w:val="0"/>
        <w:widowControl/>
        <w:spacing w:line="158" w:lineRule="exact" w:before="88" w:after="1798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3272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12" w:after="0"/>
              <w:ind w:left="8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2400" cy="190500"/>
                  <wp:docPr id="484" name="Picture 4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101.36666107177734"/>
                <w:rFonts w:ascii="YDVYGOStd33" w:hAnsi="YDVYGOStd33" w:eastAsia="YDVYGOStd33"/>
                <w:b w:val="0"/>
                <w:i w:val="0"/>
                <w:color w:val="003D72"/>
                <w:sz w:val="25"/>
              </w:rPr>
              <w:t xml:space="preserve"> 통일 부문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6"/>
        </w:trPr>
        <w:tc>
          <w:tcPr>
            <w:tcW w:type="dxa" w:w="4312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1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1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1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3574"/>
        </w:trPr>
        <w:tc>
          <w:tcPr>
            <w:tcW w:type="dxa" w:w="4312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4312"/>
            </w:tblGrid>
            <w:tr>
              <w:trPr>
                <w:trHeight w:hRule="exact" w:val="396"/>
              </w:trPr>
              <w:tc>
                <w:tcPr>
                  <w:tcW w:type="dxa" w:w="338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90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2" w:lineRule="exact" w:before="0" w:after="0"/>
              <w:ind w:left="118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인도적지원(ODA)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대외경제협력기금(EDCF)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국제기구초급전문가 파견 등 국제기구진출지원(ODA)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인도-태평양 전략 이행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2024-25년 임기 안보리 이사국 수임 활동 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유엔 플라스틱 협약 제5차 정부간 협상 위원회(INC-5)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비대면 영사시스템 구축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재외동포 교류협력 강화</w:t>
            </w:r>
          </w:p>
        </w:tc>
        <w:tc>
          <w:tcPr>
            <w:tcW w:type="dxa" w:w="11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exact" w:before="0" w:after="0"/>
              <w:ind w:left="288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49,394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2,994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15,030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95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1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exact" w:before="0" w:after="0"/>
              <w:ind w:left="288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64,130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7,401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20,320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66</w:t>
            </w:r>
          </w:p>
        </w:tc>
        <w:tc>
          <w:tcPr>
            <w:tcW w:type="dxa" w:w="11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exact" w:before="0" w:after="0"/>
              <w:ind w:left="144" w:right="17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29.8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147.2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35.2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48.4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순증, 신규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순증, 신규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순증, 신규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</w:p>
        </w:tc>
      </w:tr>
    </w:tbl>
    <w:p>
      <w:pPr>
        <w:autoSpaceDN w:val="0"/>
        <w:autoSpaceDE w:val="0"/>
        <w:widowControl/>
        <w:spacing w:line="240" w:lineRule="auto" w:before="912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25400"/>
            <wp:docPr id="485" name="Picture 4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exact" w:before="218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북한인권 공감대 확산 및 북한이탈주민 정착지원 강화 등을 위해 통일 부문 총지출은 1조 </w:t>
      </w:r>
    </w:p>
    <w:p>
      <w:pPr>
        <w:autoSpaceDN w:val="0"/>
        <w:autoSpaceDE w:val="0"/>
        <w:widowControl/>
        <w:spacing w:line="194" w:lineRule="exact" w:before="126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1,315억원으로 편성하였다.</w:t>
      </w:r>
    </w:p>
    <w:p>
      <w:pPr>
        <w:autoSpaceDN w:val="0"/>
        <w:autoSpaceDE w:val="0"/>
        <w:widowControl/>
        <w:spacing w:line="194" w:lineRule="exact" w:before="126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통일 부문 : (2023년) 1조 4,698억원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1조 1,315억원(△23% 감소)</w:t>
      </w:r>
    </w:p>
    <w:p>
      <w:pPr>
        <w:autoSpaceDN w:val="0"/>
        <w:autoSpaceDE w:val="0"/>
        <w:widowControl/>
        <w:spacing w:line="194" w:lineRule="exact" w:before="126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남북협력기금 : (2023년) 1조 2,125억원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(2023년) 8,745억원(△27.9% 감소)</w:t>
      </w:r>
    </w:p>
    <w:p>
      <w:pPr>
        <w:autoSpaceDN w:val="0"/>
        <w:autoSpaceDE w:val="0"/>
        <w:widowControl/>
        <w:spacing w:line="240" w:lineRule="auto" w:before="188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86" name="Picture 4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245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221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72" w:lineRule="exact" w:before="1206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 xml:space="preserve">(1) 북한인권 실상에 대한 대국민 공감대 확산 </w:t>
      </w:r>
    </w:p>
    <w:p>
      <w:pPr>
        <w:autoSpaceDN w:val="0"/>
        <w:autoSpaceDE w:val="0"/>
        <w:widowControl/>
        <w:spacing w:line="398" w:lineRule="exact" w:before="282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북한인권 실상을 알리고 ‘자유</w:t>
      </w:r>
      <w:r>
        <w:rPr>
          <w:rFonts w:ascii="YDVYGOStd33" w:hAnsi="YDVYGOStd33" w:eastAsia="YDVYGOStd33"/>
          <w:b w:val="0"/>
          <w:i w:val="0"/>
          <w:color w:val="000000"/>
          <w:sz w:val="22"/>
        </w:rPr>
        <w:t>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인권’ 가치에 대한 국민적 공감대 확산을 위한 핵심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거점으로 「국립북한인권센터」 건립을 추진한다. 정부차원의 공식적인 북한인권 침해기록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수집 및 보관과 함께, 인권을 주제로 한 다양한 전시</w:t>
      </w:r>
      <w:r>
        <w:rPr>
          <w:rFonts w:ascii="YDVYGOStd33" w:hAnsi="YDVYGOStd33" w:eastAsia="YDVYGOStd33"/>
          <w:b w:val="0"/>
          <w:i w:val="0"/>
          <w:color w:val="000000"/>
          <w:sz w:val="22"/>
        </w:rPr>
        <w:t>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체험 콘텐츠 제작 등의 역할을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수행할 예정이다. 아울러, 「북한인권 국제대화」 를 통해 북한인권에 대한 여론을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환기하고 저명한 학자, 민간단체 관계자 등 다양한 이해관계자들이 북한인권을 논의할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수 있는 장을 마련하여 국제적으로도 북한인권 담론을 수행할 계획이다.</w:t>
      </w:r>
    </w:p>
    <w:p>
      <w:pPr>
        <w:autoSpaceDN w:val="0"/>
        <w:autoSpaceDE w:val="0"/>
        <w:widowControl/>
        <w:spacing w:line="272" w:lineRule="exact" w:before="994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(2) 북한이탈주민 정착 지원 강화</w:t>
      </w:r>
    </w:p>
    <w:p>
      <w:pPr>
        <w:autoSpaceDN w:val="0"/>
        <w:autoSpaceDE w:val="0"/>
        <w:widowControl/>
        <w:spacing w:line="400" w:lineRule="exact" w:before="276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최초로 2년 연속 정착기본금 100만원 인상(1인 가구 기준 1,000만원)하여 국내에 입국한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북한이탈주민이 순조롭게 정착할 수 있도록 지원을 강화한다. 또한, 북한이탈주민의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안정적 정착을 보다 지속적으로 유도하기 위해 기존의 취업장려금 외에 보호기간(5년)이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경과한 북한이탈주민을 대상으로 10억원 규모의 ‘새출발장려금’도 신설하여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북한이탈주민의 경제적 자립을 위해 지원을 확대할 계획이다.</w:t>
      </w:r>
    </w:p>
    <w:p>
      <w:pPr>
        <w:autoSpaceDN w:val="0"/>
        <w:autoSpaceDE w:val="0"/>
        <w:widowControl/>
        <w:spacing w:line="274" w:lineRule="exact" w:before="992" w:after="0"/>
        <w:ind w:left="68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(3) 납북자·이산가족 등 인도적 문제 해결 지원 확대</w:t>
      </w:r>
    </w:p>
    <w:p>
      <w:pPr>
        <w:autoSpaceDN w:val="0"/>
        <w:autoSpaceDE w:val="0"/>
        <w:widowControl/>
        <w:spacing w:line="400" w:lineRule="exact" w:before="274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납북자 문제해결을 위한 장관 직속 납북자 대책반을 신설하고 일본·미국 등 유관국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유엔 등 국제기구와의 납북자 문제 협력 모색 등을 통해 납북피해자(납북자·억류자·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국군포로 등) 인도적 문제 해결의 시급성 및 국내외 공감대 확산을 위해 지원을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강화한다. 또한, 전후납북자 가족단체 활동 지원을 통해 납북피해가족들의 권익을 보호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증진하고 북한 주민, 사체 송환 업무 지원을 통해 남북 간 인도적 문제 해결을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지속적으로 노력할 예정이다.</w:t>
      </w:r>
    </w:p>
    <w:p>
      <w:pPr>
        <w:autoSpaceDN w:val="0"/>
        <w:autoSpaceDE w:val="0"/>
        <w:widowControl/>
        <w:spacing w:line="199" w:lineRule="auto" w:before="132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222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87" name="Picture 4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906" w:after="0"/>
        <w:ind w:left="1700" w:right="0" w:firstLine="0"/>
        <w:jc w:val="left"/>
      </w:pPr>
      <w:r>
        <w:rPr>
          <w:w w:val="101.07786390516493"/>
          <w:rFonts w:ascii="YDVYGOStd33" w:hAnsi="YDVYGOStd33" w:eastAsia="YDVYGOStd33"/>
          <w:b w:val="0"/>
          <w:i w:val="0"/>
          <w:color w:val="000000"/>
          <w:sz w:val="27"/>
        </w:rPr>
        <w:t>(4) 남북관계 경직성 등을 감안한 남북협력기금 편성</w:t>
      </w:r>
    </w:p>
    <w:p>
      <w:pPr>
        <w:autoSpaceDN w:val="0"/>
        <w:autoSpaceDE w:val="0"/>
        <w:widowControl/>
        <w:spacing w:line="400" w:lineRule="exact" w:before="276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최근 경직적 남북관계로 기금 집행률이 7% 이내로 저조한 점을 감안하여, 남북협력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기금은 감액편성하였다. 남북협력기금은 통일·대북정책의 주요한 재원으로 규모 대폭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축소 자체가 ‘원칙 있는 교류협력’ 등 대북·대외 메시지로 작용될 예정이다. 구체적으로,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인도적 분야 삭감 최소화 및 대북제재 등으로 당면하여 추진이 어려운 경협 분야 위주로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삭감하였으며 사업규모(8,742억원)는 기금 설치 이후(’91년∼) 최대 집행실적(’03년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7,707억원)을 상회하는 수준으로 편성된 것으로 문제없이 사업추진이 가능할 전망이다.</w:t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526" w:after="10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10-3] 통일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8"/>
        </w:trPr>
        <w:tc>
          <w:tcPr>
            <w:tcW w:type="dxa" w:w="3688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32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32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32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1982"/>
        </w:trPr>
        <w:tc>
          <w:tcPr>
            <w:tcW w:type="dxa" w:w="3688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688"/>
            </w:tblGrid>
            <w:tr>
              <w:trPr>
                <w:trHeight w:hRule="exact" w:val="396"/>
              </w:trPr>
              <w:tc>
                <w:tcPr>
                  <w:tcW w:type="dxa" w:w="288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80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0" w:lineRule="exact" w:before="0" w:after="0"/>
              <w:ind w:left="118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북한인권 개선 정책 수립 및 추진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북한이탈주민 정착금 지급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납북피해자문제 해결 및 인도적 송환업무 지원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개성공단 등 납북경제협력</w:t>
            </w:r>
          </w:p>
        </w:tc>
        <w:tc>
          <w:tcPr>
            <w:tcW w:type="dxa" w:w="132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288" w:right="39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14,698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210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4,549</w:t>
            </w:r>
          </w:p>
        </w:tc>
        <w:tc>
          <w:tcPr>
            <w:tcW w:type="dxa" w:w="132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288" w:right="39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11,315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188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2,624</w:t>
            </w:r>
          </w:p>
        </w:tc>
        <w:tc>
          <w:tcPr>
            <w:tcW w:type="dxa" w:w="132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288" w:right="40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△23.0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133.3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△10.6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25.7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△42.4</w:t>
            </w:r>
          </w:p>
        </w:tc>
      </w:tr>
    </w:tbl>
    <w:p>
      <w:pPr>
        <w:autoSpaceDN w:val="0"/>
        <w:autoSpaceDE w:val="0"/>
        <w:widowControl/>
        <w:spacing w:line="230" w:lineRule="auto" w:before="507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223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1257300</wp:posOffset>
            </wp:positionV>
            <wp:extent cx="4876800" cy="1003300"/>
            <wp:wrapNone/>
            <wp:docPr id="492" name="Picture 4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2514600</wp:posOffset>
            </wp:positionV>
            <wp:extent cx="368300" cy="292100"/>
            <wp:wrapNone/>
            <wp:docPr id="493" name="Picture 4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22.0" w:type="dxa"/>
      </w:tblPr>
      <w:tblGrid>
        <w:gridCol w:w="5017"/>
        <w:gridCol w:w="5017"/>
      </w:tblGrid>
      <w:tr>
        <w:trPr>
          <w:trHeight w:hRule="exact" w:val="2370"/>
        </w:trPr>
        <w:tc>
          <w:tcPr>
            <w:tcW w:type="dxa" w:w="1220"/>
            <w:tcBorders>
              <w:top w:sz="22.399999999999977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292" w:after="0"/>
              <w:ind w:left="102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11</w:t>
            </w:r>
          </w:p>
        </w:tc>
        <w:tc>
          <w:tcPr>
            <w:tcW w:type="dxa" w:w="799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1534" w:after="0"/>
              <w:ind w:left="300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공공질서 및 안전 분야</w:t>
            </w:r>
          </w:p>
        </w:tc>
      </w:tr>
    </w:tbl>
    <w:p>
      <w:pPr>
        <w:autoSpaceDN w:val="0"/>
        <w:autoSpaceDE w:val="0"/>
        <w:widowControl/>
        <w:spacing w:line="173" w:lineRule="auto" w:before="702" w:after="0"/>
        <w:ind w:left="688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11-1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재정지원 방향</w:t>
      </w:r>
    </w:p>
    <w:p>
      <w:pPr>
        <w:autoSpaceDN w:val="0"/>
        <w:autoSpaceDE w:val="0"/>
        <w:widowControl/>
        <w:spacing w:line="240" w:lineRule="auto" w:before="30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88" name="Picture 4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4" w:after="0"/>
        <w:ind w:left="962" w:right="1924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2024년도 공공질서 및 안전 분야의 재정투자규모는 24.4조원으로 2023년도 22.9조원 보다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6.5% 증가하였다. 특히 2024년에는 마약·스토킹 등 민생침해범죄 예방·대응과 재난·안전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사고에 대한 근본적 예방에 집중적으로 투자하였다.</w:t>
      </w:r>
    </w:p>
    <w:p>
      <w:pPr>
        <w:autoSpaceDN w:val="0"/>
        <w:autoSpaceDE w:val="0"/>
        <w:widowControl/>
        <w:spacing w:line="240" w:lineRule="auto" w:before="19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89" name="Picture 4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42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490" name="Picture 4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민생침해범죄 근절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마약·스토킹 등 국민일상을 위협하는 민생침해범죄 예방·대응을 강화하고,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아동·여성·장애인 등 범죄피해약자에 대한 지원을 확대한다. 우선 마약범죄 근절을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위해 대국민 예방교육, 수사·감시 장비 도입, 중독재활센터 확충 등 예방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재활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전주기를 체계적으로 지원한다. 아동·여성 등 범죄피해약자 지원 강화를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원스톱솔루션 센터(각 부처·기관에 분산되어 있는 범죄피해자 지원사업을 한 곳에서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맞춤형으로 지원)를 설치하고, 피해자 국선 전담변호사를 43명에서 53명으로 10명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증원한다.</w:t>
      </w:r>
    </w:p>
    <w:p>
      <w:pPr>
        <w:autoSpaceDN w:val="0"/>
        <w:autoSpaceDE w:val="0"/>
        <w:widowControl/>
        <w:spacing w:line="240" w:lineRule="auto" w:before="478" w:after="0"/>
        <w:ind w:left="680" w:right="1584" w:hanging="18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491" name="Picture 4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재난·안전사고 최소화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이상기후가 일상이 된 뉴노멀(New Normal) 시대가 도래함에 따라 재난피해를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최소화하고 사전에 대비하기 위한 재해위험지역정비·우수저류시설설치 등 예방 인프라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투자를 지속 확대한다. 특히, ICT 기술을 활용해 위험징후를 조기 파악, 신속하게 대응할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수 있는 스마트 재난관리체계도 지속 구축할 계획이다.</w:t>
      </w:r>
    </w:p>
    <w:p>
      <w:pPr>
        <w:autoSpaceDN w:val="0"/>
        <w:autoSpaceDE w:val="0"/>
        <w:widowControl/>
        <w:spacing w:line="398" w:lineRule="exact" w:before="2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소방·해경 등 대형재난에 대응하는 현장 대응기관의 안전하고 효과적인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임무수행을 위해 장비를 확충·고도화하는 한편, 민간차원의 재난대응력 강화를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풍수해보험 지원을 확대한다.</w:t>
      </w:r>
    </w:p>
    <w:p>
      <w:pPr>
        <w:autoSpaceDN w:val="0"/>
        <w:autoSpaceDE w:val="0"/>
        <w:widowControl/>
        <w:spacing w:line="199" w:lineRule="auto" w:before="55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224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4013200</wp:posOffset>
            </wp:positionV>
            <wp:extent cx="355600" cy="292100"/>
            <wp:wrapNone/>
            <wp:docPr id="498" name="Picture 4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94" name="Picture 4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898" w:after="0"/>
        <w:ind w:left="169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11-1] 공공질서 및 안전 분야 재정투자 계획</w:t>
      </w:r>
    </w:p>
    <w:p>
      <w:pPr>
        <w:autoSpaceDN w:val="0"/>
        <w:autoSpaceDE w:val="0"/>
        <w:widowControl/>
        <w:spacing w:line="158" w:lineRule="exact" w:before="88" w:after="110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4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 xml:space="preserve">2023년 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 xml:space="preserve">2024년 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 xml:space="preserve">증감률 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384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0" w:after="0"/>
              <w:ind w:left="288" w:right="201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법원 및 헌재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법무 및 검찰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경찰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해양경찰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재난관리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33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229,311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22,440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44,300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128,064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18,260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16,246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33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244,295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23,242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45,546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133,486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19,292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22,728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720" w:right="34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39.9</w:t>
            </w:r>
          </w:p>
        </w:tc>
      </w:tr>
    </w:tbl>
    <w:p>
      <w:pPr>
        <w:autoSpaceDN w:val="0"/>
        <w:autoSpaceDE w:val="0"/>
        <w:widowControl/>
        <w:spacing w:line="173" w:lineRule="auto" w:before="900" w:after="0"/>
        <w:ind w:left="1710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11-2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부문별 주요 지원내용</w:t>
      </w:r>
    </w:p>
    <w:p>
      <w:pPr>
        <w:autoSpaceDN w:val="0"/>
        <w:autoSpaceDE w:val="0"/>
        <w:widowControl/>
        <w:spacing w:line="240" w:lineRule="auto" w:before="432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495" name="Picture 4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법원 및 헌법재판소 부문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96" name="Picture 4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6" w:lineRule="exact" w:before="206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국선변호 지원 확대 및 질적 향상을 위해 국선변호료 지원 건수를 늘리고 변호인 수당을 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인상한다. 또한 소송구조 지원 범위 확대, 개인도산상담센터 2곳 추가 개설, 경매 전담 </w:t>
      </w:r>
    </w:p>
    <w:p>
      <w:pPr>
        <w:autoSpaceDN w:val="0"/>
        <w:autoSpaceDE w:val="0"/>
        <w:widowControl/>
        <w:spacing w:line="196" w:lineRule="exact" w:before="124" w:after="0"/>
        <w:ind w:left="0" w:right="0" w:firstLine="0"/>
        <w:jc w:val="center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민원상담위원 신규 배치 등을 통해 저소득층 등 사회적 약자에 대한 법률구조를 강화한다.</w:t>
      </w:r>
    </w:p>
    <w:p>
      <w:pPr>
        <w:autoSpaceDN w:val="0"/>
        <w:autoSpaceDE w:val="0"/>
        <w:widowControl/>
        <w:spacing w:line="196" w:lineRule="exact" w:before="124" w:after="64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☞ ‌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국선변호료 지원 : (2023년) 653억원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(2024년) 699억원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0.0" w:type="dxa"/>
      </w:tblPr>
      <w:tblGrid>
        <w:gridCol w:w="10772"/>
      </w:tblGrid>
      <w:tr>
        <w:trPr>
          <w:trHeight w:hRule="exact" w:val="268"/>
        </w:trPr>
        <w:tc>
          <w:tcPr>
            <w:tcW w:type="dxa" w:w="96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1120" w:right="0" w:firstLine="0"/>
              <w:jc w:val="left"/>
            </w:pP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소송구조 지원 : (2023년) 59억원 </w:t>
            </w: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(2024년) 69억원 </w:t>
            </w:r>
          </w:p>
        </w:tc>
      </w:tr>
    </w:tbl>
    <w:p>
      <w:pPr>
        <w:autoSpaceDN w:val="0"/>
        <w:autoSpaceDE w:val="0"/>
        <w:widowControl/>
        <w:spacing w:line="196" w:lineRule="exact" w:before="112" w:after="0"/>
        <w:ind w:left="2220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개인도산상담센터 운영 : (2023년) 1.2억원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(2024년) 2.5억원 </w:t>
      </w:r>
    </w:p>
    <w:p>
      <w:pPr>
        <w:autoSpaceDN w:val="0"/>
        <w:autoSpaceDE w:val="0"/>
        <w:widowControl/>
        <w:spacing w:line="196" w:lineRule="exact" w:before="124" w:after="0"/>
        <w:ind w:left="2220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경매 전담 민원상담인 배치 : (2023년) 0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1.5억원</w:t>
      </w:r>
    </w:p>
    <w:p>
      <w:pPr>
        <w:autoSpaceDN w:val="0"/>
        <w:autoSpaceDE w:val="0"/>
        <w:widowControl/>
        <w:spacing w:line="196" w:lineRule="exact" w:before="444" w:after="0"/>
        <w:ind w:left="1986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한편 법원의 후견·복지적 역할 제고를 위해 가정법원 후견서비스제공을 위한 전담공간으로서 </w:t>
      </w:r>
    </w:p>
    <w:p>
      <w:pPr>
        <w:autoSpaceDN w:val="0"/>
        <w:autoSpaceDE w:val="0"/>
        <w:widowControl/>
        <w:spacing w:line="196" w:lineRule="exact" w:before="124" w:after="0"/>
        <w:ind w:left="1986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가정법원종합지원센터를 신축하고, 미성년자녀-비양육친간 면접교섭센터 5곳을 새로 설치한다. </w:t>
      </w:r>
    </w:p>
    <w:p>
      <w:pPr>
        <w:autoSpaceDN w:val="0"/>
        <w:autoSpaceDE w:val="0"/>
        <w:widowControl/>
        <w:spacing w:line="196" w:lineRule="exact" w:before="124" w:after="0"/>
        <w:ind w:left="1986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☞ ‌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가정법원종합지원센터 신축 : (2023년) 0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(2024년) 4.3억원 </w:t>
      </w:r>
    </w:p>
    <w:p>
      <w:pPr>
        <w:autoSpaceDN w:val="0"/>
        <w:autoSpaceDE w:val="0"/>
        <w:widowControl/>
        <w:spacing w:line="196" w:lineRule="exact" w:before="124" w:after="0"/>
        <w:ind w:left="2220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면접교섭센터 설치 : (2023년) 8.4억원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15.8억원</w:t>
      </w:r>
    </w:p>
    <w:p>
      <w:pPr>
        <w:autoSpaceDN w:val="0"/>
        <w:autoSpaceDE w:val="0"/>
        <w:widowControl/>
        <w:spacing w:line="240" w:lineRule="auto" w:before="198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497" name="Picture 4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187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225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형사공판사건의 일반 국선변호인 지원건수를 상향((2023년) 77,451건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78,986건)하고, 수당을 인상((2023년) 50만원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55만원)하여 국선변호의 질적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향상을 도모하고 국선변호인의 조력을 받을 권리를 두텁게 보장할 수 있도록 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 최근 개인회생사건의 증가 추이*를 고려하여 경제적 취약계층이 개인회생제도를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보다 쉽게 이용할 수 있도록 개인회생사건 소송구조 지원 자격을 완화(기준 중위소득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100분의 60 이하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100분의 75 이하)하고, 현재 서울회생법원에서만 운영 중인 개인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도산상담센터(New Start 상담센터)를 2023년 3월 신설된 수원·부산 회생법원 2곳에도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추가로 개설하여 대국민 무료 상담서비스 제공을 확대한다. </w:t>
      </w:r>
    </w:p>
    <w:p>
      <w:pPr>
        <w:autoSpaceDN w:val="0"/>
        <w:autoSpaceDE w:val="0"/>
        <w:widowControl/>
        <w:spacing w:line="148" w:lineRule="exact" w:before="178" w:after="0"/>
        <w:ind w:left="736" w:right="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* 개인회생사건 접수 건수: (’21) 81,030건 (’22) 89,966건 (’23.11월) 111,633건 </w:t>
      </w:r>
    </w:p>
    <w:p>
      <w:pPr>
        <w:autoSpaceDN w:val="0"/>
        <w:autoSpaceDE w:val="0"/>
        <w:widowControl/>
        <w:spacing w:line="400" w:lineRule="exact" w:before="478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아울러 최근 부동산경기 침체 등으로 주택경매 접수 건수*가 증가하고 있는 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고려하여 경매로 퇴거 위기에 처한 임차인 권리 보호 등을 위해 서울·인천·대전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경매 접수 건수가 많은 8개 법원에 경매 전담 민원상담인을 1명씩 신규 배치한다.</w:t>
      </w:r>
    </w:p>
    <w:p>
      <w:pPr>
        <w:autoSpaceDN w:val="0"/>
        <w:autoSpaceDE w:val="0"/>
        <w:widowControl/>
        <w:spacing w:line="148" w:lineRule="exact" w:before="178" w:after="0"/>
        <w:ind w:left="736" w:right="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* 경매 접수 건수: (’21) 39,661건 (’22) 39,052건 (’23.11월) 47,374건</w:t>
      </w:r>
    </w:p>
    <w:p>
      <w:pPr>
        <w:autoSpaceDN w:val="0"/>
        <w:autoSpaceDE w:val="0"/>
        <w:widowControl/>
        <w:spacing w:line="400" w:lineRule="exact" w:before="478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한편 입양·이혼·가정폭력 등 가정법원 사건 당사자에 대해 조사·상담·집합교육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가정법원 후견서비스를 체계적이고 균질하게 제공하기 위한 물리적 전담공간인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가정법원종합지원센터를 신축(’24~’28)하고, 미성년자녀와 비양육친간 안정적 면접교섭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기회 제공을 위해 면접교섭센터 설치를 확대((2023년) 2곳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(2024년) 5곳)하여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위기가정, 피학대아동, 비행소년 등 사회적 보호필요계층 및 취약계층에 대한 법원의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후견·복지적 역할을 강화할 계획이다.</w:t>
      </w:r>
    </w:p>
    <w:p>
      <w:pPr>
        <w:autoSpaceDN w:val="0"/>
        <w:autoSpaceDE w:val="0"/>
        <w:widowControl/>
        <w:spacing w:line="400" w:lineRule="exact" w:before="3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헌법재판소는 최근 심화되고 있는 사건처리 지연 문제에 대응하기 위한 장기미제부를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신설하고 기록물 RFID 설비 구축을 통해 기록물 관리를 체계화하는 등 신속한 재판을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위한 지원체계를 강화할 계획이다.</w:t>
      </w:r>
    </w:p>
    <w:p>
      <w:pPr>
        <w:autoSpaceDN w:val="0"/>
        <w:autoSpaceDE w:val="0"/>
        <w:widowControl/>
        <w:spacing w:line="400" w:lineRule="exact" w:before="300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 헌법재판소 30년사에 수록된 주요결정 오디오북을 제작하여 시각장애인·노년층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등 취약계층도 보다 쉽게 헌법재판자료 및 사법서비스에 접근할 수 있도록 할 계획이다.</w:t>
      </w:r>
    </w:p>
    <w:p>
      <w:pPr>
        <w:autoSpaceDN w:val="0"/>
        <w:autoSpaceDE w:val="0"/>
        <w:widowControl/>
        <w:spacing w:line="199" w:lineRule="auto" w:before="53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226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499" name="Picture 4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838" w:after="4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11-2] 법원 및 헌법재판소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5022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56.0" w:type="dxa"/>
            </w:tblPr>
            <w:tblGrid>
              <w:gridCol w:w="1986"/>
              <w:gridCol w:w="1986"/>
              <w:gridCol w:w="1986"/>
              <w:gridCol w:w="1986"/>
              <w:gridCol w:w="1986"/>
            </w:tblGrid>
            <w:tr>
              <w:trPr>
                <w:trHeight w:hRule="exact" w:val="564"/>
              </w:trPr>
              <w:tc>
                <w:tcPr>
                  <w:tcW w:type="dxa" w:w="2668"/>
                  <w:tcBorders>
                    <w:top w:sz="4.0" w:val="single" w:color="#4673B9"/>
                    <w:end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00" w:after="0"/>
                    <w:ind w:left="0" w:right="0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구 분</w:t>
                  </w:r>
                </w:p>
              </w:tc>
              <w:tc>
                <w:tcPr>
                  <w:tcW w:type="dxa" w:w="740"/>
                  <w:tcBorders>
                    <w:start w:sz="4.0" w:val="single" w:color="#4673B9"/>
                    <w:top w:sz="4.0" w:val="single" w:color="#4673B9"/>
                    <w:end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2" w:after="0"/>
                    <w:ind w:left="0" w:right="0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2023년</w:t>
                  </w: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(a)</w:t>
                  </w:r>
                </w:p>
              </w:tc>
              <w:tc>
                <w:tcPr>
                  <w:tcW w:type="dxa" w:w="734"/>
                  <w:tcBorders>
                    <w:start w:sz="4.0" w:val="single" w:color="#4673B9"/>
                    <w:top w:sz="4.0" w:val="single" w:color="#4673B9"/>
                    <w:end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2" w:after="0"/>
                    <w:ind w:left="0" w:right="0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2024년</w:t>
                  </w: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(b)</w:t>
                  </w:r>
                </w:p>
              </w:tc>
              <w:tc>
                <w:tcPr>
                  <w:tcW w:type="dxa" w:w="740"/>
                  <w:tcBorders>
                    <w:start w:sz="4.0" w:val="single" w:color="#4673B9"/>
                    <w:top w:sz="4.0" w:val="single" w:color="#4673B9"/>
                    <w:end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2" w:after="0"/>
                    <w:ind w:left="0" w:right="0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증감률</w:t>
                  </w:r>
                  <w:r>
                    <w:br/>
                  </w: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((b-a)/a)</w:t>
                  </w:r>
                </w:p>
              </w:tc>
              <w:tc>
                <w:tcPr>
                  <w:tcW w:type="dxa" w:w="2782"/>
                  <w:tcBorders>
                    <w:start w:sz="4.0" w:val="single" w:color="#4673B9"/>
                    <w:top w:sz="4.0" w:val="single" w:color="#4673B9"/>
                    <w:bottom w:sz="4.0" w:val="single" w:color="#4673B9"/>
                  </w:tcBorders>
                  <w:shd w:fill="e6e9f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200" w:after="0"/>
                    <w:ind w:left="0" w:right="0" w:firstLine="0"/>
                    <w:jc w:val="center"/>
                  </w:pPr>
                  <w:r>
                    <w:rPr>
                      <w:rFonts w:ascii="YDVYGOStd34" w:hAnsi="YDVYGOStd34" w:eastAsia="YDVYGOStd34"/>
                      <w:b w:val="0"/>
                      <w:i w:val="0"/>
                      <w:color w:val="003D72"/>
                      <w:sz w:val="18"/>
                    </w:rPr>
                    <w:t>비 고</w:t>
                  </w:r>
                </w:p>
              </w:tc>
            </w:tr>
            <w:tr>
              <w:trPr>
                <w:trHeight w:hRule="exact" w:val="2780"/>
              </w:trPr>
              <w:tc>
                <w:tcPr>
                  <w:tcW w:type="dxa" w:w="2668"/>
                  <w:tcBorders>
                    <w:top w:sz="4.0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4.000000000000057" w:type="dxa"/>
                  </w:tblPr>
                  <w:tblGrid>
                    <w:gridCol w:w="2668"/>
                  </w:tblGrid>
                  <w:tr>
                    <w:trPr>
                      <w:trHeight w:hRule="exact" w:val="396"/>
                    </w:trPr>
                    <w:tc>
                      <w:tcPr>
                        <w:tcW w:type="dxa" w:w="2100"/>
                        <w:tcBorders/>
                        <w:shd w:fill="f2f2f2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86" w:lineRule="exact" w:before="100" w:after="0"/>
                          <w:ind w:left="0" w:right="532" w:firstLine="0"/>
                          <w:jc w:val="right"/>
                        </w:pPr>
                        <w:r>
                          <w:rPr>
                            <w:w w:val="97.46794449655634"/>
                            <w:rFonts w:ascii="YDVYGOStd31" w:hAnsi="YDVYGOStd31" w:eastAsia="YDVYGOStd31"/>
                            <w:b w:val="0"/>
                            <w:i w:val="0"/>
                            <w:color w:val="000000"/>
                            <w:sz w:val="19"/>
                          </w:rPr>
                          <w:t>합 계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378" w:lineRule="exact" w:before="0" w:after="0"/>
                    <w:ind w:left="118" w:right="144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 국선변호료 지원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 소송구조 지원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 개인도산 상담센터 운영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 경매 전담 민원 상담인 신규 배치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 가정법원 종합지원센터 신축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 면접교섭센터 설치</w:t>
                  </w:r>
                </w:p>
              </w:tc>
              <w:tc>
                <w:tcPr>
                  <w:tcW w:type="dxa" w:w="740"/>
                  <w:tcBorders>
                    <w:start w:sz="2.4000000953674316" w:val="single" w:color="#4673B9"/>
                    <w:top w:sz="4.0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0" w:lineRule="exact" w:before="0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22,440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653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59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1.2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-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-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8.4</w:t>
                  </w:r>
                </w:p>
              </w:tc>
              <w:tc>
                <w:tcPr>
                  <w:tcW w:type="dxa" w:w="734"/>
                  <w:tcBorders>
                    <w:start w:sz="2.4000000953674316" w:val="single" w:color="#4673B9"/>
                    <w:top w:sz="4.0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0" w:lineRule="exact" w:before="0" w:after="0"/>
                    <w:ind w:left="0" w:right="10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23,242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699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69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2.5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1.5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4.3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15.8</w:t>
                  </w:r>
                </w:p>
              </w:tc>
              <w:tc>
                <w:tcPr>
                  <w:tcW w:type="dxa" w:w="740"/>
                  <w:tcBorders>
                    <w:start w:sz="2.4000000953674316" w:val="single" w:color="#4673B9"/>
                    <w:top w:sz="4.0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290" w:val="left"/>
                      <w:tab w:pos="294" w:val="left"/>
                      <w:tab w:pos="386" w:val="left"/>
                    </w:tabs>
                    <w:autoSpaceDE w:val="0"/>
                    <w:widowControl/>
                    <w:spacing w:line="380" w:lineRule="exact" w:before="0" w:after="0"/>
                    <w:ind w:left="192" w:right="0" w:firstLine="0"/>
                    <w:jc w:val="left"/>
                  </w:pPr>
                  <w:r>
                    <w:tab/>
                  </w:r>
                  <w:r>
                    <w:tab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3.6 </w:t>
                  </w:r>
                  <w:r>
                    <w:br/>
                  </w:r>
                  <w:r>
                    <w:tab/>
                  </w:r>
                  <w:r>
                    <w:tab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7.0</w:t>
                  </w:r>
                  <w:r>
                    <w:rPr>
                      <w:w w:val="97.46794449655634"/>
                      <w:rFonts w:ascii="YDVYGOStd32" w:hAnsi="YDVYGOStd32" w:eastAsia="YDVYGOStd32"/>
                      <w:b w:val="0"/>
                      <w:i w:val="0"/>
                      <w:color w:val="000000"/>
                      <w:sz w:val="19"/>
                    </w:rPr>
                    <w:t xml:space="preserve">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16.9</w:t>
                  </w:r>
                  <w:r>
                    <w:rPr>
                      <w:w w:val="97.46794449655634"/>
                      <w:rFonts w:ascii="YDVYGOStd32" w:hAnsi="YDVYGOStd32" w:eastAsia="YDVYGOStd32"/>
                      <w:b w:val="0"/>
                      <w:i w:val="0"/>
                      <w:color w:val="000000"/>
                      <w:sz w:val="19"/>
                    </w:rPr>
                    <w:t xml:space="preserve">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102.4</w:t>
                  </w:r>
                  <w:r>
                    <w:rPr>
                      <w:w w:val="97.46794449655634"/>
                      <w:rFonts w:ascii="YDVYGOStd32" w:hAnsi="YDVYGOStd32" w:eastAsia="YDVYGOStd32"/>
                      <w:b w:val="0"/>
                      <w:i w:val="0"/>
                      <w:color w:val="000000"/>
                      <w:sz w:val="19"/>
                    </w:rPr>
                    <w:t xml:space="preserve"> </w:t>
                  </w:r>
                  <w:r>
                    <w:tab/>
                  </w:r>
                  <w:r>
                    <w:tab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순증</w:t>
                  </w:r>
                  <w:r>
                    <w:br/>
                  </w:r>
                  <w:r>
                    <w:tab/>
                  </w:r>
                  <w:r>
                    <w:tab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순증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88.0</w:t>
                  </w:r>
                  <w:r>
                    <w:rPr>
                      <w:w w:val="97.46794449655634"/>
                      <w:rFonts w:ascii="YDVYGOStd32" w:hAnsi="YDVYGOStd32" w:eastAsia="YDVYGOStd32"/>
                      <w:b w:val="0"/>
                      <w:i w:val="0"/>
                      <w:color w:val="000000"/>
                      <w:sz w:val="19"/>
                    </w:rPr>
                    <w:t xml:space="preserve"> </w:t>
                  </w:r>
                </w:p>
              </w:tc>
              <w:tc>
                <w:tcPr>
                  <w:tcW w:type="dxa" w:w="2782"/>
                  <w:tcBorders>
                    <w:start w:sz="2.4000000953674316" w:val="single" w:color="#4673B9"/>
                    <w:top w:sz="4.0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472" w:val="left"/>
                    </w:tabs>
                    <w:autoSpaceDE w:val="0"/>
                    <w:widowControl/>
                    <w:spacing w:line="396" w:lineRule="exact" w:before="282" w:after="0"/>
                    <w:ind w:left="0" w:right="0" w:firstLine="0"/>
                    <w:jc w:val="left"/>
                  </w:pPr>
                  <w:r>
                    <w:rPr>
                      <w:w w:val="97.46794449655634"/>
                      <w:rFonts w:ascii="YDVYGOStd32" w:hAnsi="YDVYGOStd32" w:eastAsia="YDVYGOStd32"/>
                      <w:b w:val="0"/>
                      <w:i w:val="0"/>
                      <w:color w:val="000000"/>
                      <w:sz w:val="19"/>
                    </w:rPr>
                    <w:t xml:space="preserve"> -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형사공판사건 일반국선변호료 인상</w:t>
                  </w:r>
                  <w:r>
                    <w:rPr>
                      <w:w w:val="97.46794449655634"/>
                      <w:rFonts w:ascii="YDVYGOStd32" w:hAnsi="YDVYGOStd32" w:eastAsia="YDVYGOStd32"/>
                      <w:b w:val="0"/>
                      <w:i w:val="0"/>
                      <w:color w:val="000000"/>
                      <w:sz w:val="19"/>
                    </w:rPr>
                    <w:t xml:space="preserve"> -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개인회생사건 소송구조 지원 확대</w:t>
                  </w:r>
                  <w:r>
                    <w:rPr>
                      <w:w w:val="97.46794449655634"/>
                      <w:rFonts w:ascii="YDVYGOStd32" w:hAnsi="YDVYGOStd32" w:eastAsia="YDVYGOStd32"/>
                      <w:b w:val="0"/>
                      <w:i w:val="0"/>
                      <w:color w:val="000000"/>
                      <w:sz w:val="19"/>
                    </w:rPr>
                    <w:t xml:space="preserve"> -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개인도산상담센터 2곳 추가 개설</w:t>
                  </w:r>
                  <w:r>
                    <w:rPr>
                      <w:w w:val="97.46794449655634"/>
                      <w:rFonts w:ascii="YDVYGOStd32" w:hAnsi="YDVYGOStd32" w:eastAsia="YDVYGOStd32"/>
                      <w:b w:val="0"/>
                      <w:i w:val="0"/>
                      <w:color w:val="000000"/>
                      <w:sz w:val="19"/>
                    </w:rPr>
                    <w:t xml:space="preserve"> -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경매 전담 민원상담인 8명 운영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순증</w:t>
                  </w:r>
                  <w:r>
                    <w:rPr>
                      <w:w w:val="97.46794449655634"/>
                      <w:rFonts w:ascii="YDVYGOStd32" w:hAnsi="YDVYGOStd32" w:eastAsia="YDVYGOStd32"/>
                      <w:b w:val="0"/>
                      <w:i w:val="0"/>
                      <w:color w:val="000000"/>
                      <w:sz w:val="19"/>
                    </w:rPr>
                    <w:t xml:space="preserve"> -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가정법원종합지원센터 설계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88.0</w:t>
                  </w:r>
                  <w:r>
                    <w:rPr>
                      <w:w w:val="97.46794449655634"/>
                      <w:rFonts w:ascii="YDVYGOStd32" w:hAnsi="YDVYGOStd32" w:eastAsia="YDVYGOStd32"/>
                      <w:b w:val="0"/>
                      <w:i w:val="0"/>
                      <w:color w:val="000000"/>
                      <w:sz w:val="19"/>
                    </w:rPr>
                    <w:t xml:space="preserve">  -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면접교섭센터 5곳 추가 설치</w:t>
                  </w:r>
                </w:p>
              </w:tc>
            </w:tr>
            <w:tr>
              <w:trPr>
                <w:trHeight w:hRule="exact" w:val="794"/>
              </w:trPr>
              <w:tc>
                <w:tcPr>
                  <w:tcW w:type="dxa" w:w="2668"/>
                  <w:tcBorders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8" w:lineRule="exact" w:before="0" w:after="0"/>
                    <w:ind w:left="118" w:right="1152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 재판활동 운영지원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 재판자료 확충</w:t>
                  </w:r>
                </w:p>
              </w:tc>
              <w:tc>
                <w:tcPr>
                  <w:tcW w:type="dxa" w:w="740"/>
                  <w:tcBorders>
                    <w:start w:sz="2.4000000953674316" w:val="single" w:color="#4673B9"/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8" w:lineRule="exact" w:before="0" w:after="0"/>
                    <w:ind w:left="288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6.1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4.2</w:t>
                  </w:r>
                </w:p>
              </w:tc>
              <w:tc>
                <w:tcPr>
                  <w:tcW w:type="dxa" w:w="734"/>
                  <w:tcBorders>
                    <w:start w:sz="2.4000000953674316" w:val="single" w:color="#4673B9"/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8" w:lineRule="exact" w:before="0" w:after="0"/>
                    <w:ind w:left="288" w:right="10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7.5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4.7</w:t>
                  </w:r>
                </w:p>
              </w:tc>
              <w:tc>
                <w:tcPr>
                  <w:tcW w:type="dxa" w:w="740"/>
                  <w:tcBorders>
                    <w:start w:sz="2.4000000953674316" w:val="single" w:color="#4673B9"/>
                    <w:top w:sz="2.4000000953674316" w:val="single" w:color="#4673B9"/>
                    <w:end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8" w:lineRule="exact" w:before="0" w:after="0"/>
                    <w:ind w:left="288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23.6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11.9</w:t>
                  </w:r>
                </w:p>
              </w:tc>
              <w:tc>
                <w:tcPr>
                  <w:tcW w:type="dxa" w:w="2782"/>
                  <w:tcBorders>
                    <w:start w:sz="2.4000000953674316" w:val="single" w:color="#4673B9"/>
                    <w:top w:sz="2.4000000953674316" w:val="single" w:color="#4673B9"/>
                    <w:bottom w:sz="2.4000000953674316" w:val="single" w:color="#4673B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14" w:val="left"/>
                    </w:tabs>
                    <w:autoSpaceDE w:val="0"/>
                    <w:widowControl/>
                    <w:spacing w:line="336" w:lineRule="exact" w:before="0" w:after="0"/>
                    <w:ind w:left="0" w:right="0" w:firstLine="0"/>
                    <w:jc w:val="lef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23.6</w:t>
                  </w:r>
                  <w:r>
                    <w:rPr>
                      <w:w w:val="97.46794449655634"/>
                      <w:rFonts w:ascii="YDVYGOStd32" w:hAnsi="YDVYGOStd32" w:eastAsia="YDVYGOStd32"/>
                      <w:b w:val="0"/>
                      <w:i w:val="0"/>
                      <w:color w:val="000000"/>
                      <w:sz w:val="19"/>
                    </w:rPr>
                    <w:t>-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기록물 RFID 설비 구축 등</w:t>
                  </w:r>
                  <w:r>
                    <w:br/>
                  </w:r>
                  <w:r>
                    <w:rPr>
                      <w:w w:val="97.46794449655634"/>
                      <w:rFonts w:ascii="YDVYGOStd32" w:hAnsi="YDVYGOStd32" w:eastAsia="YDVYGOStd32"/>
                      <w:b w:val="0"/>
                      <w:i w:val="0"/>
                      <w:color w:val="000000"/>
                      <w:sz w:val="19"/>
                    </w:rPr>
                    <w:t>-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헌재 주요결정 오디오북 서비스 등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452" w:after="0"/>
              <w:ind w:left="8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2400" cy="190500"/>
                  <wp:docPr id="500" name="Picture 5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101.36666107177734"/>
                <w:rFonts w:ascii="YDVYGOStd33" w:hAnsi="YDVYGOStd33" w:eastAsia="YDVYGOStd33"/>
                <w:b w:val="0"/>
                <w:i w:val="0"/>
                <w:color w:val="003D72"/>
                <w:sz w:val="25"/>
              </w:rPr>
              <w:t xml:space="preserve"> 법무 및 검찰 부문 </w:t>
            </w:r>
          </w:p>
        </w:tc>
      </w:tr>
    </w:tbl>
    <w:p>
      <w:pPr>
        <w:autoSpaceDN w:val="0"/>
        <w:autoSpaceDE w:val="0"/>
        <w:widowControl/>
        <w:spacing w:line="240" w:lineRule="auto" w:before="10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25400"/>
            <wp:docPr id="501" name="Picture 5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92" w:after="0"/>
        <w:ind w:left="1984" w:right="1638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마약범죄 특별수사본부·특별수사팀 운영, 첨단 마약수사장비 등을 통해 마약 등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민생침해범죄 대응 역량을 제고하고, 원스톱솔루션센터 설치, 피해자 국선 전담변호사 및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진술조력인 지원 확대 등을 통해 범죄 취약계층 지원을 강화한다.</w:t>
      </w:r>
    </w:p>
    <w:p>
      <w:pPr>
        <w:autoSpaceDN w:val="0"/>
        <w:tabs>
          <w:tab w:pos="4394" w:val="left"/>
          <w:tab w:pos="4588" w:val="left"/>
          <w:tab w:pos="5848" w:val="left"/>
          <w:tab w:pos="6042" w:val="left"/>
        </w:tabs>
        <w:autoSpaceDE w:val="0"/>
        <w:widowControl/>
        <w:spacing w:line="320" w:lineRule="exact" w:before="0" w:after="0"/>
        <w:ind w:left="1984" w:right="331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마약수사 : (2023년) 49억원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83억원</w:t>
      </w:r>
      <w:r>
        <w:br/>
      </w:r>
      <w:r>
        <w:tab/>
      </w:r>
      <w:r>
        <w:tab/>
      </w:r>
      <w:r>
        <w:tab/>
      </w:r>
      <w:r>
        <w:tab/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211억원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범죄피해자치료및자립지원 : (2023년) 173억원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</w:p>
    <w:p>
      <w:pPr>
        <w:autoSpaceDN w:val="0"/>
        <w:autoSpaceDE w:val="0"/>
        <w:widowControl/>
        <w:spacing w:line="240" w:lineRule="auto" w:before="188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02" name="Picture 5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46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‘마약범죄 특별수사본부’, ‘마약범죄 특별수사팀’을 출범하여 범정부 역량을 모아 마약류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범죄를 집중 단속하고, 첨단 마약수사장비·가상자산 추적도구 등을 도입하여 마약수사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역량을 강화하는 한편, 마약사범에 대한 재활치료 중점 추진으로 마약 청정국 지위를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회복하기 위한 노력을 계속할 예정이다.</w:t>
      </w:r>
    </w:p>
    <w:p>
      <w:pPr>
        <w:autoSpaceDN w:val="0"/>
        <w:autoSpaceDE w:val="0"/>
        <w:widowControl/>
        <w:spacing w:line="230" w:lineRule="auto" w:before="225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227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스토킹 가해자에 의한 추가 범죄 차단 및 피해자 보호를 위해 스토킹피해자 보호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프로그램을 개발하여 국민의 일상을 위협하는 범죄를 예방할 수 있도록 지원한다.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범죄피해자 보호지원 시스템 확립을 위해 원스톱 솔루션 센터 설치 및 범죄피해자 지원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전담 인력을 배치하고, 피해자 국선변호사와 진술조력인 지원을 확대하여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형사·사법절차에서의 피해자 권리 보호 등을 통해 범죄 취약계층 지원을 강화한다.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성폭력처벌법 제30조제6항* 위헌 결정(’21. 12.)에 따라 해바라기센터의 ‘영상증인신문’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사업을 확대(25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38개소) 추진하여 미성년 피해자의 조속한 일상 회복을 지원하고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보복범죄 등 추가 피해 위험이 있는 범죄피해자를 대상으로 임시숙소 지원을 확대하여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신변보호를 강화한다.</w:t>
      </w:r>
    </w:p>
    <w:p>
      <w:pPr>
        <w:autoSpaceDN w:val="0"/>
        <w:autoSpaceDE w:val="0"/>
        <w:widowControl/>
        <w:spacing w:line="148" w:lineRule="exact" w:before="178" w:after="0"/>
        <w:ind w:left="736" w:right="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* 영상물에 수록된 아동·청소년 피해자의 진술에 관한 증거능력 특례 조항</w:t>
      </w:r>
    </w:p>
    <w:p>
      <w:pPr>
        <w:autoSpaceDN w:val="0"/>
        <w:autoSpaceDE w:val="0"/>
        <w:widowControl/>
        <w:spacing w:line="400" w:lineRule="exact" w:before="578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국내 취업한 외국인이 한국사회에 안정적으로 적응하여 국가 기간산업 경쟁력 강화에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기여할 수 있도록 산업현장 맞춤형 사회통합교육 실시, 창업이민 인재양성프로그램을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확대, 사회통합지수 측정 및 컨설팅 실시로 외국인의 사회통합을 지원한다.</w:t>
      </w:r>
    </w:p>
    <w:p>
      <w:pPr>
        <w:autoSpaceDN w:val="0"/>
        <w:autoSpaceDE w:val="0"/>
        <w:widowControl/>
        <w:spacing w:line="148" w:lineRule="exact" w:before="178" w:after="0"/>
        <w:ind w:left="736" w:right="0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* 국내체류외국인 수(연말기준, 명) : (’19) 2,524,656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→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(’21) 1,956,781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→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(’23) 2,507,584</w:t>
      </w:r>
    </w:p>
    <w:p>
      <w:pPr>
        <w:autoSpaceDN w:val="0"/>
        <w:autoSpaceDE w:val="0"/>
        <w:widowControl/>
        <w:spacing w:line="400" w:lineRule="exact" w:before="578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교정시설 과밀수용 문제를 해결하기 위해 ’24년 수용률 100% 수준을 목표로 유휴부지 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수용동 증축, 리모델링 등을 계속 추진하는 한편 오수처리시설 처리용량 부족으로 인한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제한급수로 수용자 인권 침해 요소를 해결하고자 오수처리시설 증설을 계속 추진한다.</w:t>
      </w:r>
    </w:p>
    <w:p>
      <w:pPr>
        <w:autoSpaceDN w:val="0"/>
        <w:autoSpaceDE w:val="0"/>
        <w:widowControl/>
        <w:spacing w:line="220" w:lineRule="exact" w:before="104" w:after="0"/>
        <w:ind w:left="736" w:right="4464" w:firstLine="0"/>
        <w:jc w:val="left"/>
      </w:pP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* 수용공간 확충(수용정원) : (’16) 46,690명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→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(’19) 47,990명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→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(’24) 50,192명 </w:t>
      </w:r>
      <w:r>
        <w:br/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* 과밀수용 완화 목표 : (’22) 106%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→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(’23) 103%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 xml:space="preserve">→ </w:t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(’24) 100%</w:t>
      </w:r>
    </w:p>
    <w:p>
      <w:pPr>
        <w:autoSpaceDN w:val="0"/>
        <w:autoSpaceDE w:val="0"/>
        <w:widowControl/>
        <w:spacing w:line="199" w:lineRule="auto" w:before="279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228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03" name="Picture 5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898" w:after="0"/>
        <w:ind w:left="169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11-3] 법무 및 검찰 부문 주요 변동내역</w:t>
      </w:r>
    </w:p>
    <w:p>
      <w:pPr>
        <w:autoSpaceDN w:val="0"/>
        <w:autoSpaceDE w:val="0"/>
        <w:widowControl/>
        <w:spacing w:line="158" w:lineRule="exact" w:before="88" w:after="110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154"/>
        <w:gridCol w:w="2154"/>
        <w:gridCol w:w="2154"/>
        <w:gridCol w:w="2154"/>
        <w:gridCol w:w="2154"/>
      </w:tblGrid>
      <w:tr>
        <w:trPr>
          <w:trHeight w:hRule="exact" w:val="494"/>
        </w:trPr>
        <w:tc>
          <w:tcPr>
            <w:tcW w:type="dxa" w:w="2272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6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73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738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73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318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6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 고</w:t>
            </w:r>
          </w:p>
        </w:tc>
      </w:tr>
      <w:tr>
        <w:trPr>
          <w:trHeight w:hRule="exact" w:val="1036"/>
        </w:trPr>
        <w:tc>
          <w:tcPr>
            <w:tcW w:type="dxa" w:w="2272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2272"/>
            </w:tblGrid>
            <w:tr>
              <w:trPr>
                <w:trHeight w:hRule="exact" w:val="398"/>
              </w:trPr>
              <w:tc>
                <w:tcPr>
                  <w:tcW w:type="dxa" w:w="178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45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4" w:lineRule="exact" w:before="220" w:after="0"/>
              <w:ind w:left="14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마약수사</w:t>
            </w:r>
          </w:p>
        </w:tc>
        <w:tc>
          <w:tcPr>
            <w:tcW w:type="dxa" w:w="73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44,300</w:t>
            </w:r>
          </w:p>
          <w:p>
            <w:pPr>
              <w:autoSpaceDN w:val="0"/>
              <w:autoSpaceDE w:val="0"/>
              <w:widowControl/>
              <w:spacing w:line="184" w:lineRule="exact" w:before="332" w:after="0"/>
              <w:ind w:left="0" w:right="1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48.6</w:t>
            </w:r>
          </w:p>
        </w:tc>
        <w:tc>
          <w:tcPr>
            <w:tcW w:type="dxa" w:w="73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45,546</w:t>
            </w:r>
          </w:p>
          <w:p>
            <w:pPr>
              <w:autoSpaceDN w:val="0"/>
              <w:autoSpaceDE w:val="0"/>
              <w:widowControl/>
              <w:spacing w:line="184" w:lineRule="exact" w:before="332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83.1</w:t>
            </w:r>
          </w:p>
        </w:tc>
        <w:tc>
          <w:tcPr>
            <w:tcW w:type="dxa" w:w="73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2.8</w:t>
            </w:r>
          </w:p>
          <w:p>
            <w:pPr>
              <w:autoSpaceDN w:val="0"/>
              <w:autoSpaceDE w:val="0"/>
              <w:widowControl/>
              <w:spacing w:line="184" w:lineRule="exact" w:before="332" w:after="0"/>
              <w:ind w:left="0" w:right="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34.5 </w:t>
            </w:r>
          </w:p>
        </w:tc>
        <w:tc>
          <w:tcPr>
            <w:tcW w:type="dxa" w:w="318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672" w:after="0"/>
              <w:ind w:left="0" w:right="576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34.5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- 특별수사본부, 특별수사팀 운영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- 첨단 마약수사장비 도입</w:t>
            </w:r>
          </w:p>
        </w:tc>
      </w:tr>
      <w:tr>
        <w:trPr>
          <w:trHeight w:hRule="exact" w:val="636"/>
        </w:trPr>
        <w:tc>
          <w:tcPr>
            <w:tcW w:type="dxa" w:w="227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4" w:after="0"/>
              <w:ind w:left="14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보호관찰활동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4" w:after="0"/>
              <w:ind w:left="0" w:right="1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140</w:t>
            </w:r>
          </w:p>
        </w:tc>
        <w:tc>
          <w:tcPr>
            <w:tcW w:type="dxa" w:w="73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4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161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4" w:after="0"/>
              <w:ind w:left="0" w:right="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15.1 </w:t>
            </w:r>
          </w:p>
        </w:tc>
        <w:tc>
          <w:tcPr>
            <w:tcW w:type="dxa" w:w="318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4" w:val="left"/>
              </w:tabs>
              <w:autoSpaceDE w:val="0"/>
              <w:widowControl/>
              <w:spacing w:line="124" w:lineRule="exact" w:before="276" w:after="0"/>
              <w:ind w:left="0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15.1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- 마약사범 심리치료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- 마약사범 약물검사실 설치 </w:t>
            </w:r>
          </w:p>
        </w:tc>
      </w:tr>
      <w:tr>
        <w:trPr>
          <w:trHeight w:hRule="exact" w:val="634"/>
        </w:trPr>
        <w:tc>
          <w:tcPr>
            <w:tcW w:type="dxa" w:w="227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14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교정교화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0" w:right="1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73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0" w:right="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320 </w:t>
            </w:r>
          </w:p>
        </w:tc>
        <w:tc>
          <w:tcPr>
            <w:tcW w:type="dxa" w:w="318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38" w:val="left"/>
              </w:tabs>
              <w:autoSpaceDE w:val="0"/>
              <w:widowControl/>
              <w:spacing w:line="124" w:lineRule="exact" w:before="276" w:after="0"/>
              <w:ind w:left="0" w:right="72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320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- 마약·스토킹 이수명령 교육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- 마약 등 이수명령 교육실 증설</w:t>
            </w:r>
          </w:p>
        </w:tc>
      </w:tr>
      <w:tr>
        <w:trPr>
          <w:trHeight w:hRule="exact" w:val="398"/>
        </w:trPr>
        <w:tc>
          <w:tcPr>
            <w:tcW w:type="dxa" w:w="227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14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전자감독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307</w:t>
            </w:r>
          </w:p>
        </w:tc>
        <w:tc>
          <w:tcPr>
            <w:tcW w:type="dxa" w:w="73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324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5.7 </w:t>
            </w:r>
          </w:p>
        </w:tc>
        <w:tc>
          <w:tcPr>
            <w:tcW w:type="dxa" w:w="318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5.7  - 스토킹 피해자 보호 프로그램 </w:t>
            </w:r>
          </w:p>
        </w:tc>
      </w:tr>
      <w:tr>
        <w:trPr>
          <w:trHeight w:hRule="exact" w:val="636"/>
        </w:trPr>
        <w:tc>
          <w:tcPr>
            <w:tcW w:type="dxa" w:w="227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4" w:after="0"/>
              <w:ind w:left="14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범죄피해자 치료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2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및 자립 지원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6" w:after="0"/>
              <w:ind w:left="0" w:right="1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173</w:t>
            </w:r>
          </w:p>
        </w:tc>
        <w:tc>
          <w:tcPr>
            <w:tcW w:type="dxa" w:w="73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6" w:after="0"/>
              <w:ind w:left="0" w:right="1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211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6" w:after="0"/>
              <w:ind w:left="0" w:right="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22.2 </w:t>
            </w:r>
          </w:p>
        </w:tc>
        <w:tc>
          <w:tcPr>
            <w:tcW w:type="dxa" w:w="318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4" w:val="left"/>
              </w:tabs>
              <w:autoSpaceDE w:val="0"/>
              <w:widowControl/>
              <w:spacing w:line="124" w:lineRule="exact" w:before="278" w:after="0"/>
              <w:ind w:left="0" w:right="43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22.2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- 원스톱 솔루션 센터 설치 및 운영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- 원스톱 지원 전담 인력(19명)</w:t>
            </w:r>
          </w:p>
        </w:tc>
      </w:tr>
      <w:tr>
        <w:trPr>
          <w:trHeight w:hRule="exact" w:val="640"/>
        </w:trPr>
        <w:tc>
          <w:tcPr>
            <w:tcW w:type="dxa" w:w="227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14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피해자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2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국선변호사 지원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1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97</w:t>
            </w:r>
          </w:p>
        </w:tc>
        <w:tc>
          <w:tcPr>
            <w:tcW w:type="dxa" w:w="73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1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126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29.4 </w:t>
            </w:r>
          </w:p>
        </w:tc>
        <w:tc>
          <w:tcPr>
            <w:tcW w:type="dxa" w:w="318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4" w:val="left"/>
              </w:tabs>
              <w:autoSpaceDE w:val="0"/>
              <w:widowControl/>
              <w:spacing w:line="124" w:lineRule="exact" w:before="278" w:after="0"/>
              <w:ind w:left="0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29.4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- 피해자 국선전담변호사 증원(10명)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- 피해자 국선변호사(비전담) 수당 증액</w:t>
            </w:r>
          </w:p>
        </w:tc>
      </w:tr>
      <w:tr>
        <w:trPr>
          <w:trHeight w:hRule="exact" w:val="394"/>
        </w:trPr>
        <w:tc>
          <w:tcPr>
            <w:tcW w:type="dxa" w:w="227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14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진술조력인 양성 및 배치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13.6</w:t>
            </w:r>
          </w:p>
        </w:tc>
        <w:tc>
          <w:tcPr>
            <w:tcW w:type="dxa" w:w="73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16.3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20.0 </w:t>
            </w:r>
          </w:p>
        </w:tc>
        <w:tc>
          <w:tcPr>
            <w:tcW w:type="dxa" w:w="318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20.0  - 진술조력인(비전담) 수당 증액</w:t>
            </w:r>
          </w:p>
        </w:tc>
      </w:tr>
      <w:tr>
        <w:trPr>
          <w:trHeight w:hRule="exact" w:val="636"/>
        </w:trPr>
        <w:tc>
          <w:tcPr>
            <w:tcW w:type="dxa" w:w="227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14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외국인사회통합지원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1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140</w:t>
            </w:r>
          </w:p>
        </w:tc>
        <w:tc>
          <w:tcPr>
            <w:tcW w:type="dxa" w:w="73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154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10.0 </w:t>
            </w:r>
          </w:p>
        </w:tc>
        <w:tc>
          <w:tcPr>
            <w:tcW w:type="dxa" w:w="318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4" w:val="left"/>
              </w:tabs>
              <w:autoSpaceDE w:val="0"/>
              <w:widowControl/>
              <w:spacing w:line="124" w:lineRule="exact" w:before="278" w:after="0"/>
              <w:ind w:left="0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10.0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- 현장근로자 조기적응 프로그램 등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- 이민자 사회통합지수 측정·컨설팅</w:t>
            </w:r>
          </w:p>
        </w:tc>
      </w:tr>
      <w:tr>
        <w:trPr>
          <w:trHeight w:hRule="exact" w:val="640"/>
        </w:trPr>
        <w:tc>
          <w:tcPr>
            <w:tcW w:type="dxa" w:w="2272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14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교정시설 장비운용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2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및 현대화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1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332</w:t>
            </w:r>
          </w:p>
        </w:tc>
        <w:tc>
          <w:tcPr>
            <w:tcW w:type="dxa" w:w="73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1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368</w:t>
            </w:r>
          </w:p>
        </w:tc>
        <w:tc>
          <w:tcPr>
            <w:tcW w:type="dxa" w:w="73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10.8 </w:t>
            </w:r>
          </w:p>
        </w:tc>
        <w:tc>
          <w:tcPr>
            <w:tcW w:type="dxa" w:w="318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4" w:val="left"/>
              </w:tabs>
              <w:autoSpaceDE w:val="0"/>
              <w:widowControl/>
              <w:spacing w:line="122" w:lineRule="exact" w:before="282" w:after="0"/>
              <w:ind w:left="0" w:right="115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10.8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- 과밀수용해소 리모델링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- 노후 오배수시설 개선 </w:t>
            </w:r>
          </w:p>
        </w:tc>
      </w:tr>
    </w:tbl>
    <w:p>
      <w:pPr>
        <w:autoSpaceDN w:val="0"/>
        <w:autoSpaceDE w:val="0"/>
        <w:widowControl/>
        <w:spacing w:line="230" w:lineRule="auto" w:before="502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229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11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504" name="Picture 5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경찰 부문 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05" name="Picture 5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962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최근 빈번히 발생하고 있는 묻지마 범죄 대응 등을 위해 기동순찰대 및 형사기동대를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신설하여 사전 예방 중심으로 경찰 현장대응력 강화를 추진하고, 다중집회·시위 현장의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국민안전를 위해 안전차단장비, 고공관측 장비 등 다중운집 현장대응 장비 보급을 추진한다.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또한 실전중심 교육 훈련을 통해 현장경찰의 전문역량을 제고할 수 있도록 관련 예산을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지원한다.</w:t>
      </w:r>
    </w:p>
    <w:p>
      <w:pPr>
        <w:autoSpaceDN w:val="0"/>
        <w:tabs>
          <w:tab w:pos="3812" w:val="left"/>
          <w:tab w:pos="4006" w:val="left"/>
          <w:tab w:pos="4042" w:val="left"/>
          <w:tab w:pos="4236" w:val="left"/>
          <w:tab w:pos="4678" w:val="left"/>
          <w:tab w:pos="4872" w:val="left"/>
        </w:tabs>
        <w:autoSpaceDE w:val="0"/>
        <w:widowControl/>
        <w:spacing w:line="320" w:lineRule="exact" w:before="0" w:after="0"/>
        <w:ind w:left="962" w:right="374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범죄예방 및 생활질서유지 : (2023년) 73억원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122억원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경비경찰활동 : (2023년) 556억원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659억원</w:t>
      </w:r>
      <w:r>
        <w:br/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경찰기동력 강화 : (2023년) 885억원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915억원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06" name="Picture 5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최근 신림역 살인, 서현역 흉기 난동 등 묻지마 범죄의 연이은 발생에 따른 국민 불안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해소 및 다중운집 상황에서 국민안전 확보를 위해 사전 예방 중심 경찰 현장 대응력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강화, 실전중심 교육 확대 등을 추진한다.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우선, 신속한 현장 대응을 위해 내근인력 재배치를 통해 기동순찰대 및 형사기동대를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신설하고, 위급상황 신속 제압을 위한 저위험 권총 및 기동대 호신장비 보급을 추진하며,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시·도 단위로 정신질환자의 강력범죄 예방을 위해 응급입원 전 대기소를 설치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운영할 예정이다.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 ’23년 5월 의경폐지에 따라 다중집회·시위 현장의 국민안전 확보를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안전차단장비, 현장지휘본부차량, 다중군집 인파 대응용 고공관측 장비 등을 도입하고,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현장상황에 기반한 실전중심 교육 강화 및 몸에 익히는 반복·숙달 교육훈련 추진을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위해 벽제에 수도권 현장대응 종합훈련센터를 건립할 예정이다.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아울러, 현장동원 경찰 근무여건 개선을 위해 동원급식비 단가 인상하였으며, 겨울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근무복 점퍼도 보온력이 높은 구스 재질로 고품질화하는 한편, 시설관리, 청사방호,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견위생, 통역 등 공무직 인원 증원도 추진할 예정이다.</w:t>
      </w:r>
    </w:p>
    <w:p>
      <w:pPr>
        <w:autoSpaceDN w:val="0"/>
        <w:autoSpaceDE w:val="0"/>
        <w:widowControl/>
        <w:spacing w:line="199" w:lineRule="auto" w:before="129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230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07" name="Picture 5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898" w:after="0"/>
        <w:ind w:left="169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11-4] 경찰 부문 주요 변동내역</w:t>
      </w:r>
    </w:p>
    <w:p>
      <w:pPr>
        <w:autoSpaceDN w:val="0"/>
        <w:autoSpaceDE w:val="0"/>
        <w:widowControl/>
        <w:spacing w:line="158" w:lineRule="exact" w:before="88" w:after="110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154"/>
        <w:gridCol w:w="2154"/>
        <w:gridCol w:w="2154"/>
        <w:gridCol w:w="2154"/>
        <w:gridCol w:w="2154"/>
      </w:tblGrid>
      <w:tr>
        <w:trPr>
          <w:trHeight w:hRule="exact" w:val="564"/>
        </w:trPr>
        <w:tc>
          <w:tcPr>
            <w:tcW w:type="dxa" w:w="2328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96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96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96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244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 고</w:t>
            </w:r>
          </w:p>
        </w:tc>
      </w:tr>
      <w:tr>
        <w:trPr>
          <w:trHeight w:hRule="exact" w:val="796"/>
        </w:trPr>
        <w:tc>
          <w:tcPr>
            <w:tcW w:type="dxa" w:w="2328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2328"/>
            </w:tblGrid>
            <w:tr>
              <w:trPr>
                <w:trHeight w:hRule="exact" w:val="396"/>
              </w:trPr>
              <w:tc>
                <w:tcPr>
                  <w:tcW w:type="dxa" w:w="18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48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10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범죄예방 및 생활질서유지</w:t>
            </w:r>
          </w:p>
        </w:tc>
        <w:tc>
          <w:tcPr>
            <w:tcW w:type="dxa" w:w="96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0" w:after="0"/>
              <w:ind w:left="592" w:right="144" w:hanging="424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128,064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73</w:t>
            </w:r>
          </w:p>
        </w:tc>
        <w:tc>
          <w:tcPr>
            <w:tcW w:type="dxa" w:w="96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0" w:after="0"/>
              <w:ind w:left="494" w:right="144" w:hanging="328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133,486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122</w:t>
            </w:r>
          </w:p>
        </w:tc>
        <w:tc>
          <w:tcPr>
            <w:tcW w:type="dxa" w:w="96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0" w:after="0"/>
              <w:ind w:left="458" w:right="144" w:firstLine="98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67.8</w:t>
            </w:r>
          </w:p>
        </w:tc>
        <w:tc>
          <w:tcPr>
            <w:tcW w:type="dxa" w:w="244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92" w:after="0"/>
              <w:ind w:left="8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기동순찰대 신설·운영 등</w:t>
            </w:r>
          </w:p>
        </w:tc>
      </w:tr>
      <w:tr>
        <w:trPr>
          <w:trHeight w:hRule="exact" w:val="396"/>
        </w:trPr>
        <w:tc>
          <w:tcPr>
            <w:tcW w:type="dxa" w:w="2328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범죄대응 및 치안상황관리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218</w:t>
            </w:r>
          </w:p>
        </w:tc>
        <w:tc>
          <w:tcPr>
            <w:tcW w:type="dxa" w:w="96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279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28.3</w:t>
            </w:r>
          </w:p>
        </w:tc>
        <w:tc>
          <w:tcPr>
            <w:tcW w:type="dxa" w:w="244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8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현장중심 중심지역관서 운영</w:t>
            </w:r>
          </w:p>
        </w:tc>
      </w:tr>
      <w:tr>
        <w:trPr>
          <w:trHeight w:hRule="exact" w:val="396"/>
        </w:trPr>
        <w:tc>
          <w:tcPr>
            <w:tcW w:type="dxa" w:w="2328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14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경찰기동력 강화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885</w:t>
            </w:r>
          </w:p>
        </w:tc>
        <w:tc>
          <w:tcPr>
            <w:tcW w:type="dxa" w:w="96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915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3.4</w:t>
            </w:r>
          </w:p>
        </w:tc>
        <w:tc>
          <w:tcPr>
            <w:tcW w:type="dxa" w:w="244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2" w:after="0"/>
              <w:ind w:left="11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기동순찰대 차량보급</w:t>
            </w:r>
          </w:p>
        </w:tc>
      </w:tr>
      <w:tr>
        <w:trPr>
          <w:trHeight w:hRule="exact" w:val="398"/>
        </w:trPr>
        <w:tc>
          <w:tcPr>
            <w:tcW w:type="dxa" w:w="2328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14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안보수사역량강화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315</w:t>
            </w:r>
          </w:p>
        </w:tc>
        <w:tc>
          <w:tcPr>
            <w:tcW w:type="dxa" w:w="96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426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34.9</w:t>
            </w:r>
          </w:p>
        </w:tc>
        <w:tc>
          <w:tcPr>
            <w:tcW w:type="dxa" w:w="244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2" w:after="0"/>
              <w:ind w:left="11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안보수사대 조직개편</w:t>
            </w:r>
          </w:p>
        </w:tc>
      </w:tr>
      <w:tr>
        <w:trPr>
          <w:trHeight w:hRule="exact" w:val="398"/>
        </w:trPr>
        <w:tc>
          <w:tcPr>
            <w:tcW w:type="dxa" w:w="2328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14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경비경찰활동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556</w:t>
            </w:r>
          </w:p>
        </w:tc>
        <w:tc>
          <w:tcPr>
            <w:tcW w:type="dxa" w:w="96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659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18.6</w:t>
            </w:r>
          </w:p>
        </w:tc>
        <w:tc>
          <w:tcPr>
            <w:tcW w:type="dxa" w:w="244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2" w:after="0"/>
              <w:ind w:left="11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다중운집 현장대응 장비보급</w:t>
            </w:r>
          </w:p>
        </w:tc>
      </w:tr>
      <w:tr>
        <w:trPr>
          <w:trHeight w:hRule="exact" w:val="396"/>
        </w:trPr>
        <w:tc>
          <w:tcPr>
            <w:tcW w:type="dxa" w:w="2328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14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치안지원인력운영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1,624</w:t>
            </w:r>
          </w:p>
        </w:tc>
        <w:tc>
          <w:tcPr>
            <w:tcW w:type="dxa" w:w="96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1,744</w:t>
            </w:r>
          </w:p>
        </w:tc>
        <w:tc>
          <w:tcPr>
            <w:tcW w:type="dxa" w:w="966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7.4</w:t>
            </w:r>
          </w:p>
        </w:tc>
        <w:tc>
          <w:tcPr>
            <w:tcW w:type="dxa" w:w="2442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0" w:after="0"/>
              <w:ind w:left="11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청사방호, 통역 등 공무직</w:t>
            </w:r>
          </w:p>
        </w:tc>
      </w:tr>
    </w:tbl>
    <w:p>
      <w:pPr>
        <w:autoSpaceDN w:val="0"/>
        <w:autoSpaceDE w:val="0"/>
        <w:widowControl/>
        <w:spacing w:line="240" w:lineRule="auto" w:before="448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508" name="Picture 5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해양경찰 부문 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09" name="Picture 5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exact" w:before="20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빈틈없는 해양영토·주권 수호 및 국민 생명 보호를 위해 노후함정 대체건조, 항공기 신규 </w:t>
      </w:r>
    </w:p>
    <w:p>
      <w:pPr>
        <w:autoSpaceDN w:val="0"/>
        <w:autoSpaceDE w:val="0"/>
        <w:widowControl/>
        <w:spacing w:line="194" w:lineRule="exact" w:before="126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도입 및 광역VTS 구축 예산을 반영하고, 최적의 임무환경 조성을 위해 개인임무안전장비 및 </w:t>
      </w:r>
    </w:p>
    <w:p>
      <w:pPr>
        <w:autoSpaceDN w:val="0"/>
        <w:autoSpaceDE w:val="0"/>
        <w:widowControl/>
        <w:spacing w:line="194" w:lineRule="exact" w:before="126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근무여건 개선 예산을 강화하였다.</w:t>
      </w:r>
    </w:p>
    <w:p>
      <w:pPr>
        <w:autoSpaceDN w:val="0"/>
        <w:autoSpaceDE w:val="0"/>
        <w:widowControl/>
        <w:spacing w:line="194" w:lineRule="exact" w:before="126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함정건조 : (2023년) 1,742억원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1,977억원</w:t>
      </w:r>
    </w:p>
    <w:p>
      <w:pPr>
        <w:autoSpaceDN w:val="0"/>
        <w:autoSpaceDE w:val="0"/>
        <w:widowControl/>
        <w:spacing w:line="194" w:lineRule="exact" w:before="126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VTS구축운영 : (2023년) 228억원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264억원</w:t>
      </w:r>
    </w:p>
    <w:p>
      <w:pPr>
        <w:autoSpaceDN w:val="0"/>
        <w:autoSpaceDE w:val="0"/>
        <w:widowControl/>
        <w:spacing w:line="194" w:lineRule="exact" w:before="126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항공기정비유지 : (2023년) 340억원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432억원</w:t>
      </w:r>
    </w:p>
    <w:p>
      <w:pPr>
        <w:autoSpaceDN w:val="0"/>
        <w:autoSpaceDE w:val="0"/>
        <w:widowControl/>
        <w:spacing w:line="194" w:lineRule="exact" w:before="126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서부정비창운영 : (2023년) 0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83억원</w:t>
      </w:r>
    </w:p>
    <w:p>
      <w:pPr>
        <w:autoSpaceDN w:val="0"/>
        <w:autoSpaceDE w:val="0"/>
        <w:widowControl/>
        <w:spacing w:line="194" w:lineRule="exact" w:before="126" w:after="66"/>
        <w:ind w:left="1986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정비창관리 : (2023년) 42억원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130억원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80.0" w:type="dxa"/>
      </w:tblPr>
      <w:tblGrid>
        <w:gridCol w:w="10772"/>
      </w:tblGrid>
      <w:tr>
        <w:trPr>
          <w:trHeight w:hRule="exact" w:val="314"/>
        </w:trPr>
        <w:tc>
          <w:tcPr>
            <w:tcW w:type="dxa" w:w="92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0" w:after="0"/>
              <w:ind w:left="1006" w:right="0" w:firstLine="0"/>
              <w:jc w:val="left"/>
            </w:pP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☞ 경비대테러역량강화 : (2023년) 118억원 </w:t>
            </w: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(2024년) 133억원</w:t>
            </w:r>
          </w:p>
        </w:tc>
      </w:tr>
    </w:tbl>
    <w:p>
      <w:pPr>
        <w:autoSpaceDN w:val="0"/>
        <w:autoSpaceDE w:val="0"/>
        <w:widowControl/>
        <w:spacing w:line="1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80.0" w:type="dxa"/>
      </w:tblPr>
      <w:tblGrid>
        <w:gridCol w:w="10772"/>
      </w:tblGrid>
      <w:tr>
        <w:trPr>
          <w:trHeight w:hRule="exact" w:val="534"/>
        </w:trPr>
        <w:tc>
          <w:tcPr>
            <w:tcW w:type="dxa" w:w="9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1006" w:right="0" w:firstLine="0"/>
              <w:jc w:val="left"/>
            </w:pP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☞ 연안안전사고예방활동 : (2023년) 47억원 </w:t>
            </w: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(2024년) 61억원</w:t>
            </w:r>
          </w:p>
          <w:p>
            <w:pPr>
              <w:autoSpaceDN w:val="0"/>
              <w:autoSpaceDE w:val="0"/>
              <w:widowControl/>
              <w:spacing w:line="194" w:lineRule="exact" w:before="126" w:after="0"/>
              <w:ind w:left="1006" w:right="0" w:firstLine="0"/>
              <w:jc w:val="left"/>
            </w:pP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☞ 함정보급관리 : (2023년) 80억원 </w:t>
            </w: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→ </w:t>
            </w:r>
            <w:r>
              <w:rPr>
                <w:w w:val="102.59783895392167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(2024년) 86억원</w:t>
            </w:r>
          </w:p>
        </w:tc>
      </w:tr>
    </w:tbl>
    <w:p>
      <w:pPr>
        <w:autoSpaceDN w:val="0"/>
        <w:autoSpaceDE w:val="0"/>
        <w:widowControl/>
        <w:spacing w:line="240" w:lineRule="auto" w:before="142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25400"/>
            <wp:docPr id="510" name="Picture 5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466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급박한 국제해양 정세 변화에 적극 대비하기 위해 ’23년에 이어 서해해역에 배치할 대형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함정(3,000톤) 1척 신규 도입을 지원하고, 해상경비력과 구조·대응능력 강화를 위해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노후 함정·헬기 대체 도입 등을 지원할 계획이다.</w:t>
      </w:r>
    </w:p>
    <w:p>
      <w:pPr>
        <w:autoSpaceDN w:val="0"/>
        <w:autoSpaceDE w:val="0"/>
        <w:widowControl/>
        <w:spacing w:line="230" w:lineRule="auto" w:before="153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231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항공기와 상황실 간 실시간 정보 공유를 통한 더욱 효율적인 현장대응 체계 구축을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고정익 위성통신망을 구축하고, 선박의 안전통항, 다양한 정보제공을 위한 광역 VTS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구축을 지원할 계획이다. 또한, 적기 함정수리를 위한 서해권 해양경찰서부정비창 수리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장비 도입과 남해권 해양경찰정비창 노후 플로팅 도크 대체건조를 지원하고, 정비지원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엔진 보강 등을 통해 해양경찰 장비의 가동률을 향상토록 할 계획이다.</w:t>
      </w:r>
    </w:p>
    <w:p>
      <w:pPr>
        <w:autoSpaceDN w:val="0"/>
        <w:tabs>
          <w:tab w:pos="736" w:val="left"/>
        </w:tabs>
        <w:autoSpaceDE w:val="0"/>
        <w:widowControl/>
        <w:spacing w:line="362" w:lineRule="exact" w:before="438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국민과 현장대원의 생명을 보호하기 위한 개인임무장비 개선 지원을 통해 부족한 장비를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보충하고, 품질을 제고하여 최상의 현장대응 환경을 조성해 나갈 계획이다. </w:t>
      </w:r>
      <w:r>
        <w:br/>
      </w:r>
      <w:r>
        <w:rPr>
          <w:w w:val="98.48857879638672"/>
          <w:rFonts w:ascii="YDVYGOStd32" w:hAnsi="YDVYGOStd32" w:eastAsia="YDVYGOStd32"/>
          <w:b w:val="0"/>
          <w:i w:val="0"/>
          <w:color w:val="595757"/>
          <w:sz w:val="15"/>
        </w:rPr>
        <w:t>* 개인임무장비: 해상특수기동대 진압장비, 구조대 잠수복, 화학보호복, 테이저건, 방폭복, 함정 안전헬멧 등 20종</w:t>
      </w:r>
    </w:p>
    <w:p>
      <w:pPr>
        <w:autoSpaceDN w:val="0"/>
        <w:autoSpaceDE w:val="0"/>
        <w:widowControl/>
        <w:spacing w:line="400" w:lineRule="exact" w:before="578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 신속·정확한 현장 대응을 위한 V-PASS 노후 송수신기 교체를 지원하고,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연안구조정이 즉시 출동할 수 있도록 전용계류시설을 확보하는 한편, 현장요원의 최적의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건강상태 유지를 위해 경비함정 매트릭스 관리 등 근무여건 개선을 지원할 계획이다.</w:t>
      </w:r>
    </w:p>
    <w:p>
      <w:pPr>
        <w:autoSpaceDN w:val="0"/>
        <w:tabs>
          <w:tab w:pos="7462" w:val="left"/>
        </w:tabs>
        <w:autoSpaceDE w:val="0"/>
        <w:widowControl/>
        <w:spacing w:line="244" w:lineRule="exact" w:before="528" w:after="110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11-5] 해양경찰 부문 주요 변동내역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007"/>
        <w:gridCol w:w="2007"/>
        <w:gridCol w:w="2007"/>
        <w:gridCol w:w="2007"/>
        <w:gridCol w:w="2007"/>
      </w:tblGrid>
      <w:tr>
        <w:trPr>
          <w:trHeight w:hRule="exact" w:val="564"/>
        </w:trPr>
        <w:tc>
          <w:tcPr>
            <w:tcW w:type="dxa" w:w="2104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02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249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 고</w:t>
            </w:r>
          </w:p>
        </w:tc>
      </w:tr>
      <w:tr>
        <w:trPr>
          <w:trHeight w:hRule="exact" w:val="1090"/>
        </w:trPr>
        <w:tc>
          <w:tcPr>
            <w:tcW w:type="dxa" w:w="2104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2104"/>
            </w:tblGrid>
            <w:tr>
              <w:trPr>
                <w:trHeight w:hRule="exact" w:val="398"/>
              </w:trPr>
              <w:tc>
                <w:tcPr>
                  <w:tcW w:type="dxa" w:w="166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102" w:after="0"/>
                    <w:ind w:left="0" w:right="420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248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함정건조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18,260</w:t>
            </w:r>
          </w:p>
          <w:p>
            <w:pPr>
              <w:autoSpaceDN w:val="0"/>
              <w:autoSpaceDE w:val="0"/>
              <w:widowControl/>
              <w:spacing w:line="186" w:lineRule="exact" w:before="360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1,742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19,292</w:t>
            </w:r>
          </w:p>
          <w:p>
            <w:pPr>
              <w:autoSpaceDN w:val="0"/>
              <w:autoSpaceDE w:val="0"/>
              <w:widowControl/>
              <w:spacing w:line="186" w:lineRule="exact" w:before="36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1,977</w:t>
            </w:r>
          </w:p>
        </w:tc>
        <w:tc>
          <w:tcPr>
            <w:tcW w:type="dxa" w:w="102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5.7</w:t>
            </w:r>
          </w:p>
          <w:p>
            <w:pPr>
              <w:autoSpaceDN w:val="0"/>
              <w:autoSpaceDE w:val="0"/>
              <w:widowControl/>
              <w:spacing w:line="186" w:lineRule="exact" w:before="360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13.5</w:t>
            </w:r>
          </w:p>
        </w:tc>
        <w:tc>
          <w:tcPr>
            <w:tcW w:type="dxa" w:w="249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454" w:after="0"/>
              <w:ind w:left="108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서해전력증강 대형함정 도입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및 노후함정 대체 건조</w:t>
            </w:r>
          </w:p>
        </w:tc>
      </w:tr>
      <w:tr>
        <w:trPr>
          <w:trHeight w:hRule="exact" w:val="446"/>
        </w:trPr>
        <w:tc>
          <w:tcPr>
            <w:tcW w:type="dxa" w:w="210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VTS구축운영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228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264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16.1</w:t>
            </w:r>
          </w:p>
        </w:tc>
        <w:tc>
          <w:tcPr>
            <w:tcW w:type="dxa" w:w="24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동해권 광역VTS구축</w:t>
            </w:r>
          </w:p>
        </w:tc>
      </w:tr>
      <w:tr>
        <w:trPr>
          <w:trHeight w:hRule="exact" w:val="450"/>
        </w:trPr>
        <w:tc>
          <w:tcPr>
            <w:tcW w:type="dxa" w:w="210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항공기정비유지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340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432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27.1</w:t>
            </w:r>
          </w:p>
        </w:tc>
        <w:tc>
          <w:tcPr>
            <w:tcW w:type="dxa" w:w="24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고정익위성통신망구축</w:t>
            </w:r>
          </w:p>
        </w:tc>
      </w:tr>
      <w:tr>
        <w:trPr>
          <w:trHeight w:hRule="exact" w:val="444"/>
        </w:trPr>
        <w:tc>
          <w:tcPr>
            <w:tcW w:type="dxa" w:w="210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0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서부정비창운영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0" w:after="0"/>
              <w:ind w:left="0" w:right="1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83 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0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</w:p>
        </w:tc>
        <w:tc>
          <w:tcPr>
            <w:tcW w:type="dxa" w:w="24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0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정비창 수리장비 도입</w:t>
            </w:r>
          </w:p>
        </w:tc>
      </w:tr>
      <w:tr>
        <w:trPr>
          <w:trHeight w:hRule="exact" w:val="446"/>
        </w:trPr>
        <w:tc>
          <w:tcPr>
            <w:tcW w:type="dxa" w:w="210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정비창관리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42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130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209.5</w:t>
            </w:r>
          </w:p>
        </w:tc>
        <w:tc>
          <w:tcPr>
            <w:tcW w:type="dxa" w:w="24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10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노후 플로팅 도크 대체</w:t>
            </w:r>
          </w:p>
        </w:tc>
      </w:tr>
      <w:tr>
        <w:trPr>
          <w:trHeight w:hRule="exact" w:val="448"/>
        </w:trPr>
        <w:tc>
          <w:tcPr>
            <w:tcW w:type="dxa" w:w="210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경비대테러역량강화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118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133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12.6</w:t>
            </w:r>
          </w:p>
        </w:tc>
        <w:tc>
          <w:tcPr>
            <w:tcW w:type="dxa" w:w="24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드론 도입, 특공대 훈련장 개선</w:t>
            </w:r>
          </w:p>
        </w:tc>
      </w:tr>
      <w:tr>
        <w:trPr>
          <w:trHeight w:hRule="exact" w:val="446"/>
        </w:trPr>
        <w:tc>
          <w:tcPr>
            <w:tcW w:type="dxa" w:w="210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0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연안안전사고예방활동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47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61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29.3</w:t>
            </w:r>
          </w:p>
        </w:tc>
        <w:tc>
          <w:tcPr>
            <w:tcW w:type="dxa" w:w="24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0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노후V-PASS송수신교체</w:t>
            </w:r>
          </w:p>
        </w:tc>
      </w:tr>
      <w:tr>
        <w:trPr>
          <w:trHeight w:hRule="exact" w:val="446"/>
        </w:trPr>
        <w:tc>
          <w:tcPr>
            <w:tcW w:type="dxa" w:w="2104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2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함정보급관리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80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86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7.5</w:t>
            </w:r>
          </w:p>
        </w:tc>
        <w:tc>
          <w:tcPr>
            <w:tcW w:type="dxa" w:w="249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2" w:after="0"/>
              <w:ind w:left="11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매트릭스 관리</w:t>
            </w:r>
          </w:p>
        </w:tc>
      </w:tr>
    </w:tbl>
    <w:p>
      <w:pPr>
        <w:autoSpaceDN w:val="0"/>
        <w:autoSpaceDE w:val="0"/>
        <w:widowControl/>
        <w:spacing w:line="199" w:lineRule="auto" w:before="72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232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11" name="Picture 5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8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512" name="Picture 5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재난관리 부문 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13" name="Picture 5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1984" w:right="1640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기후변화로 인한 풍수해 등 재난피해 예방을 위해 재해위험지역 정비, 하상도로 자동차단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시설 및 우수저류시설 등을 추가 설치하고, 민간차원의 재난대응력 강화를 위해 풍수해보험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투자를 확대한다. </w:t>
      </w:r>
    </w:p>
    <w:p>
      <w:pPr>
        <w:autoSpaceDN w:val="0"/>
        <w:tabs>
          <w:tab w:pos="4664" w:val="left"/>
          <w:tab w:pos="4858" w:val="left"/>
          <w:tab w:pos="5376" w:val="left"/>
          <w:tab w:pos="5570" w:val="left"/>
        </w:tabs>
        <w:autoSpaceDE w:val="0"/>
        <w:widowControl/>
        <w:spacing w:line="320" w:lineRule="exact" w:before="0" w:after="0"/>
        <w:ind w:left="1984" w:right="360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재해위험지역 정비 : (2023년) 7,086억원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8,766억원</w:t>
      </w:r>
      <w:r>
        <w:br/>
      </w:r>
      <w:r>
        <w:tab/>
      </w:r>
      <w:r>
        <w:tab/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380억원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풍수해보험 : (2023년) 364억원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</w:p>
    <w:p>
      <w:pPr>
        <w:autoSpaceDN w:val="0"/>
        <w:autoSpaceDE w:val="0"/>
        <w:widowControl/>
        <w:spacing w:line="320" w:lineRule="exact" w:before="320" w:after="0"/>
        <w:ind w:left="1984" w:right="1640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지진 등 대형재난 대응력 강화를 위하여 소방 장비·훈련 투자를 강화하는 한편, 화재진압 등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소방 활동 시 소방공무원의 사고 발생을 예방하기 위해 지역 소방학교에 실화재훈련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시설 구축사업을 신규로 추진한다. 또한 국립소방병원, 국립소방박물관의 차질 없는 개원을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위해 지속적으로 지원한다. </w:t>
      </w:r>
    </w:p>
    <w:p>
      <w:pPr>
        <w:autoSpaceDN w:val="0"/>
        <w:autoSpaceDE w:val="0"/>
        <w:widowControl/>
        <w:spacing w:line="320" w:lineRule="exact" w:before="0" w:after="0"/>
        <w:ind w:left="1984" w:right="3888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☞ 실화재훈련시설 구축 : (2024년) 55억원(신규)</w:t>
      </w:r>
      <w:r>
        <w:br/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국립소방병원 건립 : (2023년) 276억원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713억원</w:t>
      </w:r>
    </w:p>
    <w:p>
      <w:pPr>
        <w:autoSpaceDN w:val="0"/>
        <w:autoSpaceDE w:val="0"/>
        <w:widowControl/>
        <w:spacing w:line="240" w:lineRule="auto" w:before="184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14" name="Picture 5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464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이상기후가 일상이 된 뉴노멀 시대 진입에 따라 기후위기로 인한 재난피해를 최소화하기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위한 예방사업을 적극 확대한다. 위험저수지·급경사지 등 위험지역을 사전에 정비하는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재해위험지역정비사업을 전국 901개소 대상으로 확대 추진(+1,680억원)한다. 한편,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풍수해 위험이 높은 하천·펌프장·하수도 등 각각의 단위시설을 하나의 생활권으로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묶어 일괄 정비하는 풍수해 생활권 종합정비사업도 지속 확대(80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98개소)하였다. </w:t>
      </w:r>
    </w:p>
    <w:p>
      <w:pPr>
        <w:autoSpaceDN w:val="0"/>
        <w:autoSpaceDE w:val="0"/>
        <w:widowControl/>
        <w:spacing w:line="220" w:lineRule="exact" w:before="180" w:after="1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특히, ’23년 호우로 큰 피해가 발생한 붕괴위험 급경사지 정비사업을 대폭 늘리고, 연간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0772"/>
      </w:tblGrid>
      <w:tr>
        <w:trPr>
          <w:trHeight w:hRule="exact" w:val="630"/>
        </w:trPr>
        <w:tc>
          <w:tcPr>
            <w:tcW w:type="dxa" w:w="9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70" w:after="0"/>
              <w:ind w:left="860" w:right="0" w:firstLine="0"/>
              <w:jc w:val="left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신규 지정하는 급경사지를 2배(0.5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 xml:space="preserve">→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2"/>
              </w:rPr>
              <w:t>1만개소)로 확대하였다.</w:t>
            </w:r>
          </w:p>
        </w:tc>
      </w:tr>
    </w:tbl>
    <w:p>
      <w:pPr>
        <w:autoSpaceDN w:val="0"/>
        <w:autoSpaceDE w:val="0"/>
        <w:widowControl/>
        <w:spacing w:line="220" w:lineRule="exact" w:before="34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한편, 정부는 ’23년부터 3년간 전국 270개소(연간 90개소) 하상도로에 하천 수위계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센서에 연계하여 자동으로 출입을 통제하는 시설을 구축하고 있다. 여름철 집중호우로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인한 수위상승으로 하상도로 인명피해를 최소화하기 위해 자동차단시설을 ’24년에 조기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완공(당초 90개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180개)할 예정이다. 아울러, 대규모 강우시 빗물을 일시에 저장하여 </w:t>
      </w:r>
    </w:p>
    <w:p>
      <w:pPr>
        <w:autoSpaceDN w:val="0"/>
        <w:autoSpaceDE w:val="0"/>
        <w:widowControl/>
        <w:spacing w:line="220" w:lineRule="exact" w:before="178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도심 저지대 침수피해를 예방하기 위한 우수저류시설도 신규 설치(+6개소)하는 등 </w:t>
      </w:r>
    </w:p>
    <w:p>
      <w:pPr>
        <w:autoSpaceDN w:val="0"/>
        <w:autoSpaceDE w:val="0"/>
        <w:widowControl/>
        <w:spacing w:line="220" w:lineRule="exact" w:before="1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재해예방 투자를 지속 확대한다.</w:t>
      </w:r>
    </w:p>
    <w:p>
      <w:pPr>
        <w:autoSpaceDN w:val="0"/>
        <w:autoSpaceDE w:val="0"/>
        <w:widowControl/>
        <w:spacing w:line="230" w:lineRule="auto" w:before="117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233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400" w:lineRule="exact" w:before="1012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또한, 대형화·장기화·빈번화 되는 재난에 대한 민간차원의 사전적 재난대응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역량강화를 위해 풍수해보험 가입 지원을 지속 확대한다. 정부는 풍수해보험에 가입하는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국민이 부담할 보험료의 70%이상을 지원하고 있으며, 특히 취약계층의 경우에는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보험료의 100%를 지원하고 있어, 예측치 못한 재난으로 발생한 재산피해를 실질적으로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보상받을 수 있도록 제도적 기반을 확충하고 있다.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지진 등 대형재난 대응 역량 강화를 위해 소방장비 및 훈련시설 보강 사업을 중점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추진한다. 지진 훈련장 및 비축기지 건립을 비롯하여 지진 구조장비 보강,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지진교육훈련을 지속 지원한다. 또한, 대형유류저장탱크 화재 및 최근 발생하고 있는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침수사고에 대응하기 위해 서산화학방재센터에 대용량포 방사시스템(1세트)을 25년에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도입이 완료될 수 있도록 지속 지원한다.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한편, 소방공무원의 안전과 현장대응력 강화를 위해 실화재훈련시설 구축사업을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’23년부터 신규로 추진한다. 소방공무원 2만명 충원 등 신규임용자 증가, 화재발생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감소로 소방대원들의 현장경험이 저하되어 전문적인 화재진압 훈련이 필요한 상황이다.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실화재훈련시설 구축을 지역 소방학교에 지원함에 따라 신임소방관이 충분한 교육을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받고 화재 현장에 투입되고, 재직자들도 주기적으로 훈련을 받을 수 있을 것으로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예상된다. 이를 통해 최근 발생하고 있는 화재진압으로 인한 순직 사고를 예방할 수 있을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것으로 기대된다.</w:t>
      </w:r>
    </w:p>
    <w:p>
      <w:pPr>
        <w:autoSpaceDN w:val="0"/>
        <w:autoSpaceDE w:val="0"/>
        <w:widowControl/>
        <w:spacing w:line="400" w:lineRule="exact" w:before="40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아울러 소방공무원 전담 의료기관인 국립소방병원의 차질 없는 개원을 위해 3년차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공사비, 개원준비단 운영경비 및 전산시스템 도입을 지원하는 한편, 소방유물·역사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보존 및 안전문화 확산을 위한 국립소방박물관 건립도 지속 지원할 계획이다.</w:t>
      </w:r>
    </w:p>
    <w:p>
      <w:pPr>
        <w:autoSpaceDN w:val="0"/>
        <w:autoSpaceDE w:val="0"/>
        <w:widowControl/>
        <w:spacing w:line="199" w:lineRule="auto" w:before="274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234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15" name="Picture 5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898" w:after="0"/>
        <w:ind w:left="169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11-6] 재난관리 부문 주요 변동내역</w:t>
      </w:r>
    </w:p>
    <w:p>
      <w:pPr>
        <w:autoSpaceDN w:val="0"/>
        <w:autoSpaceDE w:val="0"/>
        <w:widowControl/>
        <w:spacing w:line="158" w:lineRule="exact" w:before="88" w:after="110"/>
        <w:ind w:left="0" w:right="1416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154"/>
        <w:gridCol w:w="2154"/>
        <w:gridCol w:w="2154"/>
        <w:gridCol w:w="2154"/>
        <w:gridCol w:w="2154"/>
      </w:tblGrid>
      <w:tr>
        <w:trPr>
          <w:trHeight w:hRule="exact" w:val="494"/>
        </w:trPr>
        <w:tc>
          <w:tcPr>
            <w:tcW w:type="dxa" w:w="221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6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사 업</w:t>
            </w:r>
          </w:p>
        </w:tc>
        <w:tc>
          <w:tcPr>
            <w:tcW w:type="dxa" w:w="1022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018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0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144" w:right="144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  <w:tc>
          <w:tcPr>
            <w:tcW w:type="dxa" w:w="2388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6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비 고</w:t>
            </w:r>
          </w:p>
        </w:tc>
      </w:tr>
      <w:tr>
        <w:trPr>
          <w:trHeight w:hRule="exact" w:val="812"/>
        </w:trPr>
        <w:tc>
          <w:tcPr>
            <w:tcW w:type="dxa" w:w="221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2216"/>
            </w:tblGrid>
            <w:tr>
              <w:trPr>
                <w:trHeight w:hRule="exact" w:val="398"/>
              </w:trPr>
              <w:tc>
                <w:tcPr>
                  <w:tcW w:type="dxa" w:w="17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440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6" w:lineRule="exact" w:before="108" w:after="0"/>
              <w:ind w:left="17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재해위험지역 정비</w:t>
            </w:r>
          </w:p>
        </w:tc>
        <w:tc>
          <w:tcPr>
            <w:tcW w:type="dxa" w:w="1022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0" w:after="0"/>
              <w:ind w:left="362" w:right="144" w:hanging="98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16,246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7,086</w:t>
            </w:r>
          </w:p>
        </w:tc>
        <w:tc>
          <w:tcPr>
            <w:tcW w:type="dxa" w:w="1018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0" w:after="0"/>
              <w:ind w:left="360" w:right="144" w:hanging="98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22,728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8,766</w:t>
            </w:r>
          </w:p>
        </w:tc>
        <w:tc>
          <w:tcPr>
            <w:tcW w:type="dxa" w:w="10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0" w:after="0"/>
              <w:ind w:left="432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39.9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23.7</w:t>
            </w:r>
          </w:p>
        </w:tc>
        <w:tc>
          <w:tcPr>
            <w:tcW w:type="dxa" w:w="2388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96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전국 901개소 정비</w:t>
            </w:r>
          </w:p>
        </w:tc>
      </w:tr>
      <w:tr>
        <w:trPr>
          <w:trHeight w:hRule="exact" w:val="636"/>
        </w:trPr>
        <w:tc>
          <w:tcPr>
            <w:tcW w:type="dxa" w:w="221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2" w:after="0"/>
              <w:ind w:left="17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침수위험 취약도로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23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자동차단 시설구축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6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67.5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135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6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100.0</w:t>
            </w:r>
          </w:p>
        </w:tc>
        <w:tc>
          <w:tcPr>
            <w:tcW w:type="dxa" w:w="238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0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180개소 조기 구축</w:t>
            </w:r>
          </w:p>
        </w:tc>
      </w:tr>
      <w:tr>
        <w:trPr>
          <w:trHeight w:hRule="exact" w:val="628"/>
        </w:trPr>
        <w:tc>
          <w:tcPr>
            <w:tcW w:type="dxa" w:w="221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2" w:after="0"/>
              <w:ind w:left="17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풍수해보험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2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364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380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2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4.6</w:t>
            </w:r>
          </w:p>
        </w:tc>
        <w:tc>
          <w:tcPr>
            <w:tcW w:type="dxa" w:w="238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8" w:after="0"/>
              <w:ind w:left="72" w:right="0" w:firstLine="0"/>
              <w:jc w:val="left"/>
            </w:pPr>
            <w:r>
              <w:rPr>
                <w:w w:val="97.46794449655634"/>
                <w:rFonts w:ascii="JalnanGothic" w:hAnsi="JalnanGothic" w:eastAsia="JalnanGothic"/>
                <w:b w:val="0"/>
                <w:i w:val="0"/>
                <w:color w:val="000000"/>
                <w:sz w:val="19"/>
              </w:rPr>
              <w:t xml:space="preserve">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풍수해보험(주택, 온실, </w:t>
            </w:r>
          </w:p>
          <w:p>
            <w:pPr>
              <w:autoSpaceDN w:val="0"/>
              <w:autoSpaceDE w:val="0"/>
              <w:widowControl/>
              <w:spacing w:line="186" w:lineRule="exact" w:before="44" w:after="0"/>
              <w:ind w:left="12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소상공인) 가입지원</w:t>
            </w:r>
          </w:p>
        </w:tc>
      </w:tr>
      <w:tr>
        <w:trPr>
          <w:trHeight w:hRule="exact" w:val="628"/>
        </w:trPr>
        <w:tc>
          <w:tcPr>
            <w:tcW w:type="dxa" w:w="221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0" w:after="0"/>
              <w:ind w:left="17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지진대비대응 역량강화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0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112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120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6.7</w:t>
            </w:r>
          </w:p>
        </w:tc>
        <w:tc>
          <w:tcPr>
            <w:tcW w:type="dxa" w:w="238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88" w:after="0"/>
              <w:ind w:left="72" w:right="0" w:firstLine="0"/>
              <w:jc w:val="left"/>
            </w:pPr>
            <w:r>
              <w:rPr>
                <w:w w:val="97.46794449655634"/>
                <w:rFonts w:ascii="JalnanGothic" w:hAnsi="JalnanGothic" w:eastAsia="JalnanGothic"/>
                <w:b w:val="0"/>
                <w:i w:val="0"/>
                <w:color w:val="000000"/>
                <w:sz w:val="19"/>
              </w:rPr>
              <w:t xml:space="preserve">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훈련시설·비축기지 공사, </w:t>
            </w:r>
          </w:p>
          <w:p>
            <w:pPr>
              <w:autoSpaceDN w:val="0"/>
              <w:autoSpaceDE w:val="0"/>
              <w:widowControl/>
              <w:spacing w:line="184" w:lineRule="exact" w:before="46" w:after="0"/>
              <w:ind w:left="12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비축장비 보강 등</w:t>
            </w:r>
          </w:p>
        </w:tc>
      </w:tr>
      <w:tr>
        <w:trPr>
          <w:trHeight w:hRule="exact" w:val="636"/>
        </w:trPr>
        <w:tc>
          <w:tcPr>
            <w:tcW w:type="dxa" w:w="221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2" w:after="0"/>
              <w:ind w:left="17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화학재난합동방재센터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23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시설장비지원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4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36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90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149.2</w:t>
            </w:r>
          </w:p>
        </w:tc>
        <w:tc>
          <w:tcPr>
            <w:tcW w:type="dxa" w:w="238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98" w:after="0"/>
              <w:ind w:left="0" w:right="0" w:firstLine="0"/>
              <w:jc w:val="center"/>
            </w:pPr>
            <w:r>
              <w:rPr>
                <w:w w:val="97.46794449655634"/>
                <w:rFonts w:ascii="JalnanGothic" w:hAnsi="JalnanGothic" w:eastAsia="JalnanGothic"/>
                <w:b w:val="0"/>
                <w:i w:val="0"/>
                <w:color w:val="000000"/>
                <w:sz w:val="19"/>
              </w:rPr>
              <w:t xml:space="preserve">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대용량포 방사시스템 도입 등</w:t>
            </w:r>
          </w:p>
        </w:tc>
      </w:tr>
      <w:tr>
        <w:trPr>
          <w:trHeight w:hRule="exact" w:val="414"/>
        </w:trPr>
        <w:tc>
          <w:tcPr>
            <w:tcW w:type="dxa" w:w="221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4" w:after="0"/>
              <w:ind w:left="17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실화재훈련시설 구축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4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55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4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</w:p>
        </w:tc>
        <w:tc>
          <w:tcPr>
            <w:tcW w:type="dxa" w:w="238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0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’24년 신규</w:t>
            </w:r>
          </w:p>
        </w:tc>
      </w:tr>
      <w:tr>
        <w:trPr>
          <w:trHeight w:hRule="exact" w:val="626"/>
        </w:trPr>
        <w:tc>
          <w:tcPr>
            <w:tcW w:type="dxa" w:w="221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0" w:after="0"/>
              <w:ind w:left="17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국립소방병원 건립</w:t>
            </w:r>
          </w:p>
        </w:tc>
        <w:tc>
          <w:tcPr>
            <w:tcW w:type="dxa" w:w="1022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0" w:after="0"/>
              <w:ind w:left="0" w:right="2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276</w:t>
            </w:r>
          </w:p>
        </w:tc>
        <w:tc>
          <w:tcPr>
            <w:tcW w:type="dxa" w:w="1018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713</w:t>
            </w:r>
          </w:p>
        </w:tc>
        <w:tc>
          <w:tcPr>
            <w:tcW w:type="dxa" w:w="10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0" w:after="0"/>
              <w:ind w:left="0" w:right="2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158.4</w:t>
            </w:r>
          </w:p>
        </w:tc>
        <w:tc>
          <w:tcPr>
            <w:tcW w:type="dxa" w:w="2388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88" w:after="0"/>
              <w:ind w:left="72" w:right="0" w:firstLine="0"/>
              <w:jc w:val="left"/>
            </w:pPr>
            <w:r>
              <w:rPr>
                <w:w w:val="97.46794449655634"/>
                <w:rFonts w:ascii="JalnanGothic" w:hAnsi="JalnanGothic" w:eastAsia="JalnanGothic"/>
                <w:b w:val="0"/>
                <w:i w:val="0"/>
                <w:color w:val="000000"/>
                <w:sz w:val="19"/>
              </w:rPr>
              <w:t xml:space="preserve">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공사비, 개원준비단 운영비, </w:t>
            </w:r>
          </w:p>
          <w:p>
            <w:pPr>
              <w:autoSpaceDN w:val="0"/>
              <w:autoSpaceDE w:val="0"/>
              <w:widowControl/>
              <w:spacing w:line="186" w:lineRule="exact" w:before="44" w:after="0"/>
              <w:ind w:left="12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전산시스템 등</w:t>
            </w:r>
          </w:p>
        </w:tc>
      </w:tr>
    </w:tbl>
    <w:p>
      <w:pPr>
        <w:autoSpaceDN w:val="0"/>
        <w:autoSpaceDE w:val="0"/>
        <w:widowControl/>
        <w:spacing w:line="230" w:lineRule="auto" w:before="629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235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1257300</wp:posOffset>
            </wp:positionV>
            <wp:extent cx="4876800" cy="1003300"/>
            <wp:wrapNone/>
            <wp:docPr id="520" name="Picture 5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2514600</wp:posOffset>
            </wp:positionV>
            <wp:extent cx="368300" cy="292100"/>
            <wp:wrapNone/>
            <wp:docPr id="521" name="Picture 5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22.0" w:type="dxa"/>
      </w:tblPr>
      <w:tblGrid>
        <w:gridCol w:w="5017"/>
        <w:gridCol w:w="5017"/>
      </w:tblGrid>
      <w:tr>
        <w:trPr>
          <w:trHeight w:hRule="exact" w:val="2370"/>
        </w:trPr>
        <w:tc>
          <w:tcPr>
            <w:tcW w:type="dxa" w:w="1280"/>
            <w:tcBorders>
              <w:top w:sz="22.399999999999977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292" w:after="0"/>
              <w:ind w:left="0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4673B9"/>
                <w:sz w:val="99"/>
              </w:rPr>
              <w:t>12</w:t>
            </w:r>
          </w:p>
        </w:tc>
        <w:tc>
          <w:tcPr>
            <w:tcW w:type="dxa" w:w="7932"/>
            <w:tcBorders>
              <w:top w:sz="4.0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1534" w:after="0"/>
              <w:ind w:left="240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3D72"/>
                <w:sz w:val="46"/>
              </w:rPr>
              <w:t>일반 · 지방행정 분야</w:t>
            </w:r>
          </w:p>
        </w:tc>
      </w:tr>
    </w:tbl>
    <w:p>
      <w:pPr>
        <w:autoSpaceDN w:val="0"/>
        <w:autoSpaceDE w:val="0"/>
        <w:widowControl/>
        <w:spacing w:line="173" w:lineRule="auto" w:before="702" w:after="0"/>
        <w:ind w:left="688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12-1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재정지원 방향</w:t>
      </w:r>
    </w:p>
    <w:p>
      <w:pPr>
        <w:autoSpaceDN w:val="0"/>
        <w:autoSpaceDE w:val="0"/>
        <w:widowControl/>
        <w:spacing w:line="240" w:lineRule="auto" w:before="30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16" name="Picture 5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4" w:after="0"/>
        <w:ind w:left="962" w:right="1924" w:firstLine="0"/>
        <w:jc w:val="both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2024년 일반·지방행정분야 재정투자 규모는 110.5조원으로 전년대비 △1.4% 감소한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수준이다. 2024년에는 디지털플랫폼정부 구현, 골고루 잘사는 지방시대 구현, 취약계층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금융지원 강화, 발전적 과거사 해결 등에 중점을 두었다.</w:t>
      </w:r>
    </w:p>
    <w:p>
      <w:pPr>
        <w:autoSpaceDN w:val="0"/>
        <w:autoSpaceDE w:val="0"/>
        <w:widowControl/>
        <w:spacing w:line="240" w:lineRule="auto" w:before="19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17" name="Picture 5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4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518" name="Picture 5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지방소멸 대응 등 골고루 잘사는 지방시대 구현</w:t>
      </w:r>
    </w:p>
    <w:p>
      <w:pPr>
        <w:autoSpaceDN w:val="0"/>
        <w:tabs>
          <w:tab w:pos="7058" w:val="left"/>
          <w:tab w:pos="7132" w:val="left"/>
          <w:tab w:pos="7274" w:val="left"/>
          <w:tab w:pos="7360" w:val="left"/>
        </w:tabs>
        <w:autoSpaceDE w:val="0"/>
        <w:widowControl/>
        <w:spacing w:line="400" w:lineRule="exact" w:before="46" w:after="0"/>
        <w:ind w:left="680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지역에 대규모 투자 프로젝트를 추진하기 위해 지방소멸대응기금, 정부재정, 산업은행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출자를 통해 ‘지역활성화 투자 펀드’를 3천억원 규모로 조성하고, 스마트팜, 에너지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융복합 클러스터, 복합 관광리조트 등 사업을 추진한다. 또한 지방소멸대응기금(연간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1조원, 10년간 지원)의 최고등급 배분금액을 상향(’23년 최고 120억원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’24년 최고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144억원), 접경지역, 섬, 주한미군 공여구역 등 낙후지역의 정주여건 개선 및 소득기반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확충을 위한 지역발전 투자를 확대한다. 또한 지방교부세 감소(75.3조원 </w:t>
      </w:r>
      <w:r>
        <w:br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66.8조원)로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어려움을 겪는 지자체를 위해 공자기금 지방채 인수 예산을 확대했다.</w:t>
      </w:r>
    </w:p>
    <w:p>
      <w:pPr>
        <w:autoSpaceDN w:val="0"/>
        <w:autoSpaceDE w:val="0"/>
        <w:widowControl/>
        <w:spacing w:line="240" w:lineRule="auto" w:before="55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519" name="Picture 5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사회적 약자를 위한 정책금융 투자 확대</w:t>
      </w:r>
    </w:p>
    <w:p>
      <w:pPr>
        <w:autoSpaceDN w:val="0"/>
        <w:autoSpaceDE w:val="0"/>
        <w:widowControl/>
        <w:spacing w:line="400" w:lineRule="exact" w:before="40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취약계층 금융지원을 위해 최저신용자 한시 특례보증 연장 및 햇살론 15 정부재정 지원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등을 추진한다. 특히 영세 소상공인·자영업자의 채무부담 경감을 위한 새출발기금을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확대하고 청년층 자산형성을 위한 청년도약계좌도 지속 지원하는 등 사회적 약자를 위한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정책금융의 역할을 강화한다.</w:t>
      </w:r>
    </w:p>
    <w:p>
      <w:pPr>
        <w:autoSpaceDN w:val="0"/>
        <w:autoSpaceDE w:val="0"/>
        <w:widowControl/>
        <w:spacing w:line="199" w:lineRule="auto" w:before="163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236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22" name="Picture 5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8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523" name="Picture 5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디지털플랫폼정부 구현</w:t>
      </w:r>
    </w:p>
    <w:p>
      <w:pPr>
        <w:autoSpaceDN w:val="0"/>
        <w:autoSpaceDE w:val="0"/>
        <w:widowControl/>
        <w:spacing w:line="400" w:lineRule="exact" w:before="46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각종 서비스 신청에 필요한 서류를 별도로 구비하지 않도록 행정서비스통합플랫폼을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구축하고, 모바일 신분증 등 국민이 직접 체감 가능한 사업을 적극 확대한다. 또한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공공데이터 개방 및 이용을 크게 확대하고 디지털서비스 개방 등 공공데이터의 민간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확산 지원도 지원한다. </w:t>
      </w:r>
    </w:p>
    <w:p>
      <w:pPr>
        <w:autoSpaceDN w:val="0"/>
        <w:autoSpaceDE w:val="0"/>
        <w:widowControl/>
        <w:spacing w:line="240" w:lineRule="auto" w:before="454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203200"/>
            <wp:docPr id="524" name="Picture 5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22대 총선 공명선거 지원을 통한 민주주의 확립국회의 </w:t>
      </w:r>
    </w:p>
    <w:p>
      <w:pPr>
        <w:autoSpaceDN w:val="0"/>
        <w:autoSpaceDE w:val="0"/>
        <w:widowControl/>
        <w:spacing w:line="400" w:lineRule="exact" w:before="4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 4월 10일 예정인 22대 총선의 공명선거를 지원하여 국민의 참정권 보장에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기여한다. 또한 국회 정책세미나·토론회·간담회 실시간 생중계 시스템 구축, SNS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영상 제작 지원 및 의정활동 안내 문자메시지 발송 등을 통해 국회 입법활동 및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의정활동을 지원한다. </w:t>
      </w:r>
    </w:p>
    <w:p>
      <w:pPr>
        <w:autoSpaceDN w:val="0"/>
        <w:autoSpaceDE w:val="0"/>
        <w:widowControl/>
        <w:spacing w:line="240" w:lineRule="auto" w:before="460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525" name="Picture 5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시대·지역을 아우르는 발전적 과거사 해결</w:t>
      </w:r>
    </w:p>
    <w:p>
      <w:pPr>
        <w:autoSpaceDN w:val="0"/>
        <w:autoSpaceDE w:val="0"/>
        <w:widowControl/>
        <w:spacing w:line="400" w:lineRule="exact" w:before="54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과거사 피해지원, 진상조사, 기념사업지원 등 국가의 책임 있는 태도를 통한 사회통합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노력을 지속 추진한다. 제주 4.3사건 희생자에 대한 보상을 차질없이 지원하고, 5.18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민주화운동 관련자 8차 보상 소요도 지원한다. 또한 2024년에는 민주화운동기념관을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개관하여 민주화 운동 기록을 보존하고 기념하는 공간으로 활용한다.</w:t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426" w:after="108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12-1] 일반·지방행정 분야 재정투자 계획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8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2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432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 xml:space="preserve">2024년 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778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8" w:lineRule="exact" w:before="0" w:after="0"/>
              <w:ind w:left="288" w:right="158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지방행정·재정지원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재정·금융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입법 및 선거관리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정부자원관리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일반행정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국정운영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288" w:right="30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1,121,543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775,938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262,686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11,537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10,998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33,584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6,800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288" w:right="30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1,105,395 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715,685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320,668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16,430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10,833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35,142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6,636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576" w:right="3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△1.4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△7.8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42.4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4.6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△2.4</w:t>
            </w:r>
          </w:p>
        </w:tc>
      </w:tr>
    </w:tbl>
    <w:p>
      <w:pPr>
        <w:autoSpaceDN w:val="0"/>
        <w:autoSpaceDE w:val="0"/>
        <w:widowControl/>
        <w:spacing w:line="230" w:lineRule="auto" w:before="58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237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1231900</wp:posOffset>
            </wp:positionV>
            <wp:extent cx="368300" cy="292100"/>
            <wp:wrapNone/>
            <wp:docPr id="529" name="Picture 5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73" w:lineRule="auto" w:before="1232" w:after="0"/>
        <w:ind w:left="688" w:right="0" w:firstLine="0"/>
        <w:jc w:val="left"/>
      </w:pPr>
      <w:r>
        <w:rPr>
          <w:w w:val="98.55999755859375"/>
          <w:rFonts w:ascii="DIN" w:hAnsi="DIN" w:eastAsia="DIN"/>
          <w:b w:val="0"/>
          <w:i w:val="0"/>
          <w:color w:val="FFFFFF"/>
          <w:sz w:val="25"/>
        </w:rPr>
        <w:t>12-2</w:t>
      </w:r>
      <w:r>
        <w:rPr>
          <w:rFonts w:ascii="KoPubDotumBold" w:hAnsi="KoPubDotumBold" w:eastAsia="KoPubDotumBold"/>
          <w:b/>
          <w:i w:val="0"/>
          <w:color w:val="4673B9"/>
          <w:sz w:val="30"/>
        </w:rPr>
        <w:t xml:space="preserve">  부문별 주요 지원내용</w:t>
      </w:r>
    </w:p>
    <w:p>
      <w:pPr>
        <w:autoSpaceDN w:val="0"/>
        <w:autoSpaceDE w:val="0"/>
        <w:widowControl/>
        <w:spacing w:line="240" w:lineRule="auto" w:before="438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190500"/>
            <wp:docPr id="526" name="Picture 5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지방행정·재정지원 부문</w:t>
      </w:r>
    </w:p>
    <w:p>
      <w:pPr>
        <w:autoSpaceDN w:val="0"/>
        <w:autoSpaceDE w:val="0"/>
        <w:widowControl/>
        <w:spacing w:line="240" w:lineRule="auto" w:before="16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27" name="Picture 5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76" w:after="0"/>
        <w:ind w:left="962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지방소멸 대응·공동체 회복 등 지역사회 현안 해결을 위한 지원을 확대하는 한편, 지방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자주재원 확충, 지역경제 활성화 지원을 추진한다.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77조 5,938억원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71조 5,685억원 (△7.8% 감소)</w:t>
      </w:r>
    </w:p>
    <w:p>
      <w:pPr>
        <w:autoSpaceDN w:val="0"/>
        <w:autoSpaceDE w:val="0"/>
        <w:widowControl/>
        <w:spacing w:line="240" w:lineRule="auto" w:before="18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28" name="Picture 5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84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세수 여건 변화에 따라 지방교부세가 2023년 75.1조원에서 2024년 66.8조원으로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감소함에 따라 해당 부문의 전체 규모는 다소 축소되었으나, 이를 제외한 규모는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2.3조원에서 4.8조원으로 증가했다. </w:t>
      </w:r>
    </w:p>
    <w:p>
      <w:pPr>
        <w:autoSpaceDN w:val="0"/>
        <w:autoSpaceDE w:val="0"/>
        <w:widowControl/>
        <w:spacing w:line="400" w:lineRule="exact" w:before="400" w:after="0"/>
        <w:ind w:left="680" w:right="1636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주요 투자내용을 보면 지방소멸 위기 대응을 위한 지방소멸대응기금 연 1조원을 지속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투자하되, 우수 기금사업을 발굴한 자치단체에 더 많은 기금이 배분되어 지방소멸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위기를 극복할 수 있도록 최고등급 배분금액을 상향(’23년 최고 120억원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’24년 최고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144억원)했다. 또한, 북한의 군사적 위협으로 어려움을 겪는 서해5도 주민을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정주생활지원금을 3년 연속 인상(10년 미만 월 8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10만원, 10년 이상 15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16만원)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했고, 동서고속화 철도 연계발전 지원(신규), 여수세계섬박람회 등 접경·섬지역의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활력을 제고하기 위한 사업을 다수 반영했다.</w:t>
      </w:r>
    </w:p>
    <w:p>
      <w:pPr>
        <w:autoSpaceDN w:val="0"/>
        <w:autoSpaceDE w:val="0"/>
        <w:widowControl/>
        <w:spacing w:line="400" w:lineRule="exact" w:before="398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마지막으로 지방교부세 감소(75.3조원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66.8조원)로 어려움을 겪는 지자체를 위해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공자기금 지방채 인수 예산을 확대(100억원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2.6조원)하여, 개별 지자체가 장기저리에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필요한 자금을 조달할 수 있도록 지원한다.</w:t>
      </w:r>
    </w:p>
    <w:p>
      <w:pPr>
        <w:autoSpaceDN w:val="0"/>
        <w:autoSpaceDE w:val="0"/>
        <w:widowControl/>
        <w:spacing w:line="199" w:lineRule="auto" w:before="289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238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30" name="Picture 5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838" w:after="110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12-2] 지방행정·재정지원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34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8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210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8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418" w:lineRule="exact" w:before="0" w:after="0"/>
              <w:ind w:left="174" w:right="129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지방교부세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지방소멸대응기금 출연금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서해5도종합발전지원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지방채 인수 지원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0" w:after="0"/>
              <w:ind w:left="288" w:right="4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775,938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752,883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10,000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0" w:after="0"/>
              <w:ind w:left="288" w:right="4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715,685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667,593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10,000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26,000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0" w:after="0"/>
              <w:ind w:left="288" w:right="43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△7.8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△11.3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25,900.0</w:t>
            </w:r>
          </w:p>
        </w:tc>
      </w:tr>
    </w:tbl>
    <w:p>
      <w:pPr>
        <w:autoSpaceDN w:val="0"/>
        <w:autoSpaceDE w:val="0"/>
        <w:widowControl/>
        <w:spacing w:line="240" w:lineRule="auto" w:before="448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531" name="Picture 5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재정·금융 부문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32" name="Picture 5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0" w:after="0"/>
        <w:ind w:left="1984" w:right="158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서민·취약계층, 기업혁신·구조조정, 청년·지역경제 활성화 지원 등을 위해 재정·금융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부문에 32조 668억원을 편성하였다.</w:t>
      </w:r>
    </w:p>
    <w:p>
      <w:pPr>
        <w:autoSpaceDN w:val="0"/>
        <w:autoSpaceDE w:val="0"/>
        <w:widowControl/>
        <w:spacing w:line="194" w:lineRule="exact" w:before="126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28조 2,686억원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32조 668억원 (22.1% 증가)</w:t>
      </w:r>
    </w:p>
    <w:p>
      <w:pPr>
        <w:autoSpaceDN w:val="0"/>
        <w:autoSpaceDE w:val="0"/>
        <w:widowControl/>
        <w:spacing w:line="240" w:lineRule="auto" w:before="20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33" name="Picture 5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68" w:after="0"/>
        <w:ind w:left="1700" w:right="1350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서민·취약계층 지원 관련, 코로나 피해 자영업자·소상공인의 채무상환 부담 완화를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위해 ‘새출발기금’을 지원대상을 간접적 피해자로 확대하는 등 지속 운영한다. 또한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저신용·저소득 취약계층의 자금애로 해소를 위해 민간재원만으로 운영되던 햇살론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15에 재정을 신규로 투입(900억원)하고, 최저신용자를 위한 최저신용자 특례보증도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확대(280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560억원)한다.</w:t>
      </w:r>
    </w:p>
    <w:p>
      <w:pPr>
        <w:autoSpaceDN w:val="0"/>
        <w:autoSpaceDE w:val="0"/>
        <w:widowControl/>
        <w:spacing w:line="400" w:lineRule="exact" w:before="400" w:after="0"/>
        <w:ind w:left="1702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기업 혁신을 위해 ’23~’27년 5년간 15조원 규모의 혁신성장펀드를 조성(’24년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2,400억원 출자)하고, ’24년에는 기업구조혁신펀드도 총 1조원 규모로 조성(캠코 출자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500억원 포함)하여 구조조정 기업의 경영정상화를 지원한다.</w:t>
      </w:r>
    </w:p>
    <w:p>
      <w:pPr>
        <w:autoSpaceDN w:val="0"/>
        <w:autoSpaceDE w:val="0"/>
        <w:widowControl/>
        <w:spacing w:line="400" w:lineRule="exact" w:before="400" w:after="0"/>
        <w:ind w:left="1702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마지막으로 청년납입금액에 정부가 매칭기여금을 지급하는 청년도약계좌(3,682억원),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지역의 대규모 프로젝트를 지원하는 지역활성화투자펀드(1,000억원) 등 출연을 통해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청년의 자산형성 및 지역경제활성화도 적극적으로 지원한다.</w:t>
      </w:r>
    </w:p>
    <w:p>
      <w:pPr>
        <w:autoSpaceDN w:val="0"/>
        <w:autoSpaceDE w:val="0"/>
        <w:widowControl/>
        <w:spacing w:line="230" w:lineRule="auto" w:before="68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239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tabs>
          <w:tab w:pos="7462" w:val="left"/>
        </w:tabs>
        <w:autoSpaceDE w:val="0"/>
        <w:widowControl/>
        <w:spacing w:line="246" w:lineRule="exact" w:before="1138" w:after="110"/>
        <w:ind w:left="678" w:right="1584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12-3] 재정·금융 부문 주요 변동내역</w:t>
      </w:r>
      <w:r>
        <w:br/>
      </w:r>
      <w:r>
        <w:tab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4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1986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2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68" w:lineRule="exact" w:before="0" w:after="0"/>
              <w:ind w:left="288" w:right="72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소상공인·자영업자 채무조정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최저신용자 한시 특례보증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청년도약계좌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지역활성화 투자 펀드(산은출자)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432" w:right="28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282,686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2,800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280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3,678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432" w:right="27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320,668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3,300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560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3,682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1,000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576" w:right="28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22.1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100.0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</w:p>
        </w:tc>
      </w:tr>
    </w:tbl>
    <w:p>
      <w:pPr>
        <w:autoSpaceDN w:val="0"/>
        <w:autoSpaceDE w:val="0"/>
        <w:widowControl/>
        <w:spacing w:line="240" w:lineRule="auto" w:before="442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5100" cy="203200"/>
            <wp:docPr id="534" name="Picture 5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입법 및 선거관리 부문</w:t>
      </w:r>
    </w:p>
    <w:p>
      <w:pPr>
        <w:autoSpaceDN w:val="0"/>
        <w:autoSpaceDE w:val="0"/>
        <w:widowControl/>
        <w:spacing w:line="240" w:lineRule="auto" w:before="14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35" name="Picture 5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6" w:after="0"/>
        <w:ind w:left="962" w:right="1872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국회의 원활한 입법활동을 지원하고, 안정적인 선거환경 조성으로 국민의 참정권 보장에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기여한다.</w:t>
      </w:r>
    </w:p>
    <w:p>
      <w:pPr>
        <w:autoSpaceDN w:val="0"/>
        <w:autoSpaceDE w:val="0"/>
        <w:widowControl/>
        <w:spacing w:line="196" w:lineRule="exact" w:before="124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1조 1,537억원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1조 6,430억원 (42.4% 증가)</w:t>
      </w:r>
    </w:p>
    <w:p>
      <w:pPr>
        <w:autoSpaceDN w:val="0"/>
        <w:autoSpaceDE w:val="0"/>
        <w:widowControl/>
        <w:spacing w:line="240" w:lineRule="auto" w:before="194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36" name="Picture 5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72" w:after="0"/>
        <w:ind w:left="680" w:right="1634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2024년에 실시하는 제22대 국회의원선거(4월 10일)에 대비하여, 국회의원 선거관리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비용, 정당보조금 반영 등 공명한 선거관리 지원을 통해 국민의 참정권 보장에 기여한다.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아울러, 선거관리시스템의 정보보안을 강화하여 외부 해킹 위협에 대비하는 등 선거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공정성 및 선거결과에 대한 수용성을 제고한다.</w:t>
      </w:r>
    </w:p>
    <w:p>
      <w:pPr>
        <w:autoSpaceDN w:val="0"/>
        <w:autoSpaceDE w:val="0"/>
        <w:widowControl/>
        <w:spacing w:line="400" w:lineRule="exact" w:before="400" w:after="0"/>
        <w:ind w:left="680" w:right="1638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국회의원 정책세미나·토론회·간담회 실시간 생중계 시스템 구축, SNS 영상 제작 지원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및 의정활동 안내 문자메시지 발송 등을 통해 국민과 소통하는 정책국회 구현을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도모한다. 국회의 원활한 의정활동 지원을 위한 국회 전자문서시스템 구축 등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디지털·플랫폼 국회 조성을 위한 예산을 반영하였다.</w:t>
      </w:r>
    </w:p>
    <w:p>
      <w:pPr>
        <w:autoSpaceDN w:val="0"/>
        <w:autoSpaceDE w:val="0"/>
        <w:widowControl/>
        <w:spacing w:line="199" w:lineRule="auto" w:before="252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240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37" name="Picture 5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838" w:after="110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12-4] 입법 및 선거관리 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64"/>
        </w:trPr>
        <w:tc>
          <w:tcPr>
            <w:tcW w:type="dxa" w:w="3408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0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384"/>
        </w:trPr>
        <w:tc>
          <w:tcPr>
            <w:tcW w:type="dxa" w:w="3408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8"/>
            </w:tblGrid>
            <w:tr>
              <w:trPr>
                <w:trHeight w:hRule="exact" w:val="396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0" w:after="0"/>
              <w:ind w:left="288" w:right="158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국회의원 선거관리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정당보조금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선거보전금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정보기반보호 강화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입법정보화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11,537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477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395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432" w:right="4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16,430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2810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1,101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1,072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490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288" w:right="4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42.4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7,294.7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130.8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530.7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24.1</w:t>
            </w:r>
          </w:p>
        </w:tc>
      </w:tr>
    </w:tbl>
    <w:p>
      <w:pPr>
        <w:autoSpaceDN w:val="0"/>
        <w:autoSpaceDE w:val="0"/>
        <w:widowControl/>
        <w:spacing w:line="240" w:lineRule="auto" w:before="442" w:after="0"/>
        <w:ind w:left="1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90500"/>
            <wp:docPr id="538" name="Picture 5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36666107177734"/>
          <w:rFonts w:ascii="YDVYGOStd33" w:hAnsi="YDVYGOStd33" w:eastAsia="YDVYGOStd33"/>
          <w:b w:val="0"/>
          <w:i w:val="0"/>
          <w:color w:val="003D72"/>
          <w:sz w:val="25"/>
        </w:rPr>
        <w:t xml:space="preserve"> 정부자원관리 부문</w:t>
      </w:r>
    </w:p>
    <w:p>
      <w:pPr>
        <w:autoSpaceDN w:val="0"/>
        <w:autoSpaceDE w:val="0"/>
        <w:widowControl/>
        <w:spacing w:line="240" w:lineRule="auto" w:before="160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39" name="Picture 5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2" w:after="0"/>
        <w:ind w:left="1984" w:right="1584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코로나 한시 지원사업 종료로 지출 증가를 억제하고, 국정과제인 디지털플랫폼정부 구현에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투자하여 국민이 체감할 수 있는 편익 증진을 도모한다.</w:t>
      </w:r>
    </w:p>
    <w:p>
      <w:pPr>
        <w:autoSpaceDN w:val="0"/>
        <w:autoSpaceDE w:val="0"/>
        <w:widowControl/>
        <w:spacing w:line="196" w:lineRule="exact" w:before="124" w:after="0"/>
        <w:ind w:left="1984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1조 998억원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1조 833억원 (△1.5% 감소)</w:t>
      </w:r>
    </w:p>
    <w:p>
      <w:pPr>
        <w:autoSpaceDN w:val="0"/>
        <w:autoSpaceDE w:val="0"/>
        <w:widowControl/>
        <w:spacing w:line="240" w:lineRule="auto" w:before="198" w:after="0"/>
        <w:ind w:left="16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40" name="Picture 5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70" w:after="0"/>
        <w:ind w:left="1584" w:right="1352" w:firstLine="0"/>
        <w:jc w:val="righ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편리한 공공서비스 제공을 위해 모바일주민등록증·Any-ID를 집중 투자한다(129억원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282억원). 간편한 신원확인을 위해 주민등록증까지 모바일화하는 한편, 본인이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원하는 인증방식으로 공공웹·앱에 손쉽게 로그인할 수 있는 애니아이디(Any-ID)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서비스을 대폭 확대한다. </w:t>
      </w:r>
    </w:p>
    <w:p>
      <w:pPr>
        <w:autoSpaceDN w:val="0"/>
        <w:autoSpaceDE w:val="0"/>
        <w:widowControl/>
        <w:spacing w:line="400" w:lineRule="exact" w:before="400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또한 인공지능을 활용해 실직, 출산 등 개인별 상황에 따라 필요한 정부 지원을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선제적으로 추천하는 혜택알리미 서비스의 구축(7억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34억)도 추진하고, 서비스별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사이트를 따로 방문하는 불편의 개선을 위해, 한 곳만 접속하면 모든 정부 서비스를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한번에 신청·조회·처리할 수 있는 행정서비스통합플랫폼도 지속 추진한다(86억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163억).</w:t>
      </w:r>
    </w:p>
    <w:p>
      <w:pPr>
        <w:autoSpaceDN w:val="0"/>
        <w:autoSpaceDE w:val="0"/>
        <w:widowControl/>
        <w:spacing w:line="230" w:lineRule="auto" w:before="168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241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20" w:lineRule="exact" w:before="1192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한편 행정·공공기관의 정보자원을 클라우드 네이티브로 전환해 급격한 트래픽에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유연하게 대응하는 한편, 보다 신축적·효율적으로 활용하는 기반을 마련한다(342억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758억)</w:t>
      </w:r>
    </w:p>
    <w:p>
      <w:pPr>
        <w:autoSpaceDN w:val="0"/>
        <w:autoSpaceDE w:val="0"/>
        <w:widowControl/>
        <w:spacing w:line="186" w:lineRule="exact" w:before="586" w:after="0"/>
        <w:ind w:left="678" w:right="0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12-5] 정부자원관리 부문 주요 변동내역</w:t>
      </w:r>
    </w:p>
    <w:p>
      <w:pPr>
        <w:autoSpaceDN w:val="0"/>
        <w:autoSpaceDE w:val="0"/>
        <w:widowControl/>
        <w:spacing w:line="158" w:lineRule="exact" w:before="88" w:after="106"/>
        <w:ind w:left="0" w:right="1700" w:firstLine="0"/>
        <w:jc w:val="right"/>
      </w:pP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2508"/>
        <w:gridCol w:w="2508"/>
        <w:gridCol w:w="2508"/>
        <w:gridCol w:w="2508"/>
      </w:tblGrid>
      <w:tr>
        <w:trPr>
          <w:trHeight w:hRule="exact" w:val="566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4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14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4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398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합 계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10,998</w:t>
            </w:r>
          </w:p>
        </w:tc>
        <w:tc>
          <w:tcPr>
            <w:tcW w:type="dxa" w:w="1414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10,833</w:t>
            </w:r>
          </w:p>
        </w:tc>
        <w:tc>
          <w:tcPr>
            <w:tcW w:type="dxa" w:w="1424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4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△1.5</w:t>
            </w:r>
          </w:p>
        </w:tc>
      </w:tr>
      <w:tr>
        <w:trPr>
          <w:trHeight w:hRule="exact" w:val="636"/>
        </w:trPr>
        <w:tc>
          <w:tcPr>
            <w:tcW w:type="dxa" w:w="34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4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정보보호 인프라 확충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35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(모바일 신분증, Any_ID)</w:t>
            </w:r>
          </w:p>
        </w:tc>
        <w:tc>
          <w:tcPr>
            <w:tcW w:type="dxa" w:w="14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6" w:after="0"/>
              <w:ind w:left="0" w:right="45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129</w:t>
            </w:r>
          </w:p>
        </w:tc>
        <w:tc>
          <w:tcPr>
            <w:tcW w:type="dxa" w:w="141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6" w:after="0"/>
              <w:ind w:left="0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282</w:t>
            </w:r>
          </w:p>
        </w:tc>
        <w:tc>
          <w:tcPr>
            <w:tcW w:type="dxa" w:w="142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118.6</w:t>
            </w:r>
          </w:p>
        </w:tc>
      </w:tr>
      <w:tr>
        <w:trPr>
          <w:trHeight w:hRule="exact" w:val="636"/>
        </w:trPr>
        <w:tc>
          <w:tcPr>
            <w:tcW w:type="dxa" w:w="34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행정서비스 통합포털 운영</w:t>
            </w:r>
          </w:p>
        </w:tc>
        <w:tc>
          <w:tcPr>
            <w:tcW w:type="dxa" w:w="14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45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86</w:t>
            </w:r>
          </w:p>
        </w:tc>
        <w:tc>
          <w:tcPr>
            <w:tcW w:type="dxa" w:w="141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163</w:t>
            </w:r>
          </w:p>
        </w:tc>
        <w:tc>
          <w:tcPr>
            <w:tcW w:type="dxa" w:w="142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" w:after="0"/>
              <w:ind w:left="0" w:right="45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89.5</w:t>
            </w:r>
          </w:p>
        </w:tc>
      </w:tr>
      <w:tr>
        <w:trPr>
          <w:trHeight w:hRule="exact" w:val="640"/>
        </w:trPr>
        <w:tc>
          <w:tcPr>
            <w:tcW w:type="dxa" w:w="34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지능형 서비스 확대 운영 </w:t>
            </w:r>
          </w:p>
          <w:p>
            <w:pPr>
              <w:autoSpaceDN w:val="0"/>
              <w:autoSpaceDE w:val="0"/>
              <w:widowControl/>
              <w:spacing w:line="184" w:lineRule="exact" w:before="62" w:after="0"/>
              <w:ind w:left="35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(혜택 알리미)</w:t>
            </w:r>
          </w:p>
        </w:tc>
        <w:tc>
          <w:tcPr>
            <w:tcW w:type="dxa" w:w="14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45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</w:t>
            </w:r>
          </w:p>
        </w:tc>
        <w:tc>
          <w:tcPr>
            <w:tcW w:type="dxa" w:w="141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</w:t>
            </w:r>
          </w:p>
        </w:tc>
        <w:tc>
          <w:tcPr>
            <w:tcW w:type="dxa" w:w="142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385.7</w:t>
            </w:r>
          </w:p>
        </w:tc>
      </w:tr>
      <w:tr>
        <w:trPr>
          <w:trHeight w:hRule="exact" w:val="634"/>
        </w:trPr>
        <w:tc>
          <w:tcPr>
            <w:tcW w:type="dxa" w:w="3406"/>
            <w:tcBorders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‌</w:t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중앙행정기관 등 노후장비 통합구축 </w:t>
            </w:r>
          </w:p>
          <w:p>
            <w:pPr>
              <w:autoSpaceDN w:val="0"/>
              <w:autoSpaceDE w:val="0"/>
              <w:widowControl/>
              <w:spacing w:line="186" w:lineRule="exact" w:before="62" w:after="0"/>
              <w:ind w:left="35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(클라우드 네이티브 전환 지원)</w:t>
            </w:r>
          </w:p>
        </w:tc>
        <w:tc>
          <w:tcPr>
            <w:tcW w:type="dxa" w:w="1420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0" w:right="45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342</w:t>
            </w:r>
          </w:p>
        </w:tc>
        <w:tc>
          <w:tcPr>
            <w:tcW w:type="dxa" w:w="1414"/>
            <w:tcBorders>
              <w:start w:sz="2.4000000953674316" w:val="single" w:color="#4673B9"/>
              <w:top w:sz="2.4000000953674316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0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758</w:t>
            </w:r>
          </w:p>
        </w:tc>
        <w:tc>
          <w:tcPr>
            <w:tcW w:type="dxa" w:w="1424"/>
            <w:tcBorders>
              <w:start w:sz="2.4000000953674316" w:val="single" w:color="#4673B9"/>
              <w:top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116.4</w:t>
            </w:r>
          </w:p>
        </w:tc>
      </w:tr>
    </w:tbl>
    <w:p>
      <w:pPr>
        <w:autoSpaceDN w:val="0"/>
        <w:autoSpaceDE w:val="0"/>
        <w:widowControl/>
        <w:spacing w:line="3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2.0" w:type="dxa"/>
      </w:tblPr>
      <w:tblGrid>
        <w:gridCol w:w="10034"/>
      </w:tblGrid>
      <w:tr>
        <w:trPr>
          <w:trHeight w:hRule="exact" w:val="440"/>
        </w:trPr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3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5100" cy="203200"/>
                  <wp:docPr id="541" name="Picture 5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101.36666107177734"/>
                <w:rFonts w:ascii="YDVYGOStd33" w:hAnsi="YDVYGOStd33" w:eastAsia="YDVYGOStd33"/>
                <w:b w:val="0"/>
                <w:i w:val="0"/>
                <w:color w:val="003D72"/>
                <w:sz w:val="25"/>
              </w:rPr>
              <w:t xml:space="preserve"> 일반행정 부문</w:t>
            </w:r>
          </w:p>
        </w:tc>
      </w:tr>
    </w:tbl>
    <w:p>
      <w:pPr>
        <w:autoSpaceDN w:val="0"/>
        <w:autoSpaceDE w:val="0"/>
        <w:widowControl/>
        <w:spacing w:line="240" w:lineRule="auto" w:before="80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42" name="Picture 5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exact" w:before="210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과거사 정리·기념에 대한 지원을 강화하여 책임 있는 국가를 구현하고 청사시설 유지·관리를 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통한 안정적 근무환경 등을 지원한다.</w:t>
      </w:r>
    </w:p>
    <w:p>
      <w:pPr>
        <w:autoSpaceDN w:val="0"/>
        <w:autoSpaceDE w:val="0"/>
        <w:widowControl/>
        <w:spacing w:line="194" w:lineRule="exact" w:before="126" w:after="0"/>
        <w:ind w:left="962" w:right="0" w:firstLine="0"/>
        <w:jc w:val="left"/>
      </w:pP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☞ (2023년) 3조 3,584억원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 xml:space="preserve">→ </w:t>
      </w:r>
      <w:r>
        <w:rPr>
          <w:w w:val="102.59783895392167"/>
          <w:rFonts w:ascii="YDVYGOStd32" w:hAnsi="YDVYGOStd32" w:eastAsia="YDVYGOStd32"/>
          <w:b w:val="0"/>
          <w:i w:val="0"/>
          <w:color w:val="000000"/>
          <w:sz w:val="19"/>
        </w:rPr>
        <w:t>(2024년) 3조 5,142억원 (4.6% 증가)</w:t>
      </w:r>
    </w:p>
    <w:p>
      <w:pPr>
        <w:autoSpaceDN w:val="0"/>
        <w:autoSpaceDE w:val="0"/>
        <w:widowControl/>
        <w:spacing w:line="240" w:lineRule="auto" w:before="196" w:after="0"/>
        <w:ind w:left="6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6800" cy="38100"/>
            <wp:docPr id="543" name="Picture 5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452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국민대통합 가치 확산을 위해 발전적 과거사 해결을 도모한다. 4.3 사건 희생자에 대한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피해보상 예산을 확대(1,936억원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2,262억원)하는 한편, 5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·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1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8보상법 개정(’22.12.27.)에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따라 제8차 5.18민주화운동 관련자 보상을 실시한다(신규 45억원). 또한 민주화운동 </w:t>
      </w:r>
    </w:p>
    <w:p>
      <w:pPr>
        <w:autoSpaceDN w:val="0"/>
        <w:autoSpaceDE w:val="0"/>
        <w:widowControl/>
        <w:spacing w:line="220" w:lineRule="exact" w:before="180" w:after="0"/>
        <w:ind w:left="68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전반을 기록, 기념하는 민주화운동기념관과 최초의 국립 치유센터 건립을 완공한다.</w:t>
      </w:r>
    </w:p>
    <w:p>
      <w:pPr>
        <w:autoSpaceDN w:val="0"/>
        <w:autoSpaceDE w:val="0"/>
        <w:widowControl/>
        <w:spacing w:line="199" w:lineRule="auto" w:before="1964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242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44" name="Picture 5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712" w:after="0"/>
        <w:ind w:left="1700" w:right="1352" w:firstLine="0"/>
        <w:jc w:val="both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이외에도 국가와 사회에 공헌하신 분을 위한 정부 포상 예산을 확대하고, 인구주택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총조사 소요(20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→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263억원)를 반영했으며, 정부청사 등의 유지·관리 및 노후시설 보강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등을 통해 안정적인 근무환경을 조성한다.</w:t>
      </w:r>
    </w:p>
    <w:p>
      <w:pPr>
        <w:autoSpaceDN w:val="0"/>
        <w:tabs>
          <w:tab w:pos="8484" w:val="left"/>
        </w:tabs>
        <w:autoSpaceDE w:val="0"/>
        <w:widowControl/>
        <w:spacing w:line="246" w:lineRule="exact" w:before="526" w:after="106"/>
        <w:ind w:left="1698" w:right="1296" w:firstLine="0"/>
        <w:jc w:val="left"/>
      </w:pPr>
      <w:r>
        <w:rPr>
          <w:w w:val="98.48857678865132"/>
          <w:rFonts w:ascii="YDVYGOStd33" w:hAnsi="YDVYGOStd33" w:eastAsia="YDVYGOStd33"/>
          <w:b w:val="0"/>
          <w:i w:val="0"/>
          <w:color w:val="4673B9"/>
          <w:sz w:val="19"/>
        </w:rPr>
        <w:t>[표 12-6] 일반행정부문 주요 변동내역</w:t>
      </w:r>
      <w:r>
        <w:br/>
      </w:r>
      <w:r>
        <w:rPr>
          <w:w w:val="98.48858118057251"/>
          <w:rFonts w:ascii="YDVYGOStd31" w:hAnsi="YDVYGOStd31" w:eastAsia="YDVYGOStd31"/>
          <w:b w:val="0"/>
          <w:i w:val="0"/>
          <w:color w:val="000000"/>
          <w:sz w:val="16"/>
        </w:rPr>
        <w:t>(단위: 억원, %)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94"/>
        </w:trPr>
        <w:tc>
          <w:tcPr>
            <w:tcW w:type="dxa" w:w="3406"/>
            <w:tcBorders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18" w:after="0"/>
              <w:ind w:left="0" w:right="0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구 분</w:t>
            </w:r>
          </w:p>
        </w:tc>
        <w:tc>
          <w:tcPr>
            <w:tcW w:type="dxa" w:w="1416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2023년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(a)</w:t>
            </w:r>
          </w:p>
        </w:tc>
        <w:tc>
          <w:tcPr>
            <w:tcW w:type="dxa" w:w="1420"/>
            <w:tcBorders>
              <w:start w:sz="4.0" w:val="single" w:color="#4673B9"/>
              <w:top w:sz="4.0" w:val="single" w:color="#4673B9"/>
              <w:end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432" w:right="432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2024년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(b)</w:t>
            </w:r>
          </w:p>
        </w:tc>
        <w:tc>
          <w:tcPr>
            <w:tcW w:type="dxa" w:w="1422"/>
            <w:tcBorders>
              <w:start w:sz="4.0" w:val="single" w:color="#4673B9"/>
              <w:top w:sz="4.0" w:val="single" w:color="#4673B9"/>
              <w:bottom w:sz="4.0" w:val="single" w:color="#4673B9"/>
            </w:tcBorders>
            <w:shd w:fill="e6e9f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288" w:right="288" w:firstLine="0"/>
              <w:jc w:val="center"/>
            </w:pP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증감률</w:t>
            </w:r>
            <w:r>
              <w:br/>
            </w:r>
            <w:r>
              <w:rPr>
                <w:rFonts w:ascii="YDVYGOStd34" w:hAnsi="YDVYGOStd34" w:eastAsia="YDVYGOStd34"/>
                <w:b w:val="0"/>
                <w:i w:val="0"/>
                <w:color w:val="003D72"/>
                <w:sz w:val="18"/>
              </w:rPr>
              <w:t>((b-a)/a)</w:t>
            </w:r>
          </w:p>
        </w:tc>
      </w:tr>
      <w:tr>
        <w:trPr>
          <w:trHeight w:hRule="exact" w:val="2776"/>
        </w:trPr>
        <w:tc>
          <w:tcPr>
            <w:tcW w:type="dxa" w:w="3406"/>
            <w:tcBorders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3406"/>
            </w:tblGrid>
            <w:tr>
              <w:trPr>
                <w:trHeight w:hRule="exact" w:val="396"/>
              </w:trPr>
              <w:tc>
                <w:tcPr>
                  <w:tcW w:type="dxa" w:w="2640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100" w:after="0"/>
                    <w:ind w:left="0" w:right="746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8" w:lineRule="exact" w:before="0" w:after="0"/>
              <w:ind w:left="344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제주4.3피해보상(보상금 등)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5.18 민주화운동 관련자 보상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정부포상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인구주택총조사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청사시설관리 및 위탁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정부서울청사 창성동 별관 재건축</w:t>
            </w:r>
          </w:p>
        </w:tc>
        <w:tc>
          <w:tcPr>
            <w:tcW w:type="dxa" w:w="1416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432" w:right="44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33,584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1,936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1,297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80</w:t>
            </w:r>
          </w:p>
        </w:tc>
        <w:tc>
          <w:tcPr>
            <w:tcW w:type="dxa" w:w="1420"/>
            <w:tcBorders>
              <w:start w:sz="2.4000000953674316" w:val="single" w:color="#4673B9"/>
              <w:top w:sz="4.0" w:val="single" w:color="#4673B9"/>
              <w:end w:sz="2.4000000953674316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432" w:right="45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35,142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2,262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263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1,352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176</w:t>
            </w:r>
          </w:p>
        </w:tc>
        <w:tc>
          <w:tcPr>
            <w:tcW w:type="dxa" w:w="1422"/>
            <w:tcBorders>
              <w:start w:sz="2.4000000953674316" w:val="single" w:color="#4673B9"/>
              <w:top w:sz="4.0" w:val="single" w:color="#4673B9"/>
              <w:bottom w:sz="2.4000000953674316" w:val="single" w:color="#4673B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288" w:right="4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16.8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1,218.3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120.0</w:t>
            </w:r>
          </w:p>
        </w:tc>
      </w:tr>
    </w:tbl>
    <w:p>
      <w:pPr>
        <w:autoSpaceDN w:val="0"/>
        <w:autoSpaceDE w:val="0"/>
        <w:widowControl/>
        <w:spacing w:line="230" w:lineRule="auto" w:before="619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243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7420"/>
            <wp:wrapNone/>
            <wp:docPr id="545" name="Picture 5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74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8" w:lineRule="exact" w:before="0" w:after="0"/>
        <w:ind w:left="1440" w:right="3744" w:firstLine="0"/>
        <w:jc w:val="center"/>
      </w:pPr>
      <w:r>
        <w:rPr>
          <w:rFonts w:ascii="JalnanGothic" w:hAnsi="JalnanGothic" w:eastAsia="JalnanGothic"/>
          <w:b w:val="0"/>
          <w:i w:val="0"/>
          <w:color w:val="FFFFFF"/>
          <w:sz w:val="31"/>
        </w:rPr>
        <w:t>나라살림 예산개요</w:t>
      </w:r>
      <w:r>
        <w:br/>
      </w:r>
      <w:r>
        <w:rPr>
          <w:w w:val="102.31857299804688"/>
          <w:rFonts w:ascii="DIN" w:hAnsi="DIN" w:eastAsia="DIN"/>
          <w:b w:val="0"/>
          <w:i w:val="0"/>
          <w:color w:val="FFFFFF"/>
          <w:sz w:val="18"/>
        </w:rPr>
        <w:t>Summary of Budget for FY 2024</w:t>
      </w:r>
    </w:p>
    <w:p>
      <w:pPr>
        <w:sectPr>
          <w:pgSz w:w="10772" w:h="14740"/>
          <w:pgMar w:top="1440" w:right="1440" w:bottom="1440" w:left="144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42.0" w:type="dxa"/>
      </w:tblPr>
      <w:tblGrid>
        <w:gridCol w:w="10772"/>
      </w:tblGrid>
      <w:tr>
        <w:trPr>
          <w:trHeight w:hRule="exact" w:val="5882"/>
        </w:trPr>
        <w:tc>
          <w:tcPr>
            <w:tcW w:type="dxa" w:w="3770"/>
            <w:tcBorders>
              <w:bottom w:sz="4.0" w:val="single" w:color="#00575A"/>
            </w:tcBorders>
            <w:shd w:fill="299f8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0" w:lineRule="exact" w:before="3450" w:after="0"/>
              <w:ind w:left="0" w:right="0" w:firstLine="0"/>
              <w:jc w:val="center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299F85"/>
                <w:sz w:val="46"/>
              </w:rPr>
              <w:t xml:space="preserve">제 </w:t>
            </w:r>
            <w:r>
              <w:rPr>
                <w:rFonts w:ascii="JalnanGothic" w:hAnsi="JalnanGothic" w:eastAsia="JalnanGothic"/>
                <w:b w:val="0"/>
                <w:i w:val="0"/>
                <w:color w:val="299F85"/>
                <w:sz w:val="198"/>
              </w:rPr>
              <w:t>3</w:t>
            </w: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299F85"/>
                <w:sz w:val="46"/>
              </w:rPr>
              <w:t>부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240.0" w:type="dxa"/>
      </w:tblPr>
      <w:tblGrid>
        <w:gridCol w:w="10772"/>
      </w:tblGrid>
      <w:tr>
        <w:trPr>
          <w:trHeight w:hRule="exact" w:val="576"/>
        </w:trPr>
        <w:tc>
          <w:tcPr>
            <w:tcW w:type="dxa" w:w="6480"/>
            <w:tcBorders/>
            <w:shd w:fill="299f8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60" w:after="0"/>
              <w:ind w:left="0" w:right="2020" w:firstLine="0"/>
              <w:jc w:val="righ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575A"/>
                <w:sz w:val="46"/>
              </w:rPr>
              <w:t xml:space="preserve">2024년도 </w:t>
            </w:r>
          </w:p>
        </w:tc>
      </w:tr>
    </w:tbl>
    <w:p>
      <w:pPr>
        <w:autoSpaceDN w:val="0"/>
        <w:autoSpaceDE w:val="0"/>
        <w:widowControl/>
        <w:spacing w:line="456" w:lineRule="exact" w:before="144" w:after="144"/>
        <w:ind w:left="0" w:right="4378" w:firstLine="0"/>
        <w:jc w:val="right"/>
      </w:pPr>
      <w:r>
        <w:rPr>
          <w:w w:val="98.99495166280995"/>
          <w:rFonts w:ascii="JalnanGothic" w:hAnsi="JalnanGothic" w:eastAsia="JalnanGothic"/>
          <w:b w:val="0"/>
          <w:i w:val="0"/>
          <w:color w:val="00575A"/>
          <w:sz w:val="46"/>
        </w:rPr>
        <w:t xml:space="preserve">예산 및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42.0" w:type="dxa"/>
      </w:tblPr>
      <w:tblGrid>
        <w:gridCol w:w="10772"/>
      </w:tblGrid>
      <w:tr>
        <w:trPr>
          <w:trHeight w:hRule="exact" w:val="740"/>
        </w:trPr>
        <w:tc>
          <w:tcPr>
            <w:tcW w:type="dxa" w:w="3770"/>
            <w:tcBorders>
              <w:bottom w:sz="4.0" w:val="single" w:color="#00575A"/>
            </w:tcBorders>
            <w:shd w:fill="299f8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60" w:after="0"/>
              <w:ind w:left="0" w:right="0" w:firstLine="0"/>
              <w:jc w:val="center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575A"/>
                <w:sz w:val="46"/>
              </w:rPr>
              <w:t>기금운용계획</w:t>
            </w:r>
          </w:p>
        </w:tc>
      </w:tr>
    </w:tbl>
    <w:p>
      <w:pPr>
        <w:autoSpaceDN w:val="0"/>
        <w:autoSpaceDE w:val="0"/>
        <w:widowControl/>
        <w:spacing w:line="61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00.0" w:type="dxa"/>
      </w:tblPr>
      <w:tblGrid>
        <w:gridCol w:w="10772"/>
      </w:tblGrid>
      <w:tr>
        <w:trPr>
          <w:trHeight w:hRule="exact" w:val="376"/>
        </w:trPr>
        <w:tc>
          <w:tcPr>
            <w:tcW w:type="dxa" w:w="5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60" w:after="0"/>
              <w:ind w:left="0" w:right="2456" w:firstLine="0"/>
              <w:jc w:val="right"/>
            </w:pPr>
            <w:r>
              <w:rPr>
                <w:w w:val="98.4885729276217"/>
                <w:rFonts w:ascii="S" w:hAnsi="S" w:eastAsia="S"/>
                <w:b w:val="0"/>
                <w:i w:val="0"/>
                <w:color w:val="299F85"/>
                <w:sz w:val="26"/>
              </w:rPr>
              <w:t>제1장</w:t>
            </w:r>
          </w:p>
        </w:tc>
      </w:tr>
    </w:tbl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20.0" w:type="dxa"/>
      </w:tblPr>
      <w:tblGrid>
        <w:gridCol w:w="10772"/>
      </w:tblGrid>
      <w:tr>
        <w:trPr>
          <w:trHeight w:hRule="exact" w:val="356"/>
        </w:trPr>
        <w:tc>
          <w:tcPr>
            <w:tcW w:type="dxa" w:w="6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0" w:after="0"/>
              <w:ind w:left="0" w:right="2270" w:firstLine="0"/>
              <w:jc w:val="right"/>
            </w:pPr>
            <w:r>
              <w:rPr>
                <w:w w:val="98.48857720692953"/>
                <w:rFonts w:ascii="KoPubWorldDotumPM" w:hAnsi="KoPubWorldDotumPM" w:eastAsia="KoPubWorldDotumPM"/>
                <w:b w:val="0"/>
                <w:i w:val="0"/>
                <w:color w:val="299F85"/>
                <w:sz w:val="24"/>
              </w:rPr>
              <w:t>2024년도 예산</w:t>
            </w:r>
          </w:p>
        </w:tc>
      </w:tr>
    </w:tbl>
    <w:p>
      <w:pPr>
        <w:autoSpaceDN w:val="0"/>
        <w:autoSpaceDE w:val="0"/>
        <w:widowControl/>
        <w:spacing w:line="6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80.0" w:type="dxa"/>
      </w:tblPr>
      <w:tblGrid>
        <w:gridCol w:w="10772"/>
      </w:tblGrid>
      <w:tr>
        <w:trPr>
          <w:trHeight w:hRule="exact" w:val="376"/>
        </w:trPr>
        <w:tc>
          <w:tcPr>
            <w:tcW w:type="dxa" w:w="5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60" w:after="0"/>
              <w:ind w:left="0" w:right="2452" w:firstLine="0"/>
              <w:jc w:val="right"/>
            </w:pPr>
            <w:r>
              <w:rPr>
                <w:w w:val="98.4885729276217"/>
                <w:rFonts w:ascii="S" w:hAnsi="S" w:eastAsia="S"/>
                <w:b w:val="0"/>
                <w:i w:val="0"/>
                <w:color w:val="299F85"/>
                <w:sz w:val="26"/>
              </w:rPr>
              <w:t>제2장</w:t>
            </w:r>
          </w:p>
        </w:tc>
      </w:tr>
    </w:tbl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220.0" w:type="dxa"/>
      </w:tblPr>
      <w:tblGrid>
        <w:gridCol w:w="10772"/>
      </w:tblGrid>
      <w:tr>
        <w:trPr>
          <w:trHeight w:hRule="exact" w:val="356"/>
        </w:trPr>
        <w:tc>
          <w:tcPr>
            <w:tcW w:type="dxa" w:w="6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0" w:after="0"/>
              <w:ind w:left="0" w:right="2072" w:firstLine="0"/>
              <w:jc w:val="right"/>
            </w:pPr>
            <w:r>
              <w:rPr>
                <w:w w:val="98.48857720692953"/>
                <w:rFonts w:ascii="KoPubWorldDotumPM" w:hAnsi="KoPubWorldDotumPM" w:eastAsia="KoPubWorldDotumPM"/>
                <w:b w:val="0"/>
                <w:i w:val="0"/>
                <w:color w:val="299F85"/>
                <w:sz w:val="24"/>
              </w:rPr>
              <w:t>2024년도 기금운용계획</w:t>
            </w:r>
          </w:p>
        </w:tc>
      </w:tr>
    </w:tbl>
    <w:p>
      <w:pPr>
        <w:autoSpaceDN w:val="0"/>
        <w:autoSpaceDE w:val="0"/>
        <w:widowControl/>
        <w:spacing w:line="6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40.0" w:type="dxa"/>
      </w:tblPr>
      <w:tblGrid>
        <w:gridCol w:w="10772"/>
      </w:tblGrid>
      <w:tr>
        <w:trPr>
          <w:trHeight w:hRule="exact" w:val="376"/>
        </w:trPr>
        <w:tc>
          <w:tcPr>
            <w:tcW w:type="dxa" w:w="5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60" w:after="0"/>
              <w:ind w:left="0" w:right="2488" w:firstLine="0"/>
              <w:jc w:val="right"/>
            </w:pPr>
            <w:r>
              <w:rPr>
                <w:w w:val="98.4885729276217"/>
                <w:rFonts w:ascii="S" w:hAnsi="S" w:eastAsia="S"/>
                <w:b w:val="0"/>
                <w:i w:val="0"/>
                <w:color w:val="299F85"/>
                <w:sz w:val="26"/>
              </w:rPr>
              <w:t>별첨</w:t>
            </w:r>
          </w:p>
        </w:tc>
      </w:tr>
    </w:tbl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260.0" w:type="dxa"/>
      </w:tblPr>
      <w:tblGrid>
        <w:gridCol w:w="10772"/>
      </w:tblGrid>
      <w:tr>
        <w:trPr>
          <w:trHeight w:hRule="exact" w:val="336"/>
        </w:trPr>
        <w:tc>
          <w:tcPr>
            <w:tcW w:type="dxa" w:w="6380"/>
            <w:tcBorders/>
            <w:shd w:fill="299f8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0" w:after="0"/>
              <w:ind w:left="0" w:right="2124" w:firstLine="0"/>
              <w:jc w:val="right"/>
            </w:pPr>
            <w:r>
              <w:rPr>
                <w:w w:val="98.48857720692953"/>
                <w:rFonts w:ascii="KoPubWorldDotumPM" w:hAnsi="KoPubWorldDotumPM" w:eastAsia="KoPubWorldDotumPM"/>
                <w:b w:val="0"/>
                <w:i w:val="0"/>
                <w:color w:val="299F85"/>
                <w:sz w:val="24"/>
              </w:rPr>
              <w:t>작성자 및 편집자 명단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772" w:h="147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546" name="Picture 5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2" w:lineRule="exact" w:before="0" w:after="0"/>
        <w:ind w:left="0" w:right="6480" w:firstLine="0"/>
        <w:jc w:val="left"/>
      </w:pPr>
      <w:r>
        <w:rPr>
          <w:w w:val="98.92192031397964"/>
          <w:rFonts w:ascii="JalnanGothic" w:hAnsi="JalnanGothic" w:eastAsia="JalnanGothic"/>
          <w:b w:val="0"/>
          <w:i w:val="0"/>
          <w:color w:val="299F85"/>
          <w:sz w:val="33"/>
        </w:rPr>
        <w:t xml:space="preserve">나라살림 </w:t>
      </w:r>
      <w:r>
        <w:br/>
      </w:r>
      <w:r>
        <w:rPr>
          <w:w w:val="98.92192031397964"/>
          <w:rFonts w:ascii="JalnanGothic" w:hAnsi="JalnanGothic" w:eastAsia="JalnanGothic"/>
          <w:b w:val="0"/>
          <w:i w:val="0"/>
          <w:color w:val="299F85"/>
          <w:sz w:val="33"/>
        </w:rPr>
        <w:t>예산개요</w:t>
      </w:r>
    </w:p>
    <w:p>
      <w:pPr>
        <w:autoSpaceDN w:val="0"/>
        <w:autoSpaceDE w:val="0"/>
        <w:widowControl/>
        <w:spacing w:line="199" w:lineRule="auto" w:before="1480" w:after="0"/>
        <w:ind w:left="1308" w:right="0" w:firstLine="0"/>
        <w:jc w:val="left"/>
      </w:pPr>
      <w:r>
        <w:rPr>
          <w:w w:val="102.31857299804688"/>
          <w:rFonts w:ascii="DIN" w:hAnsi="DIN" w:eastAsia="DIN"/>
          <w:b w:val="0"/>
          <w:i w:val="0"/>
          <w:color w:val="00575A"/>
          <w:sz w:val="18"/>
        </w:rPr>
        <w:t>Summary of Budget for FY 2024</w:t>
      </w:r>
    </w:p>
    <w:p>
      <w:pPr>
        <w:sectPr>
          <w:pgSz w:w="10772" w:h="14740"/>
          <w:pgMar w:top="1440" w:right="1440" w:bottom="1440" w:left="1418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772"/>
      </w:tblGrid>
      <w:tr>
        <w:trPr>
          <w:trHeight w:hRule="exact" w:val="6216"/>
        </w:trPr>
        <w:tc>
          <w:tcPr>
            <w:tcW w:type="dxa" w:w="10772"/>
            <w:tcBorders/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0" w:lineRule="exact" w:before="4176" w:after="0"/>
              <w:ind w:left="0" w:right="2118" w:firstLine="0"/>
              <w:jc w:val="righ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299F85"/>
                <w:sz w:val="46"/>
              </w:rPr>
              <w:t xml:space="preserve">제 </w:t>
            </w:r>
            <w:r>
              <w:rPr>
                <w:rFonts w:ascii="EliceDigitalBaeumOTF" w:hAnsi="EliceDigitalBaeumOTF" w:eastAsia="EliceDigitalBaeumOTF"/>
                <w:b w:val="0"/>
                <w:i w:val="0"/>
                <w:color w:val="299F85"/>
                <w:sz w:val="198"/>
              </w:rPr>
              <w:t>1</w:t>
            </w: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299F85"/>
                <w:sz w:val="46"/>
              </w:rPr>
              <w:t xml:space="preserve"> 장</w:t>
            </w:r>
          </w:p>
        </w:tc>
      </w:tr>
    </w:tbl>
    <w:p>
      <w:pPr>
        <w:autoSpaceDN w:val="0"/>
        <w:autoSpaceDE w:val="0"/>
        <w:widowControl/>
        <w:spacing w:line="4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772"/>
      </w:tblGrid>
      <w:tr>
        <w:trPr>
          <w:trHeight w:hRule="exact" w:val="500"/>
        </w:trPr>
        <w:tc>
          <w:tcPr>
            <w:tcW w:type="dxa" w:w="9520"/>
            <w:tcBorders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exact" w:before="60" w:after="0"/>
              <w:ind w:left="0" w:right="1222" w:firstLine="0"/>
              <w:jc w:val="right"/>
            </w:pPr>
            <w:r>
              <w:rPr>
                <w:w w:val="98.99495124816895"/>
                <w:rFonts w:ascii="JalnanGothic" w:hAnsi="JalnanGothic" w:eastAsia="JalnanGothic"/>
                <w:b w:val="0"/>
                <w:i w:val="0"/>
                <w:color w:val="299F85"/>
                <w:sz w:val="40"/>
              </w:rPr>
              <w:t xml:space="preserve">2024년도 </w:t>
            </w:r>
          </w:p>
        </w:tc>
      </w:tr>
    </w:tbl>
    <w:p>
      <w:pPr>
        <w:autoSpaceDN w:val="0"/>
        <w:autoSpaceDE w:val="0"/>
        <w:widowControl/>
        <w:spacing w:line="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514"/>
        </w:trPr>
        <w:tc>
          <w:tcPr>
            <w:tcW w:type="dxa" w:w="57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4" w:lineRule="exact" w:before="60" w:after="0"/>
              <w:ind w:left="0" w:right="1808" w:firstLine="0"/>
              <w:jc w:val="right"/>
            </w:pPr>
            <w:r>
              <w:rPr>
                <w:w w:val="98.99495124816895"/>
                <w:rFonts w:ascii="JalnanGothic" w:hAnsi="JalnanGothic" w:eastAsia="JalnanGothic"/>
                <w:b w:val="0"/>
                <w:i w:val="0"/>
                <w:color w:val="299F85"/>
                <w:sz w:val="40"/>
              </w:rPr>
              <w:t>예산</w:t>
            </w:r>
          </w:p>
        </w:tc>
      </w:tr>
    </w:tbl>
    <w:p>
      <w:pPr>
        <w:autoSpaceDN w:val="0"/>
        <w:autoSpaceDE w:val="0"/>
        <w:widowControl/>
        <w:spacing w:line="6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374"/>
        </w:trPr>
        <w:tc>
          <w:tcPr>
            <w:tcW w:type="dxa" w:w="6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0" w:after="0"/>
              <w:ind w:left="0" w:right="1110" w:firstLine="0"/>
              <w:jc w:val="right"/>
            </w:pPr>
            <w:r>
              <w:rPr>
                <w:w w:val="97.97959327697754"/>
                <w:rFonts w:ascii="DIN" w:hAnsi="DIN" w:eastAsia="DIN"/>
                <w:b w:val="0"/>
                <w:i w:val="0"/>
                <w:color w:val="00575A"/>
                <w:sz w:val="24"/>
              </w:rPr>
              <w:t>01.</w:t>
            </w:r>
            <w:r>
              <w:rPr>
                <w:w w:val="97.97959327697754"/>
                <w:rFonts w:ascii="KoPubWorldDotumPM" w:hAnsi="KoPubWorldDotumPM" w:eastAsia="KoPubWorldDotumPM"/>
                <w:b w:val="0"/>
                <w:i w:val="0"/>
                <w:color w:val="00575A"/>
                <w:sz w:val="24"/>
              </w:rPr>
              <w:t xml:space="preserve">  2024년도 예산총칙</w:t>
            </w:r>
          </w:p>
        </w:tc>
      </w:tr>
    </w:tbl>
    <w:p>
      <w:pPr>
        <w:autoSpaceDN w:val="0"/>
        <w:autoSpaceDE w:val="0"/>
        <w:widowControl/>
        <w:spacing w:line="424" w:lineRule="exact" w:before="0" w:after="124"/>
        <w:ind w:left="6368" w:right="2016" w:firstLine="0"/>
        <w:jc w:val="left"/>
      </w:pPr>
      <w:r>
        <w:rPr>
          <w:w w:val="97.97959327697754"/>
          <w:rFonts w:ascii="DIN" w:hAnsi="DIN" w:eastAsia="DIN"/>
          <w:b w:val="0"/>
          <w:i w:val="0"/>
          <w:color w:val="00575A"/>
          <w:sz w:val="24"/>
        </w:rPr>
        <w:t>02.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575A"/>
          <w:sz w:val="24"/>
        </w:rPr>
        <w:t xml:space="preserve">  일반회계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575A"/>
          <w:sz w:val="24"/>
        </w:rPr>
        <w:t>03.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575A"/>
          <w:sz w:val="24"/>
        </w:rPr>
        <w:t xml:space="preserve">  특별회계규모 및 개요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575A"/>
          <w:sz w:val="24"/>
        </w:rPr>
        <w:t>04.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575A"/>
          <w:sz w:val="24"/>
        </w:rPr>
        <w:t xml:space="preserve">  계속비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575A"/>
          <w:sz w:val="24"/>
        </w:rPr>
        <w:t>05.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575A"/>
          <w:sz w:val="24"/>
        </w:rPr>
        <w:t xml:space="preserve"> 명시이월비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354"/>
        </w:trPr>
        <w:tc>
          <w:tcPr>
            <w:tcW w:type="dxa" w:w="6400"/>
            <w:tcBorders/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0" w:after="0"/>
              <w:ind w:left="0" w:right="1192" w:firstLine="0"/>
              <w:jc w:val="right"/>
            </w:pPr>
            <w:r>
              <w:rPr>
                <w:w w:val="97.97959327697754"/>
                <w:rFonts w:ascii="DIN" w:hAnsi="DIN" w:eastAsia="DIN"/>
                <w:b w:val="0"/>
                <w:i w:val="0"/>
                <w:color w:val="00575A"/>
                <w:sz w:val="24"/>
              </w:rPr>
              <w:t>06.</w:t>
            </w:r>
            <w:r>
              <w:rPr>
                <w:w w:val="97.97959327697754"/>
                <w:rFonts w:ascii="KoPubWorldDotumPM" w:hAnsi="KoPubWorldDotumPM" w:eastAsia="KoPubWorldDotumPM"/>
                <w:b w:val="0"/>
                <w:i w:val="0"/>
                <w:color w:val="00575A"/>
                <w:sz w:val="24"/>
              </w:rPr>
              <w:t xml:space="preserve"> 국고채무부담행위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772" w:h="147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547" name="Picture 5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2" w:lineRule="exact" w:before="0" w:after="0"/>
        <w:ind w:left="0" w:right="3332" w:firstLine="0"/>
        <w:jc w:val="right"/>
      </w:pPr>
      <w:r>
        <w:rPr>
          <w:rFonts w:ascii="JalnanGothic" w:hAnsi="JalnanGothic" w:eastAsia="JalnanGothic"/>
          <w:b w:val="0"/>
          <w:i w:val="0"/>
          <w:color w:val="FFFFFF"/>
          <w:sz w:val="38"/>
        </w:rPr>
        <w:t>예산개요</w:t>
      </w:r>
    </w:p>
    <w:p>
      <w:pPr>
        <w:autoSpaceDN w:val="0"/>
        <w:autoSpaceDE w:val="0"/>
        <w:widowControl/>
        <w:spacing w:line="230" w:lineRule="auto" w:before="456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248</w:t>
      </w:r>
    </w:p>
    <w:p>
      <w:pPr>
        <w:sectPr>
          <w:pgSz w:w="10772" w:h="14740"/>
          <w:pgMar w:top="1440" w:right="144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508000</wp:posOffset>
            </wp:positionV>
            <wp:extent cx="5943600" cy="190500"/>
            <wp:wrapNone/>
            <wp:docPr id="548" name="Picture 5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1257300</wp:posOffset>
            </wp:positionV>
            <wp:extent cx="4876800" cy="1003300"/>
            <wp:wrapNone/>
            <wp:docPr id="549" name="Picture 5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2768600</wp:posOffset>
            </wp:positionV>
            <wp:extent cx="4864100" cy="5664200"/>
            <wp:wrapNone/>
            <wp:docPr id="550" name="Picture 5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5664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9" w:lineRule="auto" w:before="0" w:after="1176"/>
        <w:ind w:left="0" w:right="1556" w:firstLine="0"/>
        <w:jc w:val="right"/>
      </w:pPr>
      <w:r>
        <w:rPr>
          <w:w w:val="97.97959047205308"/>
          <w:rFonts w:ascii="DIN" w:hAnsi="DIN" w:eastAsia="DIN"/>
          <w:b w:val="0"/>
          <w:i w:val="0"/>
          <w:color w:val="595757"/>
          <w:sz w:val="17"/>
        </w:rPr>
        <w:t xml:space="preserve">Summary of Budget for FY </w:t>
      </w:r>
      <w:r>
        <w:rPr>
          <w:w w:val="97.97959047205308"/>
          <w:rFonts w:ascii="DIN" w:hAnsi="DIN" w:eastAsia="DIN"/>
          <w:b w:val="0"/>
          <w:i w:val="0"/>
          <w:color w:val="595757"/>
          <w:sz w:val="17"/>
        </w:rPr>
        <w:t>2024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666"/>
        <w:gridCol w:w="4666"/>
      </w:tblGrid>
      <w:tr>
        <w:trPr>
          <w:trHeight w:hRule="exact" w:val="1110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60" w:after="0"/>
              <w:ind w:left="0" w:right="0" w:firstLine="0"/>
              <w:jc w:val="center"/>
            </w:pPr>
            <w:r>
              <w:rPr>
                <w:rFonts w:ascii="JalnanGothic" w:hAnsi="JalnanGothic" w:eastAsia="JalnanGothic"/>
                <w:b w:val="0"/>
                <w:i w:val="0"/>
                <w:color w:val="E8F1ED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299F85"/>
                <w:sz w:val="99"/>
              </w:rPr>
              <w:t>1</w:t>
            </w:r>
          </w:p>
        </w:tc>
        <w:tc>
          <w:tcPr>
            <w:tcW w:type="dxa" w:w="5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280" w:after="0"/>
              <w:ind w:left="244" w:right="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575A"/>
                <w:sz w:val="46"/>
              </w:rPr>
              <w:t>2024년도 예산총칙</w:t>
            </w:r>
          </w:p>
        </w:tc>
      </w:tr>
    </w:tbl>
    <w:p>
      <w:pPr>
        <w:autoSpaceDN w:val="0"/>
        <w:autoSpaceDE w:val="0"/>
        <w:widowControl/>
        <w:spacing w:line="220" w:lineRule="exact" w:before="678" w:after="210"/>
        <w:ind w:left="260" w:right="0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>제1조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2024년도 세입·세출예산 총액을 각각 다음과 같이 정한다.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4666"/>
        <w:gridCol w:w="4666"/>
      </w:tblGrid>
      <w:tr>
        <w:trPr>
          <w:trHeight w:hRule="exact" w:val="2436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184" w:right="1872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① 일반회계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② 농어촌구조개선특별회계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③ 교통시설특별회계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④ 등기특별회계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⑤ 교도작업특별회계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⑥ 에너지및자원사업특별회계</w:t>
            </w:r>
          </w:p>
        </w:tc>
        <w:tc>
          <w:tcPr>
            <w:tcW w:type="dxa" w:w="48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0" w:after="0"/>
              <w:ind w:left="1440" w:right="1532" w:firstLine="0"/>
              <w:jc w:val="righ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449,526,707,000,000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15,511,557,000,000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16,566,482,000,000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383,140,000,000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120,529,000,000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6,471,155,000,000 원</w:t>
            </w:r>
          </w:p>
        </w:tc>
      </w:tr>
      <w:tr>
        <w:trPr>
          <w:trHeight w:hRule="exact" w:val="3126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184" w:right="144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⑦ 환경개선특별회계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⑧ 소재부품장비경쟁력강화특별회계</w:t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⑨ 우체국보험특별회계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⑩ 주한미군기지이전특별회계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⑪ 행정중심복합도시건설특별회계</w:t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⑫ 국방·군사시설이전특별회계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⑬ 혁신도시건설특별회계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⑭ 아시아문화중심도시조성특별회계</w:t>
            </w:r>
          </w:p>
        </w:tc>
        <w:tc>
          <w:tcPr>
            <w:tcW w:type="dxa" w:w="48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0" w:after="0"/>
              <w:ind w:left="1728" w:right="1532" w:firstLine="0"/>
              <w:jc w:val="righ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7,047,573,000,000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2,168,117,000,000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1,061,590,000,000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642,621,000,000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136,303,000,000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576,701,000,000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585,906,000,000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117,980,000,000 원</w:t>
            </w:r>
          </w:p>
        </w:tc>
      </w:tr>
      <w:tr>
        <w:trPr>
          <w:trHeight w:hRule="exact" w:val="3234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98" w:val="left"/>
              </w:tabs>
              <w:autoSpaceDE w:val="0"/>
              <w:widowControl/>
              <w:spacing w:line="396" w:lineRule="exact" w:before="0" w:after="0"/>
              <w:ind w:left="184" w:right="1728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⑮ 지역균형발전특별회계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⑯ 유아교육지원특별회계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⑰ 고등·평생교육지원특별회계</w:t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⑱ 양곡관리특별회계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⑲ 책임운영기관특별회계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⑳ 조달특별회계</w:t>
            </w:r>
            <w:r>
              <w:br/>
            </w:r>
            <w:r>
              <w:tab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우편사업특별회계</w:t>
            </w:r>
            <w:r>
              <w:br/>
            </w:r>
            <w:r>
              <w:tab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우체국예금특별회계</w:t>
            </w:r>
          </w:p>
        </w:tc>
        <w:tc>
          <w:tcPr>
            <w:tcW w:type="dxa" w:w="48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exact" w:before="0" w:after="0"/>
              <w:ind w:left="1584" w:right="1530" w:firstLine="0"/>
              <w:jc w:val="righ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13,868,920,000,000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3,232,168,000,000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15,792,267,000,000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2,746,019,000,000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1,275,336,000,000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802,688,000,000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5,439,617,000,000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5,940,827,000,000 원</w:t>
            </w:r>
          </w:p>
        </w:tc>
      </w:tr>
    </w:tbl>
    <w:p>
      <w:pPr>
        <w:autoSpaceDN w:val="0"/>
        <w:autoSpaceDE w:val="0"/>
        <w:widowControl/>
        <w:spacing w:line="230" w:lineRule="auto" w:before="49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249</w:t>
      </w:r>
    </w:p>
    <w:p>
      <w:pPr>
        <w:sectPr>
          <w:pgSz w:w="10772" w:h="14740"/>
          <w:pgMar w:top="430" w:right="0" w:bottom="37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6" w:lineRule="exact" w:before="80" w:after="0"/>
        <w:ind w:left="776" w:right="0" w:firstLine="0"/>
        <w:jc w:val="left"/>
      </w:pPr>
      <w:r>
        <w:rPr>
          <w:shd w:val="clear" w:color="auto" w:fill="299f85"/>
          <w:shd w:val="clear" w:color="auto" w:fill="299f85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299f85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299f85"/>
          <w:shd w:val="clear" w:color="auto" w:fill="299f85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p>
      <w:pPr>
        <w:autoSpaceDN w:val="0"/>
        <w:autoSpaceDE w:val="0"/>
        <w:widowControl/>
        <w:spacing w:line="220" w:lineRule="exact" w:before="956" w:after="0"/>
        <w:ind w:left="624" w:right="0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>제2조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2024년도 세입·세출예산의 명세는 별첨 「세입·세출예산」과 같다.</w:t>
      </w:r>
    </w:p>
    <w:p>
      <w:pPr>
        <w:autoSpaceDN w:val="0"/>
        <w:autoSpaceDE w:val="0"/>
        <w:widowControl/>
        <w:spacing w:line="220" w:lineRule="exact" w:before="580" w:after="0"/>
        <w:ind w:left="624" w:right="0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>제3조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2024년도 계속비는 별첨 「계속비」와 같다.</w:t>
      </w:r>
    </w:p>
    <w:p>
      <w:pPr>
        <w:autoSpaceDN w:val="0"/>
        <w:autoSpaceDE w:val="0"/>
        <w:widowControl/>
        <w:spacing w:line="220" w:lineRule="exact" w:before="580" w:after="0"/>
        <w:ind w:left="624" w:right="0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>제4조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계속비 예산으로 총공사 계약이 체결되었을 경우에는 기획재정부장관과 사전에 </w:t>
      </w:r>
    </w:p>
    <w:p>
      <w:pPr>
        <w:autoSpaceDN w:val="0"/>
        <w:autoSpaceDE w:val="0"/>
        <w:widowControl/>
        <w:spacing w:line="220" w:lineRule="exact" w:before="180" w:after="0"/>
        <w:ind w:left="83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협의된 한도액 범위 내에서 연부액을 초과하여 시공할 수 있다.</w:t>
      </w:r>
    </w:p>
    <w:p>
      <w:pPr>
        <w:autoSpaceDN w:val="0"/>
        <w:autoSpaceDE w:val="0"/>
        <w:widowControl/>
        <w:spacing w:line="220" w:lineRule="exact" w:before="580" w:after="0"/>
        <w:ind w:left="624" w:right="0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>제5조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2024년도 명시이월비는 별첨 「명시이월비」와 같다.</w:t>
      </w:r>
    </w:p>
    <w:p>
      <w:pPr>
        <w:autoSpaceDN w:val="0"/>
        <w:autoSpaceDE w:val="0"/>
        <w:widowControl/>
        <w:spacing w:line="220" w:lineRule="exact" w:before="580" w:after="0"/>
        <w:ind w:left="624" w:right="0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>제6조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2024년도 국고채무부담행위는 별첨 「국고채무부담행위」와 같다.</w:t>
      </w:r>
    </w:p>
    <w:p>
      <w:pPr>
        <w:autoSpaceDN w:val="0"/>
        <w:autoSpaceDE w:val="0"/>
        <w:widowControl/>
        <w:spacing w:line="220" w:lineRule="exact" w:before="580" w:after="0"/>
        <w:ind w:left="624" w:right="0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>제7조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국가재정법 제25조 제2항의 규정에 의한 재해복구 국고채무 부담행위 한도액은 </w:t>
      </w:r>
    </w:p>
    <w:p>
      <w:pPr>
        <w:autoSpaceDN w:val="0"/>
        <w:autoSpaceDE w:val="0"/>
        <w:widowControl/>
        <w:spacing w:line="220" w:lineRule="exact" w:before="180" w:after="0"/>
        <w:ind w:left="83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1,500,000,000,000 원으로 하며, 일반회계 재해대책예비비 사용에 준하여 집행한다.</w:t>
      </w:r>
    </w:p>
    <w:p>
      <w:pPr>
        <w:autoSpaceDN w:val="0"/>
        <w:autoSpaceDE w:val="0"/>
        <w:widowControl/>
        <w:spacing w:line="220" w:lineRule="exact" w:before="580" w:after="0"/>
        <w:ind w:left="624" w:right="0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>제8조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2024년도에 한국은행으로부터 일시차입 또는 재정증권을 발행할 수 있는 연도 </w:t>
      </w:r>
    </w:p>
    <w:p>
      <w:pPr>
        <w:autoSpaceDN w:val="0"/>
        <w:autoSpaceDE w:val="0"/>
        <w:widowControl/>
        <w:spacing w:line="220" w:lineRule="exact" w:before="180" w:after="160"/>
        <w:ind w:left="83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중 최고한도액은 다음과 같다.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4989"/>
        <w:gridCol w:w="4989"/>
      </w:tblGrid>
      <w:tr>
        <w:trPr>
          <w:trHeight w:hRule="exact" w:val="2430"/>
        </w:trPr>
        <w:tc>
          <w:tcPr>
            <w:tcW w:type="dxa" w:w="4968"/>
            <w:tcBorders>
              <w:top w:sz="4.0" w:val="single" w:color="#299F85"/>
              <w:bottom w:sz="4.0" w:val="single" w:color="#299F85"/>
            </w:tcBorders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6" w:after="0"/>
              <w:ind w:left="88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① 통합계정 (일반회계 및 18개 특별회계 적용,</w:t>
            </w:r>
          </w:p>
          <w:p>
            <w:pPr>
              <w:autoSpaceDN w:val="0"/>
              <w:autoSpaceDE w:val="0"/>
              <w:widowControl/>
              <w:spacing w:line="184" w:lineRule="exact" w:before="136" w:after="0"/>
              <w:ind w:left="304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우체국보험·우체국예금·양곡관리특별회계는 제외)</w:t>
            </w:r>
          </w:p>
          <w:p>
            <w:pPr>
              <w:autoSpaceDN w:val="0"/>
              <w:autoSpaceDE w:val="0"/>
              <w:widowControl/>
              <w:spacing w:line="184" w:lineRule="exact" w:before="360" w:after="0"/>
              <w:ind w:left="88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② 양곡관리특별회계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88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③ 공공자금관리기금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88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④ 국유재산관리기금</w:t>
            </w:r>
          </w:p>
        </w:tc>
        <w:tc>
          <w:tcPr>
            <w:tcW w:type="dxa" w:w="2696"/>
            <w:tcBorders>
              <w:top w:sz="4.0" w:val="single" w:color="#299F85"/>
              <w:bottom w:sz="4.0" w:val="single" w:color="#299F85"/>
            </w:tcBorders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66" w:after="0"/>
              <w:ind w:left="0" w:right="118" w:firstLine="0"/>
              <w:jc w:val="righ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40,000,000,000,000 원</w:t>
            </w:r>
          </w:p>
          <w:p>
            <w:pPr>
              <w:autoSpaceDN w:val="0"/>
              <w:autoSpaceDE w:val="0"/>
              <w:widowControl/>
              <w:spacing w:line="184" w:lineRule="exact" w:before="520" w:after="0"/>
              <w:ind w:left="0" w:right="118" w:firstLine="0"/>
              <w:jc w:val="righ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2,000,000,000,000 원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18" w:firstLine="0"/>
              <w:jc w:val="righ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8,000,000,000,000 원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18" w:firstLine="0"/>
              <w:jc w:val="righ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200,000,000,000 원</w:t>
            </w:r>
          </w:p>
        </w:tc>
      </w:tr>
    </w:tbl>
    <w:p>
      <w:pPr>
        <w:autoSpaceDN w:val="0"/>
        <w:autoSpaceDE w:val="0"/>
        <w:widowControl/>
        <w:spacing w:line="220" w:lineRule="exact" w:before="464" w:after="0"/>
        <w:ind w:left="624" w:right="0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>제9조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2024년도 중 국가의 차입금 한도액 또는 국채발행한도액(액면가 기준)은 </w:t>
      </w:r>
    </w:p>
    <w:p>
      <w:pPr>
        <w:autoSpaceDN w:val="0"/>
        <w:autoSpaceDE w:val="0"/>
        <w:widowControl/>
        <w:spacing w:line="220" w:lineRule="exact" w:before="180" w:after="0"/>
        <w:ind w:left="83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다음과 같다. 다만, 당해연도에 발행한 국채를 차환하기 위한 국채발행액은 그 </w:t>
      </w:r>
    </w:p>
    <w:p>
      <w:pPr>
        <w:autoSpaceDN w:val="0"/>
        <w:autoSpaceDE w:val="0"/>
        <w:widowControl/>
        <w:spacing w:line="220" w:lineRule="exact" w:before="180" w:after="0"/>
        <w:ind w:left="83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한도액에 포함되지 아니한다.</w:t>
      </w:r>
    </w:p>
    <w:p>
      <w:pPr>
        <w:autoSpaceDN w:val="0"/>
        <w:autoSpaceDE w:val="0"/>
        <w:widowControl/>
        <w:spacing w:line="230" w:lineRule="auto" w:before="140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250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508000</wp:posOffset>
            </wp:positionV>
            <wp:extent cx="5943600" cy="190500"/>
            <wp:wrapNone/>
            <wp:docPr id="551" name="Picture 5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9" w:lineRule="auto" w:before="0" w:after="958"/>
        <w:ind w:left="0" w:right="1556" w:firstLine="0"/>
        <w:jc w:val="right"/>
      </w:pPr>
      <w:r>
        <w:rPr>
          <w:w w:val="97.97959047205308"/>
          <w:rFonts w:ascii="DIN" w:hAnsi="DIN" w:eastAsia="DIN"/>
          <w:b w:val="0"/>
          <w:i w:val="0"/>
          <w:color w:val="595757"/>
          <w:sz w:val="17"/>
        </w:rPr>
        <w:t xml:space="preserve">Summary of Budget for FY </w:t>
      </w:r>
      <w:r>
        <w:rPr>
          <w:w w:val="97.97959047205308"/>
          <w:rFonts w:ascii="DIN" w:hAnsi="DIN" w:eastAsia="DIN"/>
          <w:b w:val="0"/>
          <w:i w:val="0"/>
          <w:color w:val="595757"/>
          <w:sz w:val="17"/>
        </w:rPr>
        <w:t>2024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5.99999999999994" w:type="dxa"/>
      </w:tblPr>
      <w:tblGrid>
        <w:gridCol w:w="4666"/>
        <w:gridCol w:w="4666"/>
      </w:tblGrid>
      <w:tr>
        <w:trPr>
          <w:trHeight w:hRule="exact" w:val="488"/>
        </w:trPr>
        <w:tc>
          <w:tcPr>
            <w:tcW w:type="dxa" w:w="3584"/>
            <w:tcBorders>
              <w:top w:sz="4.0" w:val="single" w:color="#299F85"/>
            </w:tcBorders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0" w:after="0"/>
              <w:ind w:left="88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① 주택도시기금</w:t>
            </w:r>
          </w:p>
        </w:tc>
        <w:tc>
          <w:tcPr>
            <w:tcW w:type="dxa" w:w="4080"/>
            <w:tcBorders>
              <w:top w:sz="4.0" w:val="single" w:color="#299F85"/>
            </w:tcBorders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0" w:after="0"/>
              <w:ind w:left="0" w:right="120" w:firstLine="0"/>
              <w:jc w:val="righ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19,000,000,000,000 원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5.99999999999994" w:type="dxa"/>
      </w:tblPr>
      <w:tblGrid>
        <w:gridCol w:w="4666"/>
        <w:gridCol w:w="4666"/>
      </w:tblGrid>
      <w:tr>
        <w:trPr>
          <w:trHeight w:hRule="exact" w:val="1326"/>
        </w:trPr>
        <w:tc>
          <w:tcPr>
            <w:tcW w:type="dxa" w:w="3464"/>
            <w:tcBorders>
              <w:bottom w:sz="4.0" w:val="single" w:color="#299F85"/>
            </w:tcBorders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0" w:after="0"/>
              <w:ind w:left="88" w:right="1584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② 공공자금관리기금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③ 외국환평형기금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④ 외국환평형기금(원화)</w:t>
            </w:r>
          </w:p>
        </w:tc>
        <w:tc>
          <w:tcPr>
            <w:tcW w:type="dxa" w:w="4200"/>
            <w:tcBorders>
              <w:bottom w:sz="4.0" w:val="single" w:color="#299F85"/>
            </w:tcBorders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0" w:after="0"/>
              <w:ind w:left="1584" w:right="120" w:firstLine="0"/>
              <w:jc w:val="righ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160,000,000,000,000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1,300,000,000 달러(미합중국화폐) </w:t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18,000,000,000,000 원</w:t>
            </w:r>
          </w:p>
        </w:tc>
      </w:tr>
    </w:tbl>
    <w:p>
      <w:pPr>
        <w:autoSpaceDN w:val="0"/>
        <w:autoSpaceDE w:val="0"/>
        <w:widowControl/>
        <w:spacing w:line="220" w:lineRule="exact" w:before="470" w:after="0"/>
        <w:ind w:left="260" w:right="0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>제10조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① 다음 경비 또는 비목에 부족이 생겼을 경우에는 국가재정법 제47조 제1항 </w:t>
      </w:r>
    </w:p>
    <w:p>
      <w:pPr>
        <w:autoSpaceDN w:val="0"/>
        <w:autoSpaceDE w:val="0"/>
        <w:widowControl/>
        <w:spacing w:line="220" w:lineRule="exact" w:before="180" w:after="448"/>
        <w:ind w:left="46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단서규정에 의하여 당해 소관내의 타 비목으로부터 이용할 수 있다.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5.99999999999994" w:type="dxa"/>
      </w:tblPr>
      <w:tblGrid>
        <w:gridCol w:w="9332"/>
      </w:tblGrid>
      <w:tr>
        <w:trPr>
          <w:trHeight w:hRule="exact" w:val="510"/>
        </w:trPr>
        <w:tc>
          <w:tcPr>
            <w:tcW w:type="dxa" w:w="7650"/>
            <w:tcBorders>
              <w:top w:sz="4.0" w:val="single" w:color="#299F85"/>
            </w:tcBorders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60" w:after="0"/>
              <w:ind w:left="226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1. 공무원의 보수, 기타직 보수, 상용임금, 일용임금</w:t>
            </w:r>
          </w:p>
        </w:tc>
      </w:tr>
    </w:tbl>
    <w:p>
      <w:pPr>
        <w:autoSpaceDN w:val="0"/>
        <w:autoSpaceDE w:val="0"/>
        <w:widowControl/>
        <w:spacing w:line="6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9332"/>
      </w:tblGrid>
      <w:tr>
        <w:trPr>
          <w:trHeight w:hRule="exact" w:val="300"/>
        </w:trPr>
        <w:tc>
          <w:tcPr>
            <w:tcW w:type="dxa" w:w="90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242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2. 공공요금 및 제세, 급식비, 임차료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9332"/>
      </w:tblGrid>
      <w:tr>
        <w:trPr>
          <w:trHeight w:hRule="exact" w:val="760"/>
        </w:trPr>
        <w:tc>
          <w:tcPr>
            <w:tcW w:type="dxa" w:w="90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exact" w:before="0" w:after="0"/>
              <w:ind w:left="242" w:right="1728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3. 배상금, 국선변호금, 법정보상금, 법정포상금(민간)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4. ‌</w:t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국공채 및 재정차관원리금 상환금과 금리변동으로 인한 이자지출(국고금관리법 제32조 및 동법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9332"/>
      </w:tblGrid>
      <w:tr>
        <w:trPr>
          <w:trHeight w:hRule="exact" w:val="306"/>
        </w:trPr>
        <w:tc>
          <w:tcPr>
            <w:tcW w:type="dxa" w:w="6780"/>
            <w:tcBorders/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360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시행령 제51조에 따른 조달자금에 대한 이자지출 포함) 경비</w:t>
            </w:r>
          </w:p>
        </w:tc>
      </w:tr>
    </w:tbl>
    <w:p>
      <w:pPr>
        <w:autoSpaceDN w:val="0"/>
        <w:autoSpaceDE w:val="0"/>
        <w:widowControl/>
        <w:spacing w:line="7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9332"/>
      </w:tblGrid>
      <w:tr>
        <w:trPr>
          <w:trHeight w:hRule="exact" w:val="306"/>
        </w:trPr>
        <w:tc>
          <w:tcPr>
            <w:tcW w:type="dxa" w:w="6480"/>
            <w:tcBorders/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242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5. 국제부담금, 환율변동으로 인한 원화경비 부족액</w:t>
            </w:r>
          </w:p>
        </w:tc>
      </w:tr>
    </w:tbl>
    <w:p>
      <w:pPr>
        <w:autoSpaceDN w:val="0"/>
        <w:autoSpaceDE w:val="0"/>
        <w:widowControl/>
        <w:spacing w:line="7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9332"/>
      </w:tblGrid>
      <w:tr>
        <w:trPr>
          <w:trHeight w:hRule="exact" w:val="304"/>
        </w:trPr>
        <w:tc>
          <w:tcPr>
            <w:tcW w:type="dxa" w:w="6860"/>
            <w:tcBorders/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242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6. 국제유가 변동으로 인한 군 및 해양경찰의 유류경비 부족액</w:t>
            </w:r>
          </w:p>
        </w:tc>
      </w:tr>
    </w:tbl>
    <w:p>
      <w:pPr>
        <w:autoSpaceDN w:val="0"/>
        <w:autoSpaceDE w:val="0"/>
        <w:widowControl/>
        <w:spacing w:line="7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9332"/>
      </w:tblGrid>
      <w:tr>
        <w:trPr>
          <w:trHeight w:hRule="exact" w:val="306"/>
        </w:trPr>
        <w:tc>
          <w:tcPr>
            <w:tcW w:type="dxa" w:w="7040"/>
            <w:tcBorders/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242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7. 기업특별회계의 양곡관리비용, 우체국예금 지급이자, 우편운송료</w:t>
            </w:r>
          </w:p>
        </w:tc>
      </w:tr>
    </w:tbl>
    <w:p>
      <w:pPr>
        <w:autoSpaceDN w:val="0"/>
        <w:autoSpaceDE w:val="0"/>
        <w:widowControl/>
        <w:spacing w:line="7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9332"/>
      </w:tblGrid>
      <w:tr>
        <w:trPr>
          <w:trHeight w:hRule="exact" w:val="304"/>
        </w:trPr>
        <w:tc>
          <w:tcPr>
            <w:tcW w:type="dxa" w:w="6140"/>
            <w:tcBorders/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242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8. 재해대책비(전염병 예방·대책비 포함)</w:t>
            </w:r>
          </w:p>
        </w:tc>
      </w:tr>
    </w:tbl>
    <w:p>
      <w:pPr>
        <w:autoSpaceDN w:val="0"/>
        <w:autoSpaceDE w:val="0"/>
        <w:widowControl/>
        <w:spacing w:line="7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9332"/>
      </w:tblGrid>
      <w:tr>
        <w:trPr>
          <w:trHeight w:hRule="exact" w:val="306"/>
        </w:trPr>
        <w:tc>
          <w:tcPr>
            <w:tcW w:type="dxa" w:w="5020"/>
            <w:tcBorders/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242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9. 반환금</w:t>
            </w:r>
          </w:p>
        </w:tc>
      </w:tr>
    </w:tbl>
    <w:p>
      <w:pPr>
        <w:autoSpaceDN w:val="0"/>
        <w:autoSpaceDE w:val="0"/>
        <w:widowControl/>
        <w:spacing w:line="7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9332"/>
      </w:tblGrid>
      <w:tr>
        <w:trPr>
          <w:trHeight w:hRule="exact" w:val="306"/>
        </w:trPr>
        <w:tc>
          <w:tcPr>
            <w:tcW w:type="dxa" w:w="85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242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10. 선거 및 국민투표 관련경비</w:t>
            </w:r>
          </w:p>
        </w:tc>
      </w:tr>
    </w:tbl>
    <w:p>
      <w:pPr>
        <w:autoSpaceDN w:val="0"/>
        <w:autoSpaceDE w:val="0"/>
        <w:widowControl/>
        <w:spacing w:line="7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5.99999999999994" w:type="dxa"/>
      </w:tblPr>
      <w:tblGrid>
        <w:gridCol w:w="9332"/>
      </w:tblGrid>
      <w:tr>
        <w:trPr>
          <w:trHeight w:hRule="exact" w:val="484"/>
        </w:trPr>
        <w:tc>
          <w:tcPr>
            <w:tcW w:type="dxa" w:w="7650"/>
            <w:tcBorders>
              <w:bottom w:sz="4.0" w:val="single" w:color="#299F85"/>
            </w:tcBorders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226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11. 국민기초생활보장급여, 기초연금급여, 장애인연금급여, 아동수당, 부모급여</w:t>
            </w:r>
          </w:p>
        </w:tc>
      </w:tr>
    </w:tbl>
    <w:p>
      <w:pPr>
        <w:autoSpaceDN w:val="0"/>
        <w:autoSpaceDE w:val="0"/>
        <w:widowControl/>
        <w:spacing w:line="220" w:lineRule="exact" w:before="472" w:after="0"/>
        <w:ind w:left="260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② ‌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방위사업청 소관 지휘정찰사업·기동화력사업·함정사업·항공기사업·유도무기 </w:t>
      </w:r>
    </w:p>
    <w:p>
      <w:pPr>
        <w:autoSpaceDN w:val="0"/>
        <w:autoSpaceDE w:val="0"/>
        <w:widowControl/>
        <w:spacing w:line="220" w:lineRule="exact" w:before="180" w:after="0"/>
        <w:ind w:left="53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사업은 긴급 소요, 정산결과 증액 등 사전에 예측할 수 없는 사정변경이 발생한 </w:t>
      </w:r>
    </w:p>
    <w:p>
      <w:pPr>
        <w:autoSpaceDN w:val="0"/>
        <w:autoSpaceDE w:val="0"/>
        <w:widowControl/>
        <w:spacing w:line="220" w:lineRule="exact" w:before="180" w:after="0"/>
        <w:ind w:left="53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경우에 한하여 상호간 이용할 수 있다. 다만, 연구개발 관련사항은 이용대상에서 </w:t>
      </w:r>
    </w:p>
    <w:p>
      <w:pPr>
        <w:autoSpaceDN w:val="0"/>
        <w:autoSpaceDE w:val="0"/>
        <w:widowControl/>
        <w:spacing w:line="220" w:lineRule="exact" w:before="180" w:after="0"/>
        <w:ind w:left="532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제외한다.</w:t>
      </w:r>
    </w:p>
    <w:p>
      <w:pPr>
        <w:autoSpaceDN w:val="0"/>
        <w:autoSpaceDE w:val="0"/>
        <w:widowControl/>
        <w:spacing w:line="230" w:lineRule="auto" w:before="170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251</w:t>
      </w:r>
    </w:p>
    <w:p>
      <w:pPr>
        <w:sectPr>
          <w:pgSz w:w="10772" w:h="14740"/>
          <w:pgMar w:top="430" w:right="0" w:bottom="37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6" w:lineRule="exact" w:before="80" w:after="0"/>
        <w:ind w:left="776" w:right="0" w:firstLine="0"/>
        <w:jc w:val="left"/>
      </w:pPr>
      <w:r>
        <w:rPr>
          <w:shd w:val="clear" w:color="auto" w:fill="299f85"/>
          <w:shd w:val="clear" w:color="auto" w:fill="299f85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299f85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299f85"/>
          <w:shd w:val="clear" w:color="auto" w:fill="299f85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p>
      <w:pPr>
        <w:autoSpaceDN w:val="0"/>
        <w:tabs>
          <w:tab w:pos="816" w:val="left"/>
          <w:tab w:pos="830" w:val="left"/>
        </w:tabs>
        <w:autoSpaceDE w:val="0"/>
        <w:widowControl/>
        <w:spacing w:line="400" w:lineRule="exact" w:before="766" w:after="162"/>
        <w:ind w:left="624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>제11조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정부기업예산법 제19조, 우정사업운영에 관한 특례법 제14조 규정에 의한 </w:t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수입금 마련 지출은 다음 범위내에서 할 수 있다.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3326"/>
        <w:gridCol w:w="3326"/>
        <w:gridCol w:w="3326"/>
      </w:tblGrid>
      <w:tr>
        <w:trPr>
          <w:trHeight w:hRule="exact" w:val="454"/>
        </w:trPr>
        <w:tc>
          <w:tcPr>
            <w:tcW w:type="dxa" w:w="2556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회  계</w:t>
            </w:r>
          </w:p>
        </w:tc>
        <w:tc>
          <w:tcPr>
            <w:tcW w:type="dxa" w:w="2550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수  입</w:t>
            </w:r>
          </w:p>
        </w:tc>
        <w:tc>
          <w:tcPr>
            <w:tcW w:type="dxa" w:w="2558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지  출</w:t>
            </w:r>
          </w:p>
        </w:tc>
      </w:tr>
      <w:tr>
        <w:trPr>
          <w:trHeight w:hRule="exact" w:val="454"/>
        </w:trPr>
        <w:tc>
          <w:tcPr>
            <w:tcW w:type="dxa" w:w="2556"/>
            <w:tcBorders>
              <w:top w:sz="4.0" w:val="single" w:color="#299F85"/>
              <w:end w:sz="2.4000000953674316" w:val="single" w:color="#299F85"/>
              <w:bottom w:sz="2.4000000953674316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4" w:after="0"/>
              <w:ind w:left="0" w:right="0" w:firstLine="0"/>
              <w:jc w:val="center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우체국예금특별회계</w:t>
            </w:r>
          </w:p>
        </w:tc>
        <w:tc>
          <w:tcPr>
            <w:tcW w:type="dxa" w:w="2550"/>
            <w:tcBorders>
              <w:start w:sz="2.4000000953674316" w:val="single" w:color="#299F85"/>
              <w:top w:sz="4.0" w:val="single" w:color="#299F85"/>
              <w:end w:sz="2.4000000953674316" w:val="single" w:color="#299F85"/>
              <w:bottom w:sz="2.4000000953674316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4" w:after="0"/>
              <w:ind w:left="0" w:right="0" w:firstLine="0"/>
              <w:jc w:val="center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금융영업수입</w:t>
            </w:r>
          </w:p>
        </w:tc>
        <w:tc>
          <w:tcPr>
            <w:tcW w:type="dxa" w:w="2558"/>
            <w:tcBorders>
              <w:start w:sz="2.4000000953674316" w:val="single" w:color="#299F85"/>
              <w:top w:sz="4.0" w:val="single" w:color="#299F85"/>
              <w:bottom w:sz="2.4000000953674316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24" w:after="0"/>
              <w:ind w:left="0" w:right="0" w:firstLine="0"/>
              <w:jc w:val="center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지급이자</w:t>
            </w:r>
          </w:p>
        </w:tc>
      </w:tr>
      <w:tr>
        <w:trPr>
          <w:trHeight w:hRule="exact" w:val="454"/>
        </w:trPr>
        <w:tc>
          <w:tcPr>
            <w:tcW w:type="dxa" w:w="2556"/>
            <w:tcBorders>
              <w:top w:sz="2.4000000953674316" w:val="single" w:color="#299F85"/>
              <w:end w:sz="2.4000000953674316" w:val="single" w:color="#299F85"/>
              <w:bottom w:sz="2.4000000953674316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4" w:after="0"/>
              <w:ind w:left="0" w:right="0" w:firstLine="0"/>
              <w:jc w:val="center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우체국보험특별회계</w:t>
            </w:r>
          </w:p>
        </w:tc>
        <w:tc>
          <w:tcPr>
            <w:tcW w:type="dxa" w:w="2550"/>
            <w:tcBorders>
              <w:start w:sz="2.4000000953674316" w:val="single" w:color="#299F85"/>
              <w:top w:sz="2.4000000953674316" w:val="single" w:color="#299F85"/>
              <w:end w:sz="2.4000000953674316" w:val="single" w:color="#299F85"/>
              <w:bottom w:sz="2.4000000953674316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4" w:after="0"/>
              <w:ind w:left="0" w:right="0" w:firstLine="0"/>
              <w:jc w:val="center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부가보험료수입</w:t>
            </w:r>
          </w:p>
        </w:tc>
        <w:tc>
          <w:tcPr>
            <w:tcW w:type="dxa" w:w="2558"/>
            <w:tcBorders>
              <w:start w:sz="2.4000000953674316" w:val="single" w:color="#299F85"/>
              <w:top w:sz="2.4000000953674316" w:val="single" w:color="#299F85"/>
              <w:bottom w:sz="2.4000000953674316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24" w:after="0"/>
              <w:ind w:left="0" w:right="0" w:firstLine="0"/>
              <w:jc w:val="center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보험보상금</w:t>
            </w:r>
          </w:p>
        </w:tc>
      </w:tr>
    </w:tbl>
    <w:p>
      <w:pPr>
        <w:autoSpaceDN w:val="0"/>
        <w:autoSpaceDE w:val="0"/>
        <w:widowControl/>
        <w:spacing w:line="400" w:lineRule="exact" w:before="284" w:after="0"/>
        <w:ind w:left="830" w:right="1638" w:hanging="206"/>
        <w:jc w:val="both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 xml:space="preserve">제12조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일반회계 예비비 중 2,200,000,000,000 원은 재해대책비(재해복구 국고채무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부담행위 상환액 및 전염병 예방·대책비 포함), 인건비(국민건강보험 부담금,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연금부담금 등 연동경비 포함), 환율변동으로 인한 원화부족액 보전 경비, 법적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의무지출의 전년도 미지급금 및 당해연도 지급 부족액, 감염병에 따른 방역 등 지원,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국제부담금, 국제적 재난·위기국가에 대한 긴급구호, 법률개정으로 인한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정부조직개편에 소요되는 경비 이외에는 지출할 수 없다.</w:t>
      </w:r>
    </w:p>
    <w:p>
      <w:pPr>
        <w:autoSpaceDN w:val="0"/>
        <w:tabs>
          <w:tab w:pos="816" w:val="left"/>
          <w:tab w:pos="830" w:val="left"/>
        </w:tabs>
        <w:autoSpaceDE w:val="0"/>
        <w:widowControl/>
        <w:spacing w:line="400" w:lineRule="exact" w:before="400" w:after="0"/>
        <w:ind w:left="624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 xml:space="preserve">제13조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각종 선거 및 국민투표 경비에 따른 예비비 지출은 제12조 규정에 의한 예비비 </w:t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용도 제한을 받지 아니한다.</w:t>
      </w:r>
    </w:p>
    <w:p>
      <w:pPr>
        <w:autoSpaceDN w:val="0"/>
        <w:tabs>
          <w:tab w:pos="816" w:val="left"/>
          <w:tab w:pos="830" w:val="left"/>
        </w:tabs>
        <w:autoSpaceDE w:val="0"/>
        <w:widowControl/>
        <w:spacing w:line="400" w:lineRule="exact" w:before="400" w:after="164"/>
        <w:ind w:left="624" w:right="1584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 xml:space="preserve">제14조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정부기업예산법 제14조 및 제21조 단서 규정에 의한 기업특별회계의 전출금은 </w:t>
      </w:r>
      <w:r>
        <w:tab/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>다음과 같다.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4989"/>
        <w:gridCol w:w="4989"/>
      </w:tblGrid>
      <w:tr>
        <w:trPr>
          <w:trHeight w:hRule="exact" w:val="1814"/>
        </w:trPr>
        <w:tc>
          <w:tcPr>
            <w:tcW w:type="dxa" w:w="4868"/>
            <w:tcBorders>
              <w:top w:sz="4.0" w:val="single" w:color="#299F85"/>
              <w:bottom w:sz="4.0" w:val="single" w:color="#299F85"/>
            </w:tcBorders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0" w:lineRule="exact" w:before="0" w:after="0"/>
              <w:ind w:left="88" w:right="1008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① 우체국예금특별회계의 우편사업특별회계 전출금</w:t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② 우체국예금특별회계의 공적자금상환기금 전출금</w:t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③ 조달특별회계의 일반회계 전출금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④ 책임운영기관특별회계의 일반회계 전출금</w:t>
            </w:r>
          </w:p>
        </w:tc>
        <w:tc>
          <w:tcPr>
            <w:tcW w:type="dxa" w:w="2796"/>
            <w:tcBorders>
              <w:top w:sz="4.0" w:val="single" w:color="#299F85"/>
              <w:bottom w:sz="4.0" w:val="single" w:color="#299F85"/>
            </w:tcBorders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38" w:val="left"/>
                <w:tab w:pos="1330" w:val="left"/>
              </w:tabs>
              <w:autoSpaceDE w:val="0"/>
              <w:widowControl/>
              <w:spacing w:line="420" w:lineRule="exact" w:before="0" w:after="0"/>
              <w:ind w:left="1108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1,026,653,000,000 원</w:t>
            </w:r>
            <w:r>
              <w:tab/>
            </w:r>
            <w:r>
              <w:tab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83,000,000,000 원 </w:t>
            </w:r>
            <w:r>
              <w:tab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219,491,000,000 원</w:t>
            </w:r>
            <w:r>
              <w:tab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115,374,000,000 원</w:t>
            </w:r>
          </w:p>
        </w:tc>
      </w:tr>
    </w:tbl>
    <w:p>
      <w:pPr>
        <w:autoSpaceDN w:val="0"/>
        <w:autoSpaceDE w:val="0"/>
        <w:widowControl/>
        <w:spacing w:line="230" w:lineRule="auto" w:before="250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252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52" name="Picture 5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1292" w:after="162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>제15조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 정부기업예산법 제14조의 규정에 의한 기업특별회계의 전입금은 다음과 같다.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5386"/>
        <w:gridCol w:w="5386"/>
      </w:tblGrid>
      <w:tr>
        <w:trPr>
          <w:trHeight w:hRule="exact" w:val="328"/>
        </w:trPr>
        <w:tc>
          <w:tcPr>
            <w:tcW w:type="dxa" w:w="4944"/>
            <w:tcBorders>
              <w:top w:sz="4.0" w:val="single" w:color="#299F85"/>
            </w:tcBorders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38" w:after="0"/>
              <w:ind w:left="88" w:right="0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① 양곡관리특별회계의 일반회계 전입금</w:t>
            </w:r>
          </w:p>
        </w:tc>
        <w:tc>
          <w:tcPr>
            <w:tcW w:type="dxa" w:w="2720"/>
            <w:tcBorders>
              <w:top w:sz="4.0" w:val="single" w:color="#299F85"/>
            </w:tcBorders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38" w:after="0"/>
              <w:ind w:left="0" w:right="120" w:firstLine="0"/>
              <w:jc w:val="righ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2,164,323,000,000 원</w:t>
            </w:r>
          </w:p>
        </w:tc>
      </w:tr>
      <w:tr>
        <w:trPr>
          <w:trHeight w:hRule="exact" w:val="2396"/>
        </w:trPr>
        <w:tc>
          <w:tcPr>
            <w:tcW w:type="dxa" w:w="4944"/>
            <w:tcBorders>
              <w:bottom w:sz="4.0" w:val="single" w:color="#299F85"/>
            </w:tcBorders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4" w:lineRule="exact" w:before="4" w:after="0"/>
              <w:ind w:left="88" w:right="1008" w:firstLine="0"/>
              <w:jc w:val="lef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② 책임운영기관특별회계의 일반회계 전입금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③ 우편사업특별회계의 일반회계 전입금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④ 우편사업특별회계의 우체국보험특별회계 전입금</w:t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⑤ 우편사업특별회계의 우체국예금특별회계 전입금</w:t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 ⑥ 우체국예금특별회계의 우체국보험특별회계 전입금</w:t>
            </w:r>
          </w:p>
        </w:tc>
        <w:tc>
          <w:tcPr>
            <w:tcW w:type="dxa" w:w="2720"/>
            <w:tcBorders>
              <w:bottom w:sz="4.0" w:val="single" w:color="#299F85"/>
            </w:tcBorders>
            <w:shd w:fill="f3f8f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4" w:lineRule="exact" w:before="4" w:after="0"/>
              <w:ind w:left="1008" w:right="118" w:firstLine="0"/>
              <w:jc w:val="right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315,096,000,000 원</w:t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13,952,000,000 원</w:t>
            </w:r>
            <w:r>
              <w:br/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506,015,000,000 원</w:t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1,026,653,000,000 원</w:t>
            </w: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70,146,000,000 원</w:t>
            </w:r>
          </w:p>
        </w:tc>
      </w:tr>
    </w:tbl>
    <w:p>
      <w:pPr>
        <w:autoSpaceDN w:val="0"/>
        <w:autoSpaceDE w:val="0"/>
        <w:widowControl/>
        <w:spacing w:line="222" w:lineRule="exact" w:before="46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 xml:space="preserve">제16조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원자력손해배상 보상계약에 관한 법률 제10조의 규정에 의한 2024년도 </w:t>
      </w:r>
    </w:p>
    <w:p>
      <w:pPr>
        <w:autoSpaceDN w:val="0"/>
        <w:autoSpaceDE w:val="0"/>
        <w:widowControl/>
        <w:spacing w:line="220" w:lineRule="exact" w:before="178" w:after="0"/>
        <w:ind w:left="190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원자력손해배상 보상계약금액의 합계액은 3,103,268,000,000 원 이내로 한다. 다만, </w:t>
      </w:r>
    </w:p>
    <w:p>
      <w:pPr>
        <w:autoSpaceDN w:val="0"/>
        <w:autoSpaceDE w:val="0"/>
        <w:widowControl/>
        <w:spacing w:line="220" w:lineRule="exact" w:before="180" w:after="0"/>
        <w:ind w:left="190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보상금 지급한도는 원자력사업자가 체결한 보험계약에 의한 지급 받은 보험금을 </w:t>
      </w:r>
    </w:p>
    <w:p>
      <w:pPr>
        <w:autoSpaceDN w:val="0"/>
        <w:autoSpaceDE w:val="0"/>
        <w:widowControl/>
        <w:spacing w:line="220" w:lineRule="exact" w:before="180" w:after="0"/>
        <w:ind w:left="190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공제한 금액 이내로 한다.</w:t>
      </w:r>
    </w:p>
    <w:p>
      <w:pPr>
        <w:autoSpaceDN w:val="0"/>
        <w:autoSpaceDE w:val="0"/>
        <w:widowControl/>
        <w:spacing w:line="220" w:lineRule="exact" w:before="5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 xml:space="preserve">제17조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각 중앙관서의 장은 재해복구를 위해 필요한 경우 각 회계별로 제10조 제1항 </w:t>
      </w:r>
    </w:p>
    <w:p>
      <w:pPr>
        <w:autoSpaceDN w:val="0"/>
        <w:autoSpaceDE w:val="0"/>
        <w:widowControl/>
        <w:spacing w:line="220" w:lineRule="exact" w:before="180" w:after="0"/>
        <w:ind w:left="190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제8호의 재해대책비 비목을 설치·운영할 수 있다.</w:t>
      </w:r>
    </w:p>
    <w:p>
      <w:pPr>
        <w:autoSpaceDN w:val="0"/>
        <w:autoSpaceDE w:val="0"/>
        <w:widowControl/>
        <w:spacing w:line="220" w:lineRule="exact" w:before="580" w:after="0"/>
        <w:ind w:left="1700" w:right="0" w:firstLine="0"/>
        <w:jc w:val="left"/>
      </w:pPr>
      <w:r>
        <w:rPr>
          <w:rFonts w:ascii="YDVYMjOStd31" w:hAnsi="YDVYMjOStd31" w:eastAsia="YDVYMjOStd31"/>
          <w:b w:val="0"/>
          <w:i w:val="0"/>
          <w:color w:val="299F85"/>
          <w:sz w:val="22"/>
        </w:rPr>
        <w:t>■‌</w:t>
      </w:r>
      <w:r>
        <w:rPr>
          <w:rFonts w:ascii="YDVYMjOStd34" w:hAnsi="YDVYMjOStd34" w:eastAsia="YDVYMjOStd34"/>
          <w:b w:val="0"/>
          <w:i w:val="0"/>
          <w:color w:val="000000"/>
          <w:sz w:val="22"/>
        </w:rPr>
        <w:t xml:space="preserve">제18조 </w:t>
      </w:r>
      <w:r>
        <w:rPr>
          <w:rFonts w:ascii="YDVYMjOStd31" w:hAnsi="YDVYMjOStd31" w:eastAsia="YDVYMjOStd31"/>
          <w:b w:val="0"/>
          <w:i w:val="0"/>
          <w:color w:val="000000"/>
          <w:sz w:val="22"/>
        </w:rPr>
        <w:t xml:space="preserve">민간투자사업의 토지보상비는 기획재정부장관과 사전에 협의된 한도액 범위 </w:t>
      </w:r>
    </w:p>
    <w:p>
      <w:pPr>
        <w:autoSpaceDN w:val="0"/>
        <w:autoSpaceDE w:val="0"/>
        <w:widowControl/>
        <w:spacing w:line="220" w:lineRule="exact" w:before="180" w:after="0"/>
        <w:ind w:left="1908" w:right="0" w:firstLine="0"/>
        <w:jc w:val="left"/>
      </w:pPr>
      <w:r>
        <w:rPr>
          <w:rFonts w:ascii="YDVYMjOStd31" w:hAnsi="YDVYMjOStd31" w:eastAsia="YDVYMjOStd31"/>
          <w:b w:val="0"/>
          <w:i w:val="0"/>
          <w:color w:val="000000"/>
          <w:sz w:val="22"/>
        </w:rPr>
        <w:t>내에서 당해 연도 토지보상비 예산을 초과하여 집행할 수 있다.</w:t>
      </w:r>
    </w:p>
    <w:p>
      <w:pPr>
        <w:autoSpaceDN w:val="0"/>
        <w:autoSpaceDE w:val="0"/>
        <w:widowControl/>
        <w:spacing w:line="230" w:lineRule="auto" w:before="392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253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1257300</wp:posOffset>
            </wp:positionV>
            <wp:extent cx="4876800" cy="1003300"/>
            <wp:wrapNone/>
            <wp:docPr id="553" name="Picture 5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6" w:lineRule="exact" w:before="80" w:after="38"/>
        <w:ind w:left="776" w:right="0" w:firstLine="0"/>
        <w:jc w:val="left"/>
      </w:pPr>
      <w:r>
        <w:rPr>
          <w:shd w:val="clear" w:color="auto" w:fill="299f85"/>
          <w:shd w:val="clear" w:color="auto" w:fill="299f85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299f85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299f85"/>
          <w:shd w:val="clear" w:color="auto" w:fill="299f85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24.0" w:type="dxa"/>
      </w:tblPr>
      <w:tblGrid>
        <w:gridCol w:w="4989"/>
        <w:gridCol w:w="4989"/>
      </w:tblGrid>
      <w:tr>
        <w:trPr>
          <w:trHeight w:hRule="exact" w:val="2230"/>
        </w:trPr>
        <w:tc>
          <w:tcPr>
            <w:tcW w:type="dxa" w:w="14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180" w:after="0"/>
              <w:ind w:left="12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E8F1ED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299F85"/>
                <w:sz w:val="99"/>
              </w:rPr>
              <w:t>2</w:t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1308" w:after="0"/>
              <w:ind w:left="144" w:right="2880" w:firstLine="0"/>
              <w:jc w:val="center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575A"/>
                <w:sz w:val="46"/>
              </w:rPr>
              <w:t>일반회계</w:t>
            </w:r>
            <w:r>
              <w:br/>
            </w:r>
            <w:r>
              <w:rPr>
                <w:w w:val="101.36666107177734"/>
                <w:rFonts w:ascii="DIN" w:hAnsi="DIN" w:eastAsia="DIN"/>
                <w:b w:val="0"/>
                <w:i w:val="0"/>
                <w:color w:val="656464"/>
                <w:sz w:val="25"/>
              </w:rPr>
              <w:t>General Accounts</w:t>
            </w:r>
          </w:p>
        </w:tc>
      </w:tr>
    </w:tbl>
    <w:p>
      <w:pPr>
        <w:autoSpaceDN w:val="0"/>
        <w:autoSpaceDE w:val="0"/>
        <w:widowControl/>
        <w:spacing w:line="168" w:lineRule="auto" w:before="946" w:after="0"/>
        <w:ind w:left="624" w:right="0" w:firstLine="0"/>
        <w:jc w:val="left"/>
      </w:pPr>
      <w:r>
        <w:rPr>
          <w:rFonts w:ascii="KoPubDotumBold" w:hAnsi="KoPubDotumBold" w:eastAsia="KoPubDotumBold"/>
          <w:b/>
          <w:i w:val="0"/>
          <w:color w:val="EE85A1"/>
          <w:sz w:val="30"/>
        </w:rPr>
        <w:t xml:space="preserve">2-1 세입예산 </w:t>
      </w:r>
      <w:r>
        <w:rPr>
          <w:w w:val="101.36666107177734"/>
          <w:rFonts w:ascii="DIN" w:hAnsi="DIN" w:eastAsia="DIN"/>
          <w:b w:val="0"/>
          <w:i w:val="0"/>
          <w:color w:val="EE85A1"/>
          <w:sz w:val="25"/>
        </w:rPr>
        <w:t>(Revenue Budget)</w:t>
      </w:r>
    </w:p>
    <w:p>
      <w:pPr>
        <w:autoSpaceDN w:val="0"/>
        <w:autoSpaceDE w:val="0"/>
        <w:widowControl/>
        <w:spacing w:line="168" w:lineRule="auto" w:before="686" w:after="162"/>
        <w:ind w:left="624" w:right="0" w:firstLine="0"/>
        <w:jc w:val="left"/>
      </w:pPr>
      <w:r>
        <w:rPr>
          <w:rFonts w:ascii="KoPubDotumBold" w:hAnsi="KoPubDotumBold" w:eastAsia="KoPubDotumBold"/>
          <w:b/>
          <w:i w:val="0"/>
          <w:color w:val="595757"/>
          <w:sz w:val="30"/>
        </w:rPr>
        <w:t>가. 총괄표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1996"/>
        <w:gridCol w:w="1996"/>
        <w:gridCol w:w="1996"/>
        <w:gridCol w:w="1996"/>
        <w:gridCol w:w="1996"/>
      </w:tblGrid>
      <w:tr>
        <w:trPr>
          <w:trHeight w:hRule="exact" w:val="818"/>
        </w:trPr>
        <w:tc>
          <w:tcPr>
            <w:tcW w:type="dxa" w:w="3240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68" w:after="0"/>
              <w:ind w:left="1152" w:right="1152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구  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Classification</w:t>
            </w:r>
          </w:p>
        </w:tc>
        <w:tc>
          <w:tcPr>
            <w:tcW w:type="dxa" w:w="2202"/>
            <w:gridSpan w:val="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96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 본예산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FY 2023 Main Budget</w:t>
            </w:r>
          </w:p>
        </w:tc>
        <w:tc>
          <w:tcPr>
            <w:tcW w:type="dxa" w:w="2210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9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 추경예산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FY 2023 Supplementary Budget</w:t>
            </w:r>
          </w:p>
        </w:tc>
      </w:tr>
      <w:tr>
        <w:trPr>
          <w:trHeight w:hRule="exact" w:val="548"/>
        </w:trPr>
        <w:tc>
          <w:tcPr>
            <w:tcW w:type="dxa" w:w="1996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110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86" w:after="0"/>
              <w:ind w:left="144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Amount</w:t>
            </w:r>
          </w:p>
        </w:tc>
        <w:tc>
          <w:tcPr>
            <w:tcW w:type="dxa" w:w="1100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구성비(%)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Composition</w:t>
            </w:r>
          </w:p>
        </w:tc>
        <w:tc>
          <w:tcPr>
            <w:tcW w:type="dxa" w:w="110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86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Amount</w:t>
            </w:r>
          </w:p>
        </w:tc>
        <w:tc>
          <w:tcPr>
            <w:tcW w:type="dxa" w:w="1108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86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구성비(%)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Composition</w:t>
            </w:r>
          </w:p>
        </w:tc>
      </w:tr>
      <w:tr>
        <w:trPr>
          <w:trHeight w:hRule="exact" w:val="651"/>
        </w:trPr>
        <w:tc>
          <w:tcPr>
            <w:tcW w:type="dxa" w:w="3240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2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1. 내국세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(Internal Taxes)</w:t>
            </w:r>
          </w:p>
        </w:tc>
        <w:tc>
          <w:tcPr>
            <w:tcW w:type="dxa" w:w="1102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3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357,967,600</w:t>
            </w:r>
          </w:p>
        </w:tc>
        <w:tc>
          <w:tcPr>
            <w:tcW w:type="dxa" w:w="1100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38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80.2</w:t>
            </w:r>
          </w:p>
        </w:tc>
        <w:tc>
          <w:tcPr>
            <w:tcW w:type="dxa" w:w="1102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3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357,967,600</w:t>
            </w:r>
          </w:p>
        </w:tc>
        <w:tc>
          <w:tcPr>
            <w:tcW w:type="dxa" w:w="1108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38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80.2</w:t>
            </w:r>
          </w:p>
        </w:tc>
      </w:tr>
      <w:tr>
        <w:trPr>
          <w:trHeight w:hRule="exact" w:val="652"/>
        </w:trPr>
        <w:tc>
          <w:tcPr>
            <w:tcW w:type="dxa" w:w="324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4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2. 관세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(Customs Duties)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10,723,700</w:t>
            </w:r>
          </w:p>
        </w:tc>
        <w:tc>
          <w:tcPr>
            <w:tcW w:type="dxa" w:w="11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2.4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18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10,723,700</w:t>
            </w:r>
          </w:p>
        </w:tc>
        <w:tc>
          <w:tcPr>
            <w:tcW w:type="dxa" w:w="110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2.4</w:t>
            </w:r>
          </w:p>
        </w:tc>
      </w:tr>
      <w:tr>
        <w:trPr>
          <w:trHeight w:hRule="exact" w:val="651"/>
        </w:trPr>
        <w:tc>
          <w:tcPr>
            <w:tcW w:type="dxa" w:w="324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10" w:val="left"/>
              </w:tabs>
              <w:autoSpaceDE w:val="0"/>
              <w:widowControl/>
              <w:spacing w:line="218" w:lineRule="exact" w:before="92" w:after="0"/>
              <w:ind w:left="178" w:right="288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3. 교통·에너지·환경세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(Transportaion·Energy·Environment Tax)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11,147,100</w:t>
            </w:r>
          </w:p>
        </w:tc>
        <w:tc>
          <w:tcPr>
            <w:tcW w:type="dxa" w:w="11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2.5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18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11,147,100</w:t>
            </w:r>
          </w:p>
        </w:tc>
        <w:tc>
          <w:tcPr>
            <w:tcW w:type="dxa" w:w="110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2.5</w:t>
            </w:r>
          </w:p>
        </w:tc>
      </w:tr>
      <w:tr>
        <w:trPr>
          <w:trHeight w:hRule="exact" w:val="652"/>
        </w:trPr>
        <w:tc>
          <w:tcPr>
            <w:tcW w:type="dxa" w:w="324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4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4. 교육세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(Educational Tax)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27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4,702,200</w:t>
            </w:r>
          </w:p>
        </w:tc>
        <w:tc>
          <w:tcPr>
            <w:tcW w:type="dxa" w:w="11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1.1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4,702,200</w:t>
            </w:r>
          </w:p>
        </w:tc>
        <w:tc>
          <w:tcPr>
            <w:tcW w:type="dxa" w:w="110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1.1</w:t>
            </w:r>
          </w:p>
        </w:tc>
      </w:tr>
      <w:tr>
        <w:trPr>
          <w:trHeight w:hRule="exact" w:val="654"/>
        </w:trPr>
        <w:tc>
          <w:tcPr>
            <w:tcW w:type="dxa" w:w="324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4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5. 종합부동산세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(Gross Real Estate Tax )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27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5,713,300</w:t>
            </w:r>
          </w:p>
        </w:tc>
        <w:tc>
          <w:tcPr>
            <w:tcW w:type="dxa" w:w="11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1.3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5,713,300</w:t>
            </w:r>
          </w:p>
        </w:tc>
        <w:tc>
          <w:tcPr>
            <w:tcW w:type="dxa" w:w="110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1.3</w:t>
            </w:r>
          </w:p>
        </w:tc>
      </w:tr>
      <w:tr>
        <w:trPr>
          <w:trHeight w:hRule="exact" w:val="651"/>
        </w:trPr>
        <w:tc>
          <w:tcPr>
            <w:tcW w:type="dxa" w:w="324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2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6. 세외수입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(Non-Tax Revenues)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55,988,282</w:t>
            </w:r>
          </w:p>
        </w:tc>
        <w:tc>
          <w:tcPr>
            <w:tcW w:type="dxa" w:w="11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12.5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18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55,988,282</w:t>
            </w:r>
          </w:p>
        </w:tc>
        <w:tc>
          <w:tcPr>
            <w:tcW w:type="dxa" w:w="110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12.5</w:t>
            </w:r>
          </w:p>
        </w:tc>
      </w:tr>
      <w:tr>
        <w:trPr>
          <w:trHeight w:hRule="exact" w:val="652"/>
        </w:trPr>
        <w:tc>
          <w:tcPr>
            <w:tcW w:type="dxa" w:w="324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2" w:after="0"/>
              <w:ind w:left="348" w:right="0" w:firstLine="0"/>
              <w:jc w:val="left"/>
            </w:pPr>
            <w:r>
              <w:rPr>
                <w:w w:val="97.46794170803494"/>
                <w:rFonts w:ascii="KoPubDotumMedium" w:hAnsi="KoPubDotumMedium" w:eastAsia="KoPubDotumMedium"/>
                <w:b w:val="0"/>
                <w:i w:val="0"/>
                <w:color w:val="000000"/>
                <w:sz w:val="18"/>
              </w:rPr>
              <w:t>•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국채발행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(Borrowing from Bonds)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45,848,623</w:t>
            </w:r>
          </w:p>
        </w:tc>
        <w:tc>
          <w:tcPr>
            <w:tcW w:type="dxa" w:w="11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10.3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18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45,848,623</w:t>
            </w:r>
          </w:p>
        </w:tc>
        <w:tc>
          <w:tcPr>
            <w:tcW w:type="dxa" w:w="110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10.3</w:t>
            </w:r>
          </w:p>
        </w:tc>
      </w:tr>
      <w:tr>
        <w:trPr>
          <w:trHeight w:hRule="exact" w:val="651"/>
        </w:trPr>
        <w:tc>
          <w:tcPr>
            <w:tcW w:type="dxa" w:w="324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4" w:after="0"/>
              <w:ind w:left="348" w:right="0" w:firstLine="0"/>
              <w:jc w:val="left"/>
            </w:pPr>
            <w:r>
              <w:rPr>
                <w:w w:val="97.46794170803494"/>
                <w:rFonts w:ascii="KoPubDotumMedium" w:hAnsi="KoPubDotumMedium" w:eastAsia="KoPubDotumMedium"/>
                <w:b w:val="0"/>
                <w:i w:val="0"/>
                <w:color w:val="000000"/>
                <w:sz w:val="18"/>
              </w:rPr>
              <w:t>•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기타수입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(Others)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10,139,659</w:t>
            </w:r>
          </w:p>
        </w:tc>
        <w:tc>
          <w:tcPr>
            <w:tcW w:type="dxa" w:w="11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2.3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18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10,139,659</w:t>
            </w:r>
          </w:p>
        </w:tc>
        <w:tc>
          <w:tcPr>
            <w:tcW w:type="dxa" w:w="110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0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2.3</w:t>
            </w:r>
          </w:p>
        </w:tc>
      </w:tr>
      <w:tr>
        <w:trPr>
          <w:trHeight w:hRule="exact" w:val="652"/>
        </w:trPr>
        <w:tc>
          <w:tcPr>
            <w:tcW w:type="dxa" w:w="3240"/>
            <w:tcBorders>
              <w:top w:sz="2.0" w:val="single" w:color="#717071"/>
              <w:end w:sz="2.0" w:val="single" w:color="#717071"/>
              <w:bottom w:sz="5.599999904632568" w:val="single" w:color="#717071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합  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(Total)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3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446,242,182</w:t>
            </w:r>
          </w:p>
        </w:tc>
        <w:tc>
          <w:tcPr>
            <w:tcW w:type="dxa" w:w="1100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38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1102"/>
            <w:tcBorders>
              <w:start w:sz="2.0" w:val="single" w:color="#717071"/>
              <w:top w:sz="2.0" w:val="single" w:color="#717071"/>
              <w:end w:sz="2.0" w:val="single" w:color="#717071"/>
              <w:bottom w:sz="5.599999904632568" w:val="single" w:color="#717071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3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446,242,182</w:t>
            </w:r>
          </w:p>
        </w:tc>
        <w:tc>
          <w:tcPr>
            <w:tcW w:type="dxa" w:w="1108"/>
            <w:tcBorders>
              <w:start w:sz="2.0" w:val="single" w:color="#717071"/>
              <w:top w:sz="2.0" w:val="single" w:color="#717071"/>
              <w:bottom w:sz="5.599999904632568" w:val="single" w:color="#717071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38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148" w:lineRule="exact" w:before="66" w:after="0"/>
        <w:ind w:left="618" w:right="0" w:firstLine="0"/>
        <w:jc w:val="lef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※ 일반회계 세입 규모임.</w:t>
      </w:r>
    </w:p>
    <w:p>
      <w:pPr>
        <w:autoSpaceDN w:val="0"/>
        <w:autoSpaceDE w:val="0"/>
        <w:widowControl/>
        <w:spacing w:line="230" w:lineRule="auto" w:before="55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254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54" name="Picture 5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4268" w:after="78"/>
        <w:ind w:left="0" w:right="1414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4.0" w:type="dxa"/>
      </w:tblPr>
      <w:tblGrid>
        <w:gridCol w:w="1795"/>
        <w:gridCol w:w="1795"/>
        <w:gridCol w:w="1795"/>
        <w:gridCol w:w="1795"/>
        <w:gridCol w:w="1795"/>
        <w:gridCol w:w="1795"/>
      </w:tblGrid>
      <w:tr>
        <w:trPr>
          <w:trHeight w:hRule="exact" w:val="820"/>
        </w:trPr>
        <w:tc>
          <w:tcPr>
            <w:tcW w:type="dxa" w:w="2560"/>
            <w:gridSpan w:val="2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94" w:after="0"/>
              <w:ind w:left="720" w:right="72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2024년도 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FY 2024 Budget</w:t>
            </w:r>
          </w:p>
        </w:tc>
        <w:tc>
          <w:tcPr>
            <w:tcW w:type="dxa" w:w="2550"/>
            <w:gridSpan w:val="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94" w:after="0"/>
              <w:ind w:left="576" w:right="576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본예산 대비 증감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Change</w:t>
            </w:r>
          </w:p>
        </w:tc>
        <w:tc>
          <w:tcPr>
            <w:tcW w:type="dxa" w:w="2560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94" w:after="0"/>
              <w:ind w:left="576" w:right="576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추경예산 대비 증감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Change</w:t>
            </w:r>
          </w:p>
        </w:tc>
      </w:tr>
      <w:tr>
        <w:trPr>
          <w:trHeight w:hRule="exact" w:val="542"/>
        </w:trPr>
        <w:tc>
          <w:tcPr>
            <w:tcW w:type="dxa" w:w="1282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88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Amount</w:t>
            </w:r>
          </w:p>
        </w:tc>
        <w:tc>
          <w:tcPr>
            <w:tcW w:type="dxa" w:w="127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88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구성비(%)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Composition</w:t>
            </w:r>
          </w:p>
        </w:tc>
        <w:tc>
          <w:tcPr>
            <w:tcW w:type="dxa" w:w="127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88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Amount</w:t>
            </w:r>
          </w:p>
        </w:tc>
        <w:tc>
          <w:tcPr>
            <w:tcW w:type="dxa" w:w="127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88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증감률(%) 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Rate</w:t>
            </w:r>
          </w:p>
        </w:tc>
        <w:tc>
          <w:tcPr>
            <w:tcW w:type="dxa" w:w="127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88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Amount</w:t>
            </w:r>
          </w:p>
        </w:tc>
        <w:tc>
          <w:tcPr>
            <w:tcW w:type="dxa" w:w="128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88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증감률(%) 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Rate</w:t>
            </w:r>
          </w:p>
        </w:tc>
      </w:tr>
      <w:tr>
        <w:trPr>
          <w:trHeight w:hRule="exact" w:val="654"/>
        </w:trPr>
        <w:tc>
          <w:tcPr>
            <w:tcW w:type="dxa" w:w="1282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2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321,613,600</w:t>
            </w:r>
          </w:p>
        </w:tc>
        <w:tc>
          <w:tcPr>
            <w:tcW w:type="dxa" w:w="127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71.5</w:t>
            </w:r>
          </w:p>
        </w:tc>
        <w:tc>
          <w:tcPr>
            <w:tcW w:type="dxa" w:w="1274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19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△36,354,000</w:t>
            </w:r>
          </w:p>
        </w:tc>
        <w:tc>
          <w:tcPr>
            <w:tcW w:type="dxa" w:w="127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△10.2</w:t>
            </w:r>
          </w:p>
        </w:tc>
        <w:tc>
          <w:tcPr>
            <w:tcW w:type="dxa" w:w="127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1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△36,354,000</w:t>
            </w:r>
          </w:p>
        </w:tc>
        <w:tc>
          <w:tcPr>
            <w:tcW w:type="dxa" w:w="1284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7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△10.2</w:t>
            </w:r>
          </w:p>
        </w:tc>
      </w:tr>
      <w:tr>
        <w:trPr>
          <w:trHeight w:hRule="exact" w:val="652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0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8,906,500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0" w:after="0"/>
              <w:ind w:left="0" w:right="6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2.0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0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△1,817,200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0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△16.9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0" w:after="0"/>
              <w:ind w:left="29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△1,817,200</w:t>
            </w:r>
          </w:p>
        </w:tc>
        <w:tc>
          <w:tcPr>
            <w:tcW w:type="dxa" w:w="128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0" w:after="0"/>
              <w:ind w:left="0" w:right="7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△16.9</w:t>
            </w:r>
          </w:p>
        </w:tc>
      </w:tr>
      <w:tr>
        <w:trPr>
          <w:trHeight w:hRule="exact" w:val="652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0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15,325,800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0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3.4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0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4,178,700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0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37.5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0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4,178,700</w:t>
            </w:r>
          </w:p>
        </w:tc>
        <w:tc>
          <w:tcPr>
            <w:tcW w:type="dxa" w:w="128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40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37.5</w:t>
            </w:r>
          </w:p>
        </w:tc>
      </w:tr>
      <w:tr>
        <w:trPr>
          <w:trHeight w:hRule="exact" w:val="652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6,162,500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1.4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1,460,300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31.1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1,460,300</w:t>
            </w:r>
          </w:p>
        </w:tc>
        <w:tc>
          <w:tcPr>
            <w:tcW w:type="dxa" w:w="128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31.1</w:t>
            </w:r>
          </w:p>
        </w:tc>
      </w:tr>
      <w:tr>
        <w:trPr>
          <w:trHeight w:hRule="exact" w:val="652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4,109,800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0.9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△1,603,500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△28.1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29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△1,603,500</w:t>
            </w:r>
          </w:p>
        </w:tc>
        <w:tc>
          <w:tcPr>
            <w:tcW w:type="dxa" w:w="128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△28.1</w:t>
            </w:r>
          </w:p>
        </w:tc>
      </w:tr>
      <w:tr>
        <w:trPr>
          <w:trHeight w:hRule="exact" w:val="652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93,408,507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20.8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37,420,225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66.8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37,420,225</w:t>
            </w:r>
          </w:p>
        </w:tc>
        <w:tc>
          <w:tcPr>
            <w:tcW w:type="dxa" w:w="128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66.8</w:t>
            </w:r>
          </w:p>
        </w:tc>
      </w:tr>
      <w:tr>
        <w:trPr>
          <w:trHeight w:hRule="exact" w:val="652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81,676,517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18.2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35,827,894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78.1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35,827,894</w:t>
            </w:r>
          </w:p>
        </w:tc>
        <w:tc>
          <w:tcPr>
            <w:tcW w:type="dxa" w:w="128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78.1</w:t>
            </w:r>
          </w:p>
        </w:tc>
      </w:tr>
      <w:tr>
        <w:trPr>
          <w:trHeight w:hRule="exact" w:val="652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11,731,990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2.6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1,592,331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15.7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1,592,331</w:t>
            </w:r>
          </w:p>
        </w:tc>
        <w:tc>
          <w:tcPr>
            <w:tcW w:type="dxa" w:w="128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8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15.7</w:t>
            </w:r>
          </w:p>
        </w:tc>
      </w:tr>
      <w:tr>
        <w:trPr>
          <w:trHeight w:hRule="exact" w:val="652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6" w:after="0"/>
              <w:ind w:left="2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449,526,707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6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6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3,284,525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6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6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3,284,525</w:t>
            </w:r>
          </w:p>
        </w:tc>
        <w:tc>
          <w:tcPr>
            <w:tcW w:type="dxa" w:w="1284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6" w:after="0"/>
              <w:ind w:left="0" w:right="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</w:p>
        </w:tc>
      </w:tr>
    </w:tbl>
    <w:p>
      <w:pPr>
        <w:autoSpaceDN w:val="0"/>
        <w:autoSpaceDE w:val="0"/>
        <w:widowControl/>
        <w:spacing w:line="230" w:lineRule="auto" w:before="87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255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09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26.0" w:type="dxa"/>
      </w:tblPr>
      <w:tblGrid>
        <w:gridCol w:w="4989"/>
        <w:gridCol w:w="4989"/>
      </w:tblGrid>
      <w:tr>
        <w:trPr>
          <w:trHeight w:hRule="exact" w:val="1134"/>
        </w:trPr>
        <w:tc>
          <w:tcPr>
            <w:tcW w:type="dxa" w:w="5162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50" w:after="0"/>
              <w:ind w:left="2016" w:right="2016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구  분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Classification</w:t>
            </w:r>
          </w:p>
        </w:tc>
        <w:tc>
          <w:tcPr>
            <w:tcW w:type="dxa" w:w="2506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50" w:after="0"/>
              <w:ind w:left="432" w:right="432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 본예산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FY 2023 Main Budget</w:t>
            </w:r>
          </w:p>
        </w:tc>
      </w:tr>
      <w:tr>
        <w:trPr>
          <w:trHeight w:hRule="exact" w:val="539"/>
        </w:trPr>
        <w:tc>
          <w:tcPr>
            <w:tcW w:type="dxa" w:w="5162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 국세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(Tax Total)</w:t>
            </w:r>
          </w:p>
        </w:tc>
        <w:tc>
          <w:tcPr>
            <w:tcW w:type="dxa" w:w="2506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390,253,900</w:t>
            </w:r>
          </w:p>
        </w:tc>
      </w:tr>
      <w:tr>
        <w:trPr>
          <w:trHeight w:hRule="exact" w:val="538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가. 내국세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(Internal Taxes)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357,967,600</w:t>
            </w:r>
          </w:p>
        </w:tc>
      </w:tr>
      <w:tr>
        <w:trPr>
          <w:trHeight w:hRule="exact" w:val="539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나. 관세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(Customs Duties)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10,723,700</w:t>
            </w:r>
          </w:p>
        </w:tc>
      </w:tr>
      <w:tr>
        <w:trPr>
          <w:trHeight w:hRule="exact" w:val="540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다. 교통·에너지·환경세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(Transportaion·Energy·Environment Tax)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11,147,100</w:t>
            </w:r>
          </w:p>
        </w:tc>
      </w:tr>
      <w:tr>
        <w:trPr>
          <w:trHeight w:hRule="exact" w:val="536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라. 교육세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(Educational Tax)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4,702,200</w:t>
            </w:r>
          </w:p>
        </w:tc>
      </w:tr>
      <w:tr>
        <w:trPr>
          <w:trHeight w:hRule="exact" w:val="540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마. 종합부동산세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(Gross Real Estate Tax 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5,713,300</w:t>
            </w:r>
          </w:p>
        </w:tc>
      </w:tr>
      <w:tr>
        <w:trPr>
          <w:trHeight w:hRule="exact" w:val="538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2. 세외수입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(Non-Tax Revenues)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55,988,282</w:t>
            </w:r>
          </w:p>
        </w:tc>
      </w:tr>
      <w:tr>
        <w:trPr>
          <w:trHeight w:hRule="exact" w:val="539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가. 재산수입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(Property Income)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2,594,879</w:t>
            </w:r>
          </w:p>
        </w:tc>
      </w:tr>
      <w:tr>
        <w:trPr>
          <w:trHeight w:hRule="exact" w:val="539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나. 경상이전수입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(Current Transfer)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5,670,830</w:t>
            </w:r>
          </w:p>
        </w:tc>
      </w:tr>
      <w:tr>
        <w:trPr>
          <w:trHeight w:hRule="exact" w:val="538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다. 재화 및 용역판매수입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(Sales of Goods &amp; Services)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1,101,838</w:t>
            </w:r>
          </w:p>
        </w:tc>
      </w:tr>
      <w:tr>
        <w:trPr>
          <w:trHeight w:hRule="exact" w:val="540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라. 수입대체경비수입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(Receipts Tied to Expenses)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230,713</w:t>
            </w:r>
          </w:p>
        </w:tc>
      </w:tr>
      <w:tr>
        <w:trPr>
          <w:trHeight w:hRule="exact" w:val="538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마. 관유물매각대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(Sales Proceeds of Government Owned Properties)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120,565</w:t>
            </w:r>
          </w:p>
        </w:tc>
      </w:tr>
      <w:tr>
        <w:trPr>
          <w:trHeight w:hRule="exact" w:val="538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바. 융자 및 전대차관원금회수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(Treasury Loan &amp; Sub-Lease Loan)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347</w:t>
            </w:r>
          </w:p>
        </w:tc>
      </w:tr>
      <w:tr>
        <w:trPr>
          <w:trHeight w:hRule="exact" w:val="538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17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사. 정부내부수입및기타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(Trust from Other &amp; Others from Other A/C)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46,269,110</w:t>
            </w:r>
          </w:p>
        </w:tc>
      </w:tr>
      <w:tr>
        <w:trPr>
          <w:trHeight w:hRule="exact" w:val="539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23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(국채발행)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(Goverment Bonds Floatation)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45,848,623</w:t>
            </w:r>
          </w:p>
        </w:tc>
      </w:tr>
      <w:tr>
        <w:trPr>
          <w:trHeight w:hRule="exact" w:val="539"/>
        </w:trPr>
        <w:tc>
          <w:tcPr>
            <w:tcW w:type="dxa" w:w="5162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합  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(Total)</w:t>
            </w:r>
          </w:p>
        </w:tc>
        <w:tc>
          <w:tcPr>
            <w:tcW w:type="dxa" w:w="2506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446,242,182</w:t>
            </w:r>
          </w:p>
        </w:tc>
      </w:tr>
    </w:tbl>
    <w:p>
      <w:pPr>
        <w:autoSpaceDN w:val="0"/>
        <w:autoSpaceDE w:val="0"/>
        <w:widowControl/>
        <w:spacing w:line="230" w:lineRule="auto" w:before="106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256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55" name="Picture 5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1540" w:after="104"/>
        <w:ind w:left="0" w:right="1414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4.0" w:type="dxa"/>
      </w:tblPr>
      <w:tblGrid>
        <w:gridCol w:w="1795"/>
        <w:gridCol w:w="1795"/>
        <w:gridCol w:w="1795"/>
        <w:gridCol w:w="1795"/>
        <w:gridCol w:w="1795"/>
        <w:gridCol w:w="1795"/>
      </w:tblGrid>
      <w:tr>
        <w:trPr>
          <w:trHeight w:hRule="exact" w:val="566"/>
        </w:trPr>
        <w:tc>
          <w:tcPr>
            <w:tcW w:type="dxa" w:w="1282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2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2023년도 </w:t>
            </w:r>
            <w:r>
              <w:br/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추경예산 </w:t>
            </w:r>
            <w:r>
              <w:br/>
            </w:r>
            <w:r>
              <w:rPr>
                <w:w w:val="97.42785692214966"/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FY 2023 Supplementary </w:t>
            </w:r>
            <w:r>
              <w:rPr>
                <w:w w:val="97.42785692214966"/>
                <w:rFonts w:ascii="DIN" w:hAnsi="DIN" w:eastAsia="DIN"/>
                <w:b w:val="0"/>
                <w:i w:val="0"/>
                <w:color w:val="00575A"/>
                <w:sz w:val="16"/>
              </w:rPr>
              <w:t>Budget</w:t>
            </w:r>
          </w:p>
        </w:tc>
        <w:tc>
          <w:tcPr>
            <w:tcW w:type="dxa" w:w="1278"/>
            <w:vMerge w:val="restart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5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2024도 예산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FY 2024 Budget</w:t>
            </w:r>
          </w:p>
        </w:tc>
        <w:tc>
          <w:tcPr>
            <w:tcW w:type="dxa" w:w="2550"/>
            <w:gridSpan w:val="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2" w:after="0"/>
              <w:ind w:left="720" w:right="72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본예산 대비 </w:t>
            </w:r>
            <w:r>
              <w:br/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증감</w:t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 xml:space="preserve"> Change</w:t>
            </w:r>
          </w:p>
        </w:tc>
        <w:tc>
          <w:tcPr>
            <w:tcW w:type="dxa" w:w="2560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2" w:after="0"/>
              <w:ind w:left="720" w:right="72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추경예산 대비 </w:t>
            </w:r>
            <w:r>
              <w:br/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 </w:t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Change</w:t>
            </w:r>
          </w:p>
        </w:tc>
      </w:tr>
      <w:tr>
        <w:trPr>
          <w:trHeight w:hRule="exact" w:val="568"/>
        </w:trPr>
        <w:tc>
          <w:tcPr>
            <w:tcW w:type="dxa" w:w="1795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1795"/>
            <w:vMerge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127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금 액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127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288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증감율(%) </w:t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Rate</w:t>
            </w:r>
          </w:p>
        </w:tc>
        <w:tc>
          <w:tcPr>
            <w:tcW w:type="dxa" w:w="127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금 액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128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증감율(%) </w:t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Rate</w:t>
            </w:r>
          </w:p>
        </w:tc>
      </w:tr>
      <w:tr>
        <w:trPr>
          <w:trHeight w:hRule="exact" w:val="538"/>
        </w:trPr>
        <w:tc>
          <w:tcPr>
            <w:tcW w:type="dxa" w:w="1282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2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390,253,900</w:t>
            </w:r>
          </w:p>
        </w:tc>
        <w:tc>
          <w:tcPr>
            <w:tcW w:type="dxa" w:w="127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25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356,118,200</w:t>
            </w:r>
          </w:p>
        </w:tc>
        <w:tc>
          <w:tcPr>
            <w:tcW w:type="dxa" w:w="1274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1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△34,135,700</w:t>
            </w:r>
          </w:p>
        </w:tc>
        <w:tc>
          <w:tcPr>
            <w:tcW w:type="dxa" w:w="127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△8.7</w:t>
            </w:r>
          </w:p>
        </w:tc>
        <w:tc>
          <w:tcPr>
            <w:tcW w:type="dxa" w:w="127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19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△34,135,700</w:t>
            </w:r>
          </w:p>
        </w:tc>
        <w:tc>
          <w:tcPr>
            <w:tcW w:type="dxa" w:w="1282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△8.7</w:t>
            </w:r>
          </w:p>
        </w:tc>
      </w:tr>
      <w:tr>
        <w:trPr>
          <w:trHeight w:hRule="exact" w:val="540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26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357,967,600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25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321,613,600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1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△36,354,000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△10.2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19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△36,354,000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△10.2</w:t>
            </w:r>
          </w:p>
        </w:tc>
      </w:tr>
      <w:tr>
        <w:trPr>
          <w:trHeight w:hRule="exact" w:val="538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10,723,700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8,906,500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28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△1,817,200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△16.9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29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△1,817,200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△16.9</w:t>
            </w:r>
          </w:p>
        </w:tc>
      </w:tr>
      <w:tr>
        <w:trPr>
          <w:trHeight w:hRule="exact" w:val="540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11,147,100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15,325,800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4,178,700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37.5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4,178,700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37.5</w:t>
            </w:r>
          </w:p>
        </w:tc>
      </w:tr>
      <w:tr>
        <w:trPr>
          <w:trHeight w:hRule="exact" w:val="536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4,702,200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6,162,500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1,460,300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31.1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1,460,300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7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31.1</w:t>
            </w:r>
          </w:p>
        </w:tc>
      </w:tr>
      <w:tr>
        <w:trPr>
          <w:trHeight w:hRule="exact" w:val="540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5,713,300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6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4,109,800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29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△1,603,500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△28.1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2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△1,603,500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△28.1</w:t>
            </w:r>
          </w:p>
        </w:tc>
      </w:tr>
      <w:tr>
        <w:trPr>
          <w:trHeight w:hRule="exact" w:val="538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55,988,282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93,408,507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37,420,225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66.8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37,420,225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66.8</w:t>
            </w:r>
          </w:p>
        </w:tc>
      </w:tr>
      <w:tr>
        <w:trPr>
          <w:trHeight w:hRule="exact" w:val="540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2,594,879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2,882,733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287,854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11.1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287,854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11.1</w:t>
            </w:r>
          </w:p>
        </w:tc>
      </w:tr>
      <w:tr>
        <w:trPr>
          <w:trHeight w:hRule="exact" w:val="538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5,670,830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6,913,277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1,242,447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21.9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1,242,447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21.9</w:t>
            </w:r>
          </w:p>
        </w:tc>
      </w:tr>
      <w:tr>
        <w:trPr>
          <w:trHeight w:hRule="exact" w:val="538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1,101,838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1,041,837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△60,001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△5.4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△60,001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△5.4</w:t>
            </w:r>
          </w:p>
        </w:tc>
      </w:tr>
      <w:tr>
        <w:trPr>
          <w:trHeight w:hRule="exact" w:val="540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230,713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227,031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△3,682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△1.6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△3,682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7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△1.6</w:t>
            </w:r>
          </w:p>
        </w:tc>
      </w:tr>
      <w:tr>
        <w:trPr>
          <w:trHeight w:hRule="exact" w:val="538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120,565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129,488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8,923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7.4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8,923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7.4</w:t>
            </w:r>
          </w:p>
        </w:tc>
      </w:tr>
      <w:tr>
        <w:trPr>
          <w:trHeight w:hRule="exact" w:val="538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347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373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7.5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7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7.5</w:t>
            </w:r>
          </w:p>
        </w:tc>
      </w:tr>
      <w:tr>
        <w:trPr>
          <w:trHeight w:hRule="exact" w:val="538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46,269,110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82,213,768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35,944,658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77.7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35,944,658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7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77.7</w:t>
            </w:r>
          </w:p>
        </w:tc>
      </w:tr>
      <w:tr>
        <w:trPr>
          <w:trHeight w:hRule="exact" w:val="540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45,848,623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81,676,517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35,827,894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78.1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35,827,894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7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78.1</w:t>
            </w:r>
          </w:p>
        </w:tc>
      </w:tr>
      <w:tr>
        <w:trPr>
          <w:trHeight w:hRule="exact" w:val="538"/>
        </w:trPr>
        <w:tc>
          <w:tcPr>
            <w:tcW w:type="dxa" w:w="1282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27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446,242,182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26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449,526,707</w:t>
            </w:r>
          </w:p>
        </w:tc>
        <w:tc>
          <w:tcPr>
            <w:tcW w:type="dxa" w:w="1274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0" w:right="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3,284,525</w:t>
            </w:r>
          </w:p>
        </w:tc>
        <w:tc>
          <w:tcPr>
            <w:tcW w:type="dxa" w:w="1276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0" w:right="6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</w:p>
        </w:tc>
        <w:tc>
          <w:tcPr>
            <w:tcW w:type="dxa" w:w="1278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3,284,525</w:t>
            </w:r>
          </w:p>
        </w:tc>
        <w:tc>
          <w:tcPr>
            <w:tcW w:type="dxa" w:w="1282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0" w:right="7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</w:p>
        </w:tc>
      </w:tr>
    </w:tbl>
    <w:p>
      <w:pPr>
        <w:autoSpaceDN w:val="0"/>
        <w:autoSpaceDE w:val="0"/>
        <w:widowControl/>
        <w:spacing w:line="230" w:lineRule="auto" w:before="106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257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8" w:lineRule="auto" w:before="1476" w:after="216"/>
        <w:ind w:left="624" w:right="0" w:firstLine="0"/>
        <w:jc w:val="left"/>
      </w:pPr>
      <w:r>
        <w:rPr>
          <w:rFonts w:ascii="KoPubDotumBold" w:hAnsi="KoPubDotumBold" w:eastAsia="KoPubDotumBold"/>
          <w:b/>
          <w:i w:val="0"/>
          <w:color w:val="595757"/>
          <w:sz w:val="30"/>
        </w:rPr>
        <w:t xml:space="preserve">나. 국세수입 내역 </w:t>
      </w:r>
      <w:r>
        <w:rPr>
          <w:w w:val="101.36666107177734"/>
          <w:rFonts w:ascii="DIN" w:hAnsi="DIN" w:eastAsia="DIN"/>
          <w:b w:val="0"/>
          <w:i w:val="0"/>
          <w:color w:val="595757"/>
          <w:sz w:val="25"/>
        </w:rPr>
        <w:t>(Tax Revenues)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4989"/>
        <w:gridCol w:w="4989"/>
      </w:tblGrid>
      <w:tr>
        <w:trPr>
          <w:trHeight w:hRule="exact" w:val="1134"/>
        </w:trPr>
        <w:tc>
          <w:tcPr>
            <w:tcW w:type="dxa" w:w="5280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62" w:after="0"/>
              <w:ind w:left="2160" w:right="216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구  분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Classification</w:t>
            </w:r>
          </w:p>
        </w:tc>
        <w:tc>
          <w:tcPr>
            <w:tcW w:type="dxa" w:w="2388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64" w:after="0"/>
              <w:ind w:left="432" w:right="432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 본예산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FY 2023 Main Budget</w:t>
            </w:r>
          </w:p>
        </w:tc>
      </w:tr>
      <w:tr>
        <w:trPr>
          <w:trHeight w:hRule="exact" w:val="512"/>
        </w:trPr>
        <w:tc>
          <w:tcPr>
            <w:tcW w:type="dxa" w:w="5280"/>
            <w:tcBorders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8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가. 내국세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(Internal Taxes)</w:t>
            </w:r>
          </w:p>
        </w:tc>
        <w:tc>
          <w:tcPr>
            <w:tcW w:type="dxa" w:w="2388"/>
            <w:vMerge w:val="restart"/>
            <w:tcBorders>
              <w:start w:sz="2.0" w:val="single" w:color="#717071"/>
              <w:top w:sz="4.0" w:val="single" w:color="#299F85"/>
              <w:bottom w:sz="6.0" w:val="single" w:color="#71707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357,967,600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131,863,200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54,445,200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77,418,000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104,996,900</w:t>
            </w:r>
          </w:p>
          <w:p>
            <w:pPr>
              <w:autoSpaceDN w:val="0"/>
              <w:autoSpaceDE w:val="0"/>
              <w:widowControl/>
              <w:spacing w:line="186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17,127,400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8,954,600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8,172,800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83,203,500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10,194,300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4,973,900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815,800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4,792,600</w:t>
            </w:r>
          </w:p>
          <w:p>
            <w:pPr>
              <w:autoSpaceDN w:val="0"/>
              <w:autoSpaceDE w:val="0"/>
              <w:widowControl/>
              <w:spacing w:line="186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10,723,700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11,147,100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4,702,200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5,713,300</w:t>
            </w:r>
          </w:p>
          <w:p>
            <w:pPr>
              <w:autoSpaceDN w:val="0"/>
              <w:autoSpaceDE w:val="0"/>
              <w:widowControl/>
              <w:spacing w:line="184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390,253,900</w:t>
            </w:r>
          </w:p>
        </w:tc>
      </w:tr>
      <w:tr>
        <w:trPr>
          <w:trHeight w:hRule="exact" w:val="510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6" w:after="0"/>
              <w:ind w:left="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(1) 소득세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(Income Tax)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6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(가) 신고분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(Not Withheld Income Tax)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2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6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(나) 원천분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(Withheld Income Tax)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8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(2) 법인세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(Corporation Tax)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2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8" w:after="0"/>
              <w:ind w:left="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(3) 상속세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(Inheritance Tax)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8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(가) 상속세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(Inheritance Tax)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2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8" w:after="0"/>
              <w:ind w:left="16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(나) 증여세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(Gift Tax)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8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(4) 부가가치세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(Value Added Tax)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2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8" w:after="0"/>
              <w:ind w:left="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(5) 개별소비세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(Special Consumption Tax)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8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(6) 증권거래세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(Security Transaction Tax)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4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8" w:after="0"/>
              <w:ind w:left="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(7) 인지세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(Stamp Tax)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(8) 기타내국세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(Other Internal Tax)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나. 관세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(Customs Duties)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다. 교통·에너지·환경세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(Transportaion·Energy·Environment Tax)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라. 교육세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(Educational Tax)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마. 종합부동산세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(Gross Real Estate Tax 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5280"/>
            <w:tcBorders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합  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(Total)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</w:tbl>
    <w:p>
      <w:pPr>
        <w:autoSpaceDN w:val="0"/>
        <w:autoSpaceDE w:val="0"/>
        <w:widowControl/>
        <w:spacing w:line="230" w:lineRule="auto" w:before="59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258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56" name="Picture 5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1504" w:after="40"/>
        <w:ind w:left="0" w:right="1416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 xml:space="preserve">(단위: 백만원, </w:t>
      </w:r>
      <w:r>
        <w:rPr>
          <w:w w:val="101.64463860648019"/>
          <w:rFonts w:ascii="YDVYGOStd31" w:hAnsi="YDVYGOStd31" w:eastAsia="YDVYGOStd31"/>
          <w:b w:val="0"/>
          <w:i w:val="0"/>
          <w:color w:val="000000"/>
          <w:sz w:val="14"/>
        </w:rPr>
        <w:t>In million won</w:t>
      </w: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4.0" w:type="dxa"/>
      </w:tblPr>
      <w:tblGrid>
        <w:gridCol w:w="3591"/>
        <w:gridCol w:w="3591"/>
        <w:gridCol w:w="3591"/>
      </w:tblGrid>
      <w:tr>
        <w:trPr>
          <w:trHeight w:hRule="exact" w:val="546"/>
        </w:trPr>
        <w:tc>
          <w:tcPr>
            <w:tcW w:type="dxa" w:w="2274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64" w:after="0"/>
              <w:ind w:left="576" w:right="576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2024년도 예산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FY 2024 Budget</w:t>
            </w:r>
          </w:p>
        </w:tc>
        <w:tc>
          <w:tcPr>
            <w:tcW w:type="dxa" w:w="5394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6" w:after="0"/>
              <w:ind w:left="2304" w:right="230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  감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Change</w:t>
            </w:r>
          </w:p>
        </w:tc>
      </w:tr>
      <w:tr>
        <w:trPr>
          <w:trHeight w:hRule="exact" w:val="586"/>
        </w:trPr>
        <w:tc>
          <w:tcPr>
            <w:tcW w:type="dxa" w:w="3591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269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6" w:after="0"/>
              <w:ind w:left="1008" w:right="1008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 액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2700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6" w:after="0"/>
              <w:ind w:left="864" w:right="86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증감률(%)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Rate</w:t>
            </w:r>
          </w:p>
        </w:tc>
      </w:tr>
      <w:tr>
        <w:trPr>
          <w:trHeight w:hRule="exact" w:val="510"/>
        </w:trPr>
        <w:tc>
          <w:tcPr>
            <w:tcW w:type="dxa" w:w="2274"/>
            <w:tcBorders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321,613,600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△36,354,000</w:t>
            </w:r>
          </w:p>
        </w:tc>
        <w:tc>
          <w:tcPr>
            <w:tcW w:type="dxa" w:w="2700"/>
            <w:vMerge w:val="restart"/>
            <w:tcBorders>
              <w:start w:sz="2.0" w:val="single" w:color="#717071"/>
              <w:top w:sz="4.0" w:val="single" w:color="#299F85"/>
              <w:bottom w:sz="6.0" w:val="single" w:color="#71707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△10.2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△4.6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△16.5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3.7</w:t>
            </w:r>
          </w:p>
          <w:p>
            <w:pPr>
              <w:autoSpaceDN w:val="0"/>
              <w:autoSpaceDE w:val="0"/>
              <w:widowControl/>
              <w:spacing w:line="186" w:lineRule="exact" w:before="32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△26.0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△14.4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△4.0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△25.8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△2.2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8.2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4.3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18.9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△16.9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37.5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31.1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△28.1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△8.7</w:t>
            </w:r>
          </w:p>
        </w:tc>
      </w:tr>
      <w:tr>
        <w:trPr>
          <w:trHeight w:hRule="exact" w:val="514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125,760,500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△6,102,700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8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45,471,700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△8,973,500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80,288,800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2,870,800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77,664,900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△27,332,000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6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14,656,600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△2,470,800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8,594,700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△359,900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6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6,061,900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△2,110,900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81,406,800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△1,796,700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2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6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10,194,500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5,382,900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409,000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850,500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34,700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2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5,696,900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904,300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8,906,500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△1,817,200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15,325,800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4,178,700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6,162,500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1,460,300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4,109,800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△1,603,500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10"/>
        </w:trPr>
        <w:tc>
          <w:tcPr>
            <w:tcW w:type="dxa" w:w="2274"/>
            <w:tcBorders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356,118,200</w:t>
            </w:r>
          </w:p>
        </w:tc>
        <w:tc>
          <w:tcPr>
            <w:tcW w:type="dxa" w:w="2694"/>
            <w:tcBorders>
              <w:start w:sz="2.0" w:val="single" w:color="#717071"/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△34,135,700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</w:tbl>
    <w:p>
      <w:pPr>
        <w:autoSpaceDN w:val="0"/>
        <w:autoSpaceDE w:val="0"/>
        <w:widowControl/>
        <w:spacing w:line="230" w:lineRule="auto" w:before="59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259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8" w:lineRule="auto" w:before="1192" w:after="220"/>
        <w:ind w:left="624" w:right="0" w:firstLine="0"/>
        <w:jc w:val="left"/>
      </w:pPr>
      <w:r>
        <w:rPr>
          <w:rFonts w:ascii="KoPubDotumBold" w:hAnsi="KoPubDotumBold" w:eastAsia="KoPubDotumBold"/>
          <w:b/>
          <w:i w:val="0"/>
          <w:color w:val="595757"/>
          <w:sz w:val="30"/>
        </w:rPr>
        <w:t xml:space="preserve">다. 소관별 세입예산 </w:t>
      </w:r>
      <w:r>
        <w:rPr>
          <w:w w:val="101.36666107177734"/>
          <w:rFonts w:ascii="DIN" w:hAnsi="DIN" w:eastAsia="DIN"/>
          <w:b w:val="0"/>
          <w:i w:val="0"/>
          <w:color w:val="595757"/>
          <w:sz w:val="25"/>
        </w:rPr>
        <w:t>(Revenues Budget by Agencies)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1996"/>
        <w:gridCol w:w="1996"/>
        <w:gridCol w:w="1996"/>
        <w:gridCol w:w="1996"/>
        <w:gridCol w:w="1996"/>
      </w:tblGrid>
      <w:tr>
        <w:trPr>
          <w:trHeight w:hRule="exact" w:val="512"/>
        </w:trPr>
        <w:tc>
          <w:tcPr>
            <w:tcW w:type="dxa" w:w="3804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86" w:after="0"/>
              <w:ind w:left="1584" w:right="1584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00575A"/>
                <w:sz w:val="19"/>
              </w:rPr>
              <w:t>소  관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Agency</w:t>
            </w:r>
          </w:p>
        </w:tc>
        <w:tc>
          <w:tcPr>
            <w:tcW w:type="dxa" w:w="3860"/>
            <w:gridSpan w:val="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1152" w:right="1152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7"/>
              </w:rPr>
              <w:t>2023년도 본예산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FY 2023 Main Budget</w:t>
            </w:r>
          </w:p>
        </w:tc>
      </w:tr>
      <w:tr>
        <w:trPr>
          <w:trHeight w:hRule="exact" w:val="510"/>
        </w:trPr>
        <w:tc>
          <w:tcPr>
            <w:tcW w:type="dxa" w:w="1996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96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일반세입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General Rev.</w:t>
            </w:r>
          </w:p>
        </w:tc>
        <w:tc>
          <w:tcPr>
            <w:tcW w:type="dxa" w:w="96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42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국 채</w:t>
            </w:r>
            <w:r>
              <w:br/>
            </w:r>
            <w:r>
              <w:rPr>
                <w:w w:val="96.7470932006836"/>
                <w:rFonts w:ascii="DIN" w:hAnsi="DIN" w:eastAsia="DIN"/>
                <w:b w:val="0"/>
                <w:i w:val="0"/>
                <w:color w:val="00575A"/>
                <w:sz w:val="15"/>
              </w:rPr>
              <w:t>Government Bonds</w:t>
            </w:r>
          </w:p>
        </w:tc>
        <w:tc>
          <w:tcPr>
            <w:tcW w:type="dxa" w:w="96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42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차관수입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Foreign Borrowing</w:t>
            </w:r>
          </w:p>
        </w:tc>
        <w:tc>
          <w:tcPr>
            <w:tcW w:type="dxa" w:w="968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Total</w:t>
            </w:r>
          </w:p>
        </w:tc>
      </w:tr>
      <w:tr>
        <w:trPr>
          <w:trHeight w:hRule="exact" w:val="334"/>
        </w:trPr>
        <w:tc>
          <w:tcPr>
            <w:tcW w:type="dxa" w:w="3804"/>
            <w:tcBorders>
              <w:top w:sz="4.0" w:val="single" w:color="#299F85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24" w:after="0"/>
              <w:ind w:left="0" w:right="0" w:firstLine="0"/>
              <w:jc w:val="center"/>
            </w:pPr>
            <w:r>
              <w:rPr>
                <w:w w:val="101.29340978769154"/>
                <w:rFonts w:ascii="YDVYGOStd31" w:hAnsi="YDVYGOStd31" w:eastAsia="YDVYGOStd31"/>
                <w:b w:val="0"/>
                <w:i w:val="0"/>
                <w:color w:val="000000"/>
                <w:sz w:val="13"/>
              </w:rPr>
              <w:t>01.</w:t>
            </w: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 xml:space="preserve">대통령비서실 및 국가안보실 </w:t>
            </w:r>
            <w:r>
              <w:rPr>
                <w:w w:val="101.29340978769154"/>
                <w:rFonts w:ascii="DIN" w:hAnsi="DIN" w:eastAsia="DIN"/>
                <w:b w:val="0"/>
                <w:i w:val="0"/>
                <w:color w:val="000000"/>
                <w:sz w:val="13"/>
              </w:rPr>
              <w:t>(Office of the President &amp; Office of National Security)</w:t>
            </w:r>
          </w:p>
        </w:tc>
        <w:tc>
          <w:tcPr>
            <w:tcW w:type="dxa" w:w="964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297</w:t>
            </w:r>
          </w:p>
        </w:tc>
        <w:tc>
          <w:tcPr>
            <w:tcW w:type="dxa" w:w="962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4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297</w:t>
            </w:r>
          </w:p>
        </w:tc>
      </w:tr>
      <w:tr>
        <w:trPr>
          <w:trHeight w:hRule="exact" w:val="335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0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02. 대통령경호처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(Presidential Security Service)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67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67</w:t>
            </w:r>
          </w:p>
        </w:tc>
      </w:tr>
      <w:tr>
        <w:trPr>
          <w:trHeight w:hRule="exact" w:val="335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03. 국회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(National Assembly)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4,196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4,196</w:t>
            </w:r>
          </w:p>
        </w:tc>
      </w:tr>
      <w:tr>
        <w:trPr>
          <w:trHeight w:hRule="exact" w:val="335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0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04. 대법원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(Supreme Court)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738,291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738,291</w:t>
            </w:r>
          </w:p>
        </w:tc>
      </w:tr>
      <w:tr>
        <w:trPr>
          <w:trHeight w:hRule="exact" w:val="334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05. 헌법재판소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(Constitutional Court of Korea)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39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39</w:t>
            </w:r>
          </w:p>
        </w:tc>
      </w:tr>
      <w:tr>
        <w:trPr>
          <w:trHeight w:hRule="exact" w:val="337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0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06. 중앙선거관리위원회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(National Election Commission)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863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863</w:t>
            </w:r>
          </w:p>
        </w:tc>
      </w:tr>
      <w:tr>
        <w:trPr>
          <w:trHeight w:hRule="exact" w:val="333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12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07. 민주평화통일자문회의</w:t>
            </w:r>
            <w:r>
              <w:rPr>
                <w:w w:val="101.5944276537214"/>
                <w:rFonts w:ascii="DIN" w:hAnsi="DIN" w:eastAsia="DIN"/>
                <w:b w:val="0"/>
                <w:i w:val="0"/>
                <w:color w:val="000000"/>
                <w:sz w:val="14"/>
              </w:rPr>
              <w:t>(The National Unification Advisory Council)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</w:t>
            </w:r>
          </w:p>
        </w:tc>
      </w:tr>
      <w:tr>
        <w:trPr>
          <w:trHeight w:hRule="exact" w:val="337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0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08. 감사원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(Board of Audit and Inspection)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639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639</w:t>
            </w:r>
          </w:p>
        </w:tc>
      </w:tr>
      <w:tr>
        <w:trPr>
          <w:trHeight w:hRule="exact" w:val="333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09. 국가정보원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(National Intelligence Service)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9,785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9,785</w:t>
            </w:r>
          </w:p>
        </w:tc>
      </w:tr>
      <w:tr>
        <w:trPr>
          <w:trHeight w:hRule="exact" w:val="337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0" w:right="0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2"/>
              </w:rPr>
              <w:t>10. 국무조정실 및 국무총리비서실</w:t>
            </w:r>
            <w:r>
              <w:rPr>
                <w:rFonts w:ascii="DIN" w:hAnsi="DIN" w:eastAsia="DIN"/>
                <w:b w:val="0"/>
                <w:i w:val="0"/>
                <w:color w:val="000000"/>
                <w:sz w:val="12"/>
              </w:rPr>
              <w:t>(Office for Government Policy Coordination &amp; Prime Minister's Secretariat)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23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23</w:t>
            </w:r>
          </w:p>
        </w:tc>
      </w:tr>
      <w:tr>
        <w:trPr>
          <w:trHeight w:hRule="exact" w:val="333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11. 기획재정부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(Ministry of Economy and Finance)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392,866,754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186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45,848,623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438,715,377</w:t>
            </w:r>
          </w:p>
        </w:tc>
      </w:tr>
      <w:tr>
        <w:trPr>
          <w:trHeight w:hRule="exact" w:val="337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0" w:after="0"/>
              <w:ind w:left="23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① 내국세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(Internal Taxes)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357,967,600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357,967,600</w:t>
            </w:r>
          </w:p>
        </w:tc>
      </w:tr>
      <w:tr>
        <w:trPr>
          <w:trHeight w:hRule="exact" w:val="333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23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② 관세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(Customs Duties)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186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10,723,700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186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10,723,700</w:t>
            </w:r>
          </w:p>
        </w:tc>
      </w:tr>
      <w:tr>
        <w:trPr>
          <w:trHeight w:hRule="exact" w:val="337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③ 교통</w:t>
            </w: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·</w:t>
            </w: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에너지</w:t>
            </w: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·</w:t>
            </w: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환경세</w:t>
            </w:r>
            <w:r>
              <w:rPr>
                <w:w w:val="103.79486083984375"/>
                <w:rFonts w:ascii="DIN" w:hAnsi="DIN" w:eastAsia="DIN"/>
                <w:b w:val="0"/>
                <w:i w:val="0"/>
                <w:color w:val="000000"/>
                <w:sz w:val="13"/>
              </w:rPr>
              <w:t>(Transportaion·Energy·Environment Tax)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186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11,147,100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186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11,147,100</w:t>
            </w:r>
          </w:p>
        </w:tc>
      </w:tr>
      <w:tr>
        <w:trPr>
          <w:trHeight w:hRule="exact" w:val="333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23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④ 교육세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(Educational Tax)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4,702,200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4,702,200</w:t>
            </w:r>
          </w:p>
        </w:tc>
      </w:tr>
      <w:tr>
        <w:trPr>
          <w:trHeight w:hRule="exact" w:val="337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0" w:after="0"/>
              <w:ind w:left="23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⑤ 종합부동산세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(Gross Real Estate Tax 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5,713,300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5,713,300</w:t>
            </w:r>
          </w:p>
        </w:tc>
      </w:tr>
      <w:tr>
        <w:trPr>
          <w:trHeight w:hRule="exact" w:val="333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23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⑥ 세외수입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(Non-Tax Revenues)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2,612,854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186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45,848,623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186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48,461,477</w:t>
            </w:r>
          </w:p>
        </w:tc>
      </w:tr>
      <w:tr>
        <w:trPr>
          <w:trHeight w:hRule="exact" w:val="337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0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12. 교육부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(Ministry of Education)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277,050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277,050</w:t>
            </w:r>
          </w:p>
        </w:tc>
      </w:tr>
      <w:tr>
        <w:trPr>
          <w:trHeight w:hRule="exact" w:val="333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13. 과학기술정보통신부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(Ministry of Science and ICT)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330,367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330,367</w:t>
            </w:r>
          </w:p>
        </w:tc>
      </w:tr>
      <w:tr>
        <w:trPr>
          <w:trHeight w:hRule="exact" w:val="336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0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14. 외교부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(Ministry of Foreign Affairs)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267,335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267,335</w:t>
            </w:r>
          </w:p>
        </w:tc>
      </w:tr>
      <w:tr>
        <w:trPr>
          <w:trHeight w:hRule="exact" w:val="333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15. 통일부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(Ministry of Unification)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2,006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0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2,006</w:t>
            </w:r>
          </w:p>
        </w:tc>
      </w:tr>
      <w:tr>
        <w:trPr>
          <w:trHeight w:hRule="exact" w:val="337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2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16. 법무부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(Ministry of Justice)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1,345,834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1,345,834</w:t>
            </w:r>
          </w:p>
        </w:tc>
      </w:tr>
      <w:tr>
        <w:trPr>
          <w:trHeight w:hRule="exact" w:val="333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0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17. 국방부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(Ministry of National Defense)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219,224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219,224</w:t>
            </w:r>
          </w:p>
        </w:tc>
      </w:tr>
      <w:tr>
        <w:trPr>
          <w:trHeight w:hRule="exact" w:val="337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2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18. 행정안전부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(Ministry of the Interior and Safety)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63,210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63,210</w:t>
            </w:r>
          </w:p>
        </w:tc>
      </w:tr>
      <w:tr>
        <w:trPr>
          <w:trHeight w:hRule="exact" w:val="333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0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19. 국가보훈부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(Ministry of Patriots and Veterans Affairs)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9,573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9,573</w:t>
            </w:r>
          </w:p>
        </w:tc>
      </w:tr>
      <w:tr>
        <w:trPr>
          <w:trHeight w:hRule="exact" w:val="337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12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20. 문화체육관광부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 xml:space="preserve"> (Ministry of Culture, Sports and Tourism)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75,618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75,618</w:t>
            </w:r>
          </w:p>
        </w:tc>
      </w:tr>
      <w:tr>
        <w:trPr>
          <w:trHeight w:hRule="exact" w:val="333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96" w:after="0"/>
              <w:ind w:left="0" w:right="0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21.</w:t>
            </w: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 xml:space="preserve"> 농림축산식품부 </w:t>
            </w:r>
            <w:r>
              <w:rPr>
                <w:w w:val="101.36841456095378"/>
                <w:rFonts w:ascii="DIN" w:hAnsi="DIN" w:eastAsia="DIN"/>
                <w:b w:val="0"/>
                <w:i w:val="0"/>
                <w:color w:val="000000"/>
                <w:sz w:val="15"/>
              </w:rPr>
              <w:t>(Ministry of Agriculture, Food and Rural Affairs)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21,170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21,170</w:t>
            </w:r>
          </w:p>
        </w:tc>
      </w:tr>
      <w:tr>
        <w:trPr>
          <w:trHeight w:hRule="exact" w:val="337"/>
        </w:trPr>
        <w:tc>
          <w:tcPr>
            <w:tcW w:type="dxa" w:w="3804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9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22. 산업통상자원부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(Ministry of Trade, Industry and Energy)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182,944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182,944</w:t>
            </w:r>
          </w:p>
        </w:tc>
      </w:tr>
      <w:tr>
        <w:trPr>
          <w:trHeight w:hRule="exact" w:val="333"/>
        </w:trPr>
        <w:tc>
          <w:tcPr>
            <w:tcW w:type="dxa" w:w="3804"/>
            <w:tcBorders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92" w:after="0"/>
              <w:ind w:left="6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23. 보건복지부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(Ministry of Health and Welfare)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  <w:bottom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513,152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  <w:bottom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  <w:bottom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8"/>
            <w:tcBorders>
              <w:start w:sz="2.0" w:val="single" w:color="#717071"/>
              <w:bottom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513,152</w:t>
            </w:r>
          </w:p>
        </w:tc>
      </w:tr>
    </w:tbl>
    <w:p>
      <w:pPr>
        <w:autoSpaceDN w:val="0"/>
        <w:autoSpaceDE w:val="0"/>
        <w:widowControl/>
        <w:spacing w:line="230" w:lineRule="auto" w:before="46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260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1458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57" name="Picture 5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1346"/>
        <w:gridCol w:w="1346"/>
        <w:gridCol w:w="1346"/>
        <w:gridCol w:w="1346"/>
        <w:gridCol w:w="1346"/>
        <w:gridCol w:w="1346"/>
        <w:gridCol w:w="1346"/>
        <w:gridCol w:w="1346"/>
      </w:tblGrid>
      <w:tr>
        <w:trPr>
          <w:trHeight w:hRule="exact" w:val="512"/>
        </w:trPr>
        <w:tc>
          <w:tcPr>
            <w:tcW w:type="dxa" w:w="3824"/>
            <w:gridSpan w:val="4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30" w:after="0"/>
              <w:ind w:left="1296" w:right="1296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2024년도 예산 </w:t>
            </w:r>
            <w:r>
              <w:br/>
            </w:r>
            <w:r>
              <w:rPr>
                <w:w w:val="101.00532980526195"/>
                <w:rFonts w:ascii="DIN" w:hAnsi="DIN" w:eastAsia="DIN"/>
                <w:b w:val="0"/>
                <w:i w:val="0"/>
                <w:color w:val="00575A"/>
                <w:sz w:val="17"/>
              </w:rPr>
              <w:t>FY 2024 Budget</w:t>
            </w:r>
          </w:p>
        </w:tc>
        <w:tc>
          <w:tcPr>
            <w:tcW w:type="dxa" w:w="3824"/>
            <w:gridSpan w:val="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30" w:after="0"/>
              <w:ind w:left="1584" w:right="158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  감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Change</w:t>
            </w:r>
          </w:p>
        </w:tc>
      </w:tr>
      <w:tr>
        <w:trPr>
          <w:trHeight w:hRule="exact" w:val="508"/>
        </w:trPr>
        <w:tc>
          <w:tcPr>
            <w:tcW w:type="dxa" w:w="960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일반세입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General Rev.</w:t>
            </w:r>
          </w:p>
        </w:tc>
        <w:tc>
          <w:tcPr>
            <w:tcW w:type="dxa" w:w="95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42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국 채</w:t>
            </w:r>
            <w:r>
              <w:br/>
            </w:r>
            <w:r>
              <w:rPr>
                <w:w w:val="96.7470932006836"/>
                <w:rFonts w:ascii="DIN" w:hAnsi="DIN" w:eastAsia="DIN"/>
                <w:b w:val="0"/>
                <w:i w:val="0"/>
                <w:color w:val="00575A"/>
                <w:sz w:val="15"/>
              </w:rPr>
              <w:t>Government Bonds</w:t>
            </w:r>
          </w:p>
        </w:tc>
        <w:tc>
          <w:tcPr>
            <w:tcW w:type="dxa" w:w="95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차관수입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Foreign Borrowing</w:t>
            </w:r>
          </w:p>
        </w:tc>
        <w:tc>
          <w:tcPr>
            <w:tcW w:type="dxa" w:w="95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Total</w:t>
            </w:r>
          </w:p>
        </w:tc>
        <w:tc>
          <w:tcPr>
            <w:tcW w:type="dxa" w:w="95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일반세입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General Rev.</w:t>
            </w:r>
          </w:p>
        </w:tc>
        <w:tc>
          <w:tcPr>
            <w:tcW w:type="dxa" w:w="95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42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국 채</w:t>
            </w:r>
            <w:r>
              <w:br/>
            </w:r>
            <w:r>
              <w:rPr>
                <w:w w:val="96.7470932006836"/>
                <w:rFonts w:ascii="DIN" w:hAnsi="DIN" w:eastAsia="DIN"/>
                <w:b w:val="0"/>
                <w:i w:val="0"/>
                <w:color w:val="00575A"/>
                <w:sz w:val="15"/>
              </w:rPr>
              <w:t>Government Bonds</w:t>
            </w:r>
          </w:p>
        </w:tc>
        <w:tc>
          <w:tcPr>
            <w:tcW w:type="dxa" w:w="95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차관수입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Foreign Borrowing</w:t>
            </w:r>
          </w:p>
        </w:tc>
        <w:tc>
          <w:tcPr>
            <w:tcW w:type="dxa" w:w="960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Total</w:t>
            </w:r>
          </w:p>
        </w:tc>
      </w:tr>
      <w:tr>
        <w:trPr>
          <w:trHeight w:hRule="exact" w:val="338"/>
        </w:trPr>
        <w:tc>
          <w:tcPr>
            <w:tcW w:type="dxa" w:w="960"/>
            <w:tcBorders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297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297</w:t>
            </w:r>
          </w:p>
        </w:tc>
        <w:tc>
          <w:tcPr>
            <w:tcW w:type="dxa" w:w="95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334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532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532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465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465</w:t>
            </w:r>
          </w:p>
        </w:tc>
      </w:tr>
      <w:tr>
        <w:trPr>
          <w:trHeight w:hRule="exact" w:val="336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4,345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4,345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149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149</w:t>
            </w:r>
          </w:p>
        </w:tc>
      </w:tr>
      <w:tr>
        <w:trPr>
          <w:trHeight w:hRule="exact" w:val="332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610,500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610,500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△127,791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238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△127,791</w:t>
            </w:r>
          </w:p>
        </w:tc>
      </w:tr>
      <w:tr>
        <w:trPr>
          <w:trHeight w:hRule="exact" w:val="337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641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641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602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602</w:t>
            </w:r>
          </w:p>
        </w:tc>
      </w:tr>
      <w:tr>
        <w:trPr>
          <w:trHeight w:hRule="exact" w:val="335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10,017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10,017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9,154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9,154</w:t>
            </w:r>
          </w:p>
        </w:tc>
      </w:tr>
      <w:tr>
        <w:trPr>
          <w:trHeight w:hRule="exact" w:val="335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333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745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745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106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106</w:t>
            </w:r>
          </w:p>
        </w:tc>
      </w:tr>
      <w:tr>
        <w:trPr>
          <w:trHeight w:hRule="exact" w:val="337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7,176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7,176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△2,609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△2,609</w:t>
            </w:r>
          </w:p>
        </w:tc>
      </w:tr>
      <w:tr>
        <w:trPr>
          <w:trHeight w:hRule="exact" w:val="335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23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23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335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359,133,715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180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81,676,517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102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 xml:space="preserve">440,810,232 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△33,733,039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180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35,827,894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2,094,854</w:t>
            </w:r>
          </w:p>
        </w:tc>
      </w:tr>
      <w:tr>
        <w:trPr>
          <w:trHeight w:hRule="exact" w:val="333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96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321,613,600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96" w:after="0"/>
              <w:ind w:left="102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 xml:space="preserve">321,613,600 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96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△36,354,000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96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96" w:after="0"/>
              <w:ind w:left="0" w:right="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 xml:space="preserve">- 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96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△36,354,000</w:t>
            </w:r>
          </w:p>
        </w:tc>
      </w:tr>
      <w:tr>
        <w:trPr>
          <w:trHeight w:hRule="exact" w:val="337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8,906,500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8,906,500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△1,817,200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△1,817,200</w:t>
            </w:r>
          </w:p>
        </w:tc>
      </w:tr>
      <w:tr>
        <w:trPr>
          <w:trHeight w:hRule="exact" w:val="335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188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15,325,800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184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15,325,800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4,178,700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4,178,700</w:t>
            </w:r>
          </w:p>
        </w:tc>
      </w:tr>
      <w:tr>
        <w:trPr>
          <w:trHeight w:hRule="exact" w:val="335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6,162,500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6,162,500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1,460,300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1,460,300</w:t>
            </w:r>
          </w:p>
        </w:tc>
      </w:tr>
      <w:tr>
        <w:trPr>
          <w:trHeight w:hRule="exact" w:val="333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4,109,800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4,109,800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△1,603,500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△1,603,500</w:t>
            </w:r>
          </w:p>
        </w:tc>
      </w:tr>
      <w:tr>
        <w:trPr>
          <w:trHeight w:hRule="exact" w:val="337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3,015,515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182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81,676,517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184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84,692,032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402,660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182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35,827,894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184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36,230,554</w:t>
            </w:r>
          </w:p>
        </w:tc>
      </w:tr>
      <w:tr>
        <w:trPr>
          <w:trHeight w:hRule="exact" w:val="335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342,903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342,903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65,853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65,853</w:t>
            </w:r>
          </w:p>
        </w:tc>
      </w:tr>
      <w:tr>
        <w:trPr>
          <w:trHeight w:hRule="exact" w:val="335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376,780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376,780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46,413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46,413</w:t>
            </w:r>
          </w:p>
        </w:tc>
      </w:tr>
      <w:tr>
        <w:trPr>
          <w:trHeight w:hRule="exact" w:val="333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277,323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277,323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9,988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9,988</w:t>
            </w:r>
          </w:p>
        </w:tc>
      </w:tr>
      <w:tr>
        <w:trPr>
          <w:trHeight w:hRule="exact" w:val="336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1,448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1,448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△558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△558</w:t>
            </w:r>
          </w:p>
        </w:tc>
      </w:tr>
      <w:tr>
        <w:trPr>
          <w:trHeight w:hRule="exact" w:val="336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1,324,930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1,324,930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△20,904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△20,904</w:t>
            </w:r>
          </w:p>
        </w:tc>
      </w:tr>
      <w:tr>
        <w:trPr>
          <w:trHeight w:hRule="exact" w:val="334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241,897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241,897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22,673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22,673</w:t>
            </w:r>
          </w:p>
        </w:tc>
      </w:tr>
      <w:tr>
        <w:trPr>
          <w:trHeight w:hRule="exact" w:val="334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295,470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295,470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232,260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232,260</w:t>
            </w:r>
          </w:p>
        </w:tc>
      </w:tr>
      <w:tr>
        <w:trPr>
          <w:trHeight w:hRule="exact" w:val="336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9,851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9,851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278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278</w:t>
            </w:r>
          </w:p>
        </w:tc>
      </w:tr>
      <w:tr>
        <w:trPr>
          <w:trHeight w:hRule="exact" w:val="336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76,857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76,857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1,239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1,239</w:t>
            </w:r>
          </w:p>
        </w:tc>
      </w:tr>
      <w:tr>
        <w:trPr>
          <w:trHeight w:hRule="exact" w:val="334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21,216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21,216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46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46</w:t>
            </w:r>
          </w:p>
        </w:tc>
      </w:tr>
      <w:tr>
        <w:trPr>
          <w:trHeight w:hRule="exact" w:val="334"/>
        </w:trPr>
        <w:tc>
          <w:tcPr>
            <w:tcW w:type="dxa" w:w="960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157,872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157,872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△25,072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△25,072</w:t>
            </w:r>
          </w:p>
        </w:tc>
      </w:tr>
      <w:tr>
        <w:trPr>
          <w:trHeight w:hRule="exact" w:val="336"/>
        </w:trPr>
        <w:tc>
          <w:tcPr>
            <w:tcW w:type="dxa" w:w="960"/>
            <w:tcBorders>
              <w:end w:sz="2.0" w:val="single" w:color="#717071"/>
              <w:bottom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943,949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  <w:bottom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  <w:bottom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  <w:bottom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943,949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  <w:bottom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430,797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  <w:bottom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  <w:bottom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4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0"/>
            <w:tcBorders>
              <w:start w:sz="2.0" w:val="single" w:color="#717071"/>
              <w:bottom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430,797</w:t>
            </w:r>
          </w:p>
        </w:tc>
      </w:tr>
    </w:tbl>
    <w:p>
      <w:pPr>
        <w:autoSpaceDN w:val="0"/>
        <w:autoSpaceDE w:val="0"/>
        <w:widowControl/>
        <w:spacing w:line="230" w:lineRule="auto" w:before="41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261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1996"/>
        <w:gridCol w:w="1996"/>
        <w:gridCol w:w="1996"/>
        <w:gridCol w:w="1996"/>
        <w:gridCol w:w="1996"/>
      </w:tblGrid>
      <w:tr>
        <w:trPr>
          <w:trHeight w:hRule="exact" w:val="510"/>
        </w:trPr>
        <w:tc>
          <w:tcPr>
            <w:tcW w:type="dxa" w:w="3806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86" w:after="0"/>
              <w:ind w:left="1584" w:right="1584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00575A"/>
                <w:sz w:val="19"/>
              </w:rPr>
              <w:t>소  관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Agency</w:t>
            </w:r>
          </w:p>
        </w:tc>
        <w:tc>
          <w:tcPr>
            <w:tcW w:type="dxa" w:w="3862"/>
            <w:gridSpan w:val="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8" w:after="0"/>
              <w:ind w:left="1152" w:right="1152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7"/>
              </w:rPr>
              <w:t>2023년도 본예산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FY 2023 Main Budget</w:t>
            </w:r>
          </w:p>
        </w:tc>
      </w:tr>
      <w:tr>
        <w:trPr>
          <w:trHeight w:hRule="exact" w:val="510"/>
        </w:trPr>
        <w:tc>
          <w:tcPr>
            <w:tcW w:type="dxa" w:w="1996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96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4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일반세입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General Rev.</w:t>
            </w:r>
          </w:p>
        </w:tc>
        <w:tc>
          <w:tcPr>
            <w:tcW w:type="dxa" w:w="96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국 채</w:t>
            </w:r>
            <w:r>
              <w:br/>
            </w:r>
            <w:r>
              <w:rPr>
                <w:w w:val="96.7470932006836"/>
                <w:rFonts w:ascii="DIN" w:hAnsi="DIN" w:eastAsia="DIN"/>
                <w:b w:val="0"/>
                <w:i w:val="0"/>
                <w:color w:val="00575A"/>
                <w:sz w:val="15"/>
              </w:rPr>
              <w:t>Government Bonds</w:t>
            </w:r>
          </w:p>
        </w:tc>
        <w:tc>
          <w:tcPr>
            <w:tcW w:type="dxa" w:w="96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4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차관수입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Foreign Borrowing</w:t>
            </w:r>
          </w:p>
        </w:tc>
        <w:tc>
          <w:tcPr>
            <w:tcW w:type="dxa" w:w="970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Total</w:t>
            </w:r>
          </w:p>
        </w:tc>
      </w:tr>
      <w:tr>
        <w:trPr>
          <w:trHeight w:hRule="exact" w:val="336"/>
        </w:trPr>
        <w:tc>
          <w:tcPr>
            <w:tcW w:type="dxa" w:w="3806"/>
            <w:tcBorders>
              <w:top w:sz="4.0" w:val="single" w:color="#299F85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8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24. 환경부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(Ministry of Environment)</w:t>
            </w:r>
          </w:p>
        </w:tc>
        <w:tc>
          <w:tcPr>
            <w:tcW w:type="dxa" w:w="964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5,278</w:t>
            </w:r>
          </w:p>
        </w:tc>
        <w:tc>
          <w:tcPr>
            <w:tcW w:type="dxa" w:w="962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2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5,278</w:t>
            </w:r>
          </w:p>
        </w:tc>
      </w:tr>
      <w:tr>
        <w:trPr>
          <w:trHeight w:hRule="exact" w:val="334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2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25. 고용노동부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(Ministry of Employment and Labor)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233,946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233,946</w:t>
            </w:r>
          </w:p>
        </w:tc>
      </w:tr>
      <w:tr>
        <w:trPr>
          <w:trHeight w:hRule="exact" w:val="338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4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26. 여성가족부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(Ministry of Gender Equality and Family)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26,776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26,776</w:t>
            </w:r>
          </w:p>
        </w:tc>
      </w:tr>
      <w:tr>
        <w:trPr>
          <w:trHeight w:hRule="exact" w:val="332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0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27. 국토교통부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(Ministry of Land, Infrastructure and Transport)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175,100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175,100</w:t>
            </w:r>
          </w:p>
        </w:tc>
      </w:tr>
      <w:tr>
        <w:trPr>
          <w:trHeight w:hRule="exact" w:val="336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4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28. 해양수산부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(Ministry of Oceans and Fisheries)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57,897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57,897</w:t>
            </w:r>
          </w:p>
        </w:tc>
      </w:tr>
      <w:tr>
        <w:trPr>
          <w:trHeight w:hRule="exact" w:val="334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2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29. 중소벤처기업부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(Ministry of SMEs and Startups)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192,210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192,210</w:t>
            </w:r>
          </w:p>
        </w:tc>
      </w:tr>
      <w:tr>
        <w:trPr>
          <w:trHeight w:hRule="exact" w:val="338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4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30. 인사혁신처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(Ministry of Personnel Management)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5,962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5,962</w:t>
            </w:r>
          </w:p>
        </w:tc>
      </w:tr>
      <w:tr>
        <w:trPr>
          <w:trHeight w:hRule="exact" w:val="333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32. 식품의약품안전처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(Ministry of Food and Drug Safety)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38,689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38,689</w:t>
            </w:r>
          </w:p>
        </w:tc>
      </w:tr>
      <w:tr>
        <w:trPr>
          <w:trHeight w:hRule="exact" w:val="335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34. 국가인권위원회 </w:t>
            </w:r>
            <w:r>
              <w:rPr>
                <w:w w:val="97.61870889102711"/>
                <w:rFonts w:ascii="DIN" w:hAnsi="DIN" w:eastAsia="DIN"/>
                <w:b w:val="0"/>
                <w:i w:val="0"/>
                <w:color w:val="000000"/>
                <w:sz w:val="17"/>
              </w:rPr>
              <w:t>(National Human Rights Commission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27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27</w:t>
            </w:r>
          </w:p>
        </w:tc>
      </w:tr>
      <w:tr>
        <w:trPr>
          <w:trHeight w:hRule="exact" w:val="335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2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36. 방송통신위원회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(Korea Communications Commission)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30,584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30,584</w:t>
            </w:r>
          </w:p>
        </w:tc>
      </w:tr>
      <w:tr>
        <w:trPr>
          <w:trHeight w:hRule="exact" w:val="337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4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37. 공정거래위원회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Fair Trade Commission)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421,696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421,696</w:t>
            </w:r>
          </w:p>
        </w:tc>
      </w:tr>
      <w:tr>
        <w:trPr>
          <w:trHeight w:hRule="exact" w:val="333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38. 금융위원회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(Financial Services Commission)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72,325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72,325</w:t>
            </w:r>
          </w:p>
        </w:tc>
      </w:tr>
      <w:tr>
        <w:trPr>
          <w:trHeight w:hRule="exact" w:val="335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39. 국민권익위원회</w:t>
            </w:r>
            <w:r>
              <w:rPr>
                <w:w w:val="97.42785692214966"/>
                <w:rFonts w:ascii="DIN" w:hAnsi="DIN" w:eastAsia="DIN"/>
                <w:b w:val="0"/>
                <w:i w:val="0"/>
                <w:color w:val="000000"/>
                <w:sz w:val="16"/>
              </w:rPr>
              <w:t>(Anti-Corruption &amp; Civil Rights Commission)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823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823</w:t>
            </w:r>
          </w:p>
        </w:tc>
      </w:tr>
      <w:tr>
        <w:trPr>
          <w:trHeight w:hRule="exact" w:val="335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2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40. 원자력안전위원회</w:t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(Nuclear Safety and Security Commission)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1,771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1,771</w:t>
            </w:r>
          </w:p>
        </w:tc>
      </w:tr>
      <w:tr>
        <w:trPr>
          <w:trHeight w:hRule="exact" w:val="337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9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41. 개인정보보호위원회 </w:t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(Personal Information Protection Commission)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4,244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4,244</w:t>
            </w:r>
          </w:p>
        </w:tc>
      </w:tr>
      <w:tr>
        <w:trPr>
          <w:trHeight w:hRule="exact" w:val="333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42. 국세청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Tax Service)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428,539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428,539</w:t>
            </w:r>
          </w:p>
        </w:tc>
      </w:tr>
      <w:tr>
        <w:trPr>
          <w:trHeight w:hRule="exact" w:val="335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4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43. 관세청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Customs Service)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94,624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94,624</w:t>
            </w:r>
          </w:p>
        </w:tc>
      </w:tr>
      <w:tr>
        <w:trPr>
          <w:trHeight w:hRule="exact" w:val="335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2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45. 통계청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(Statistics Korea)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4,400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4,400</w:t>
            </w:r>
          </w:p>
        </w:tc>
      </w:tr>
      <w:tr>
        <w:trPr>
          <w:trHeight w:hRule="exact" w:val="337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4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46. 재외동포청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(Overseas Korean Agency)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333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47. 병무청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(Military Manpower Administration)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300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300</w:t>
            </w:r>
          </w:p>
        </w:tc>
      </w:tr>
      <w:tr>
        <w:trPr>
          <w:trHeight w:hRule="exact" w:val="335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48. 방위사업청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(Defense Acquisition Program Administration)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331,955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8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331,955</w:t>
            </w:r>
          </w:p>
        </w:tc>
      </w:tr>
      <w:tr>
        <w:trPr>
          <w:trHeight w:hRule="exact" w:val="336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2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49. 경찰청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Police Agency)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1,125,327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1,125,327</w:t>
            </w:r>
          </w:p>
        </w:tc>
      </w:tr>
      <w:tr>
        <w:trPr>
          <w:trHeight w:hRule="exact" w:val="336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2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50. 소방청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Fire Agency)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4,246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4,246</w:t>
            </w:r>
          </w:p>
        </w:tc>
      </w:tr>
      <w:tr>
        <w:trPr>
          <w:trHeight w:hRule="exact" w:val="334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51. 문화재청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(Cultural Heritage Administration)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51,272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51,272</w:t>
            </w:r>
          </w:p>
        </w:tc>
      </w:tr>
      <w:tr>
        <w:trPr>
          <w:trHeight w:hRule="exact" w:val="334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2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52. 농촌진흥청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(Rural Development Administration)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12,458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12,458</w:t>
            </w:r>
          </w:p>
        </w:tc>
      </w:tr>
      <w:tr>
        <w:trPr>
          <w:trHeight w:hRule="exact" w:val="336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2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53. 산림청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Forest Service)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91,966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91,966</w:t>
            </w:r>
          </w:p>
        </w:tc>
      </w:tr>
      <w:tr>
        <w:trPr>
          <w:trHeight w:hRule="exact" w:val="336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2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55. 질병관리청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(Korea Disease Control and Prevention Agency)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31,311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31,311</w:t>
            </w:r>
          </w:p>
        </w:tc>
      </w:tr>
      <w:tr>
        <w:trPr>
          <w:trHeight w:hRule="exact" w:val="334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56. 기상청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Meteorological Administration)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8,133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8,133</w:t>
            </w:r>
          </w:p>
        </w:tc>
      </w:tr>
      <w:tr>
        <w:trPr>
          <w:trHeight w:hRule="exact" w:val="334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92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58. 새만금개발청 </w:t>
            </w:r>
            <w:r>
              <w:rPr>
                <w:w w:val="98.95453135172527"/>
                <w:rFonts w:ascii="DIN" w:hAnsi="DIN" w:eastAsia="DIN"/>
                <w:b w:val="0"/>
                <w:i w:val="0"/>
                <w:color w:val="000000"/>
                <w:sz w:val="15"/>
              </w:rPr>
              <w:t>(Saemangeum Development and Investment Agency)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7,869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7,869</w:t>
            </w:r>
          </w:p>
        </w:tc>
      </w:tr>
      <w:tr>
        <w:trPr>
          <w:trHeight w:hRule="exact" w:val="336"/>
        </w:trPr>
        <w:tc>
          <w:tcPr>
            <w:tcW w:type="dxa" w:w="3806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2" w:after="0"/>
              <w:ind w:left="64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59. 해양경찰청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Coast Guard)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5,388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6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5,388</w:t>
            </w:r>
          </w:p>
        </w:tc>
      </w:tr>
      <w:tr>
        <w:trPr>
          <w:trHeight w:hRule="exact" w:val="336"/>
        </w:trPr>
        <w:tc>
          <w:tcPr>
            <w:tcW w:type="dxa" w:w="3806"/>
            <w:tcBorders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합  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(Total)</w:t>
            </w:r>
          </w:p>
        </w:tc>
        <w:tc>
          <w:tcPr>
            <w:tcW w:type="dxa" w:w="964"/>
            <w:tcBorders>
              <w:start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400,393,558</w:t>
            </w:r>
          </w:p>
        </w:tc>
        <w:tc>
          <w:tcPr>
            <w:tcW w:type="dxa" w:w="962"/>
            <w:tcBorders>
              <w:start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186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45,848,623</w:t>
            </w:r>
          </w:p>
        </w:tc>
        <w:tc>
          <w:tcPr>
            <w:tcW w:type="dxa" w:w="966"/>
            <w:tcBorders>
              <w:start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70"/>
            <w:tcBorders>
              <w:start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446,242,181</w:t>
            </w:r>
          </w:p>
        </w:tc>
      </w:tr>
    </w:tbl>
    <w:p>
      <w:pPr>
        <w:autoSpaceDN w:val="0"/>
        <w:autoSpaceDE w:val="0"/>
        <w:widowControl/>
        <w:spacing w:line="230" w:lineRule="auto" w:before="31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262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58" name="Picture 5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702" w:after="34"/>
        <w:ind w:left="0" w:right="1442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4.0" w:type="dxa"/>
      </w:tblPr>
      <w:tblGrid>
        <w:gridCol w:w="1346"/>
        <w:gridCol w:w="1346"/>
        <w:gridCol w:w="1346"/>
        <w:gridCol w:w="1346"/>
        <w:gridCol w:w="1346"/>
        <w:gridCol w:w="1346"/>
        <w:gridCol w:w="1346"/>
        <w:gridCol w:w="1346"/>
      </w:tblGrid>
      <w:tr>
        <w:trPr>
          <w:trHeight w:hRule="exact" w:val="510"/>
        </w:trPr>
        <w:tc>
          <w:tcPr>
            <w:tcW w:type="dxa" w:w="3826"/>
            <w:gridSpan w:val="4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28" w:after="0"/>
              <w:ind w:left="1296" w:right="1296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2024년도 예산 </w:t>
            </w:r>
            <w:r>
              <w:br/>
            </w:r>
            <w:r>
              <w:rPr>
                <w:w w:val="101.00532980526195"/>
                <w:rFonts w:ascii="DIN" w:hAnsi="DIN" w:eastAsia="DIN"/>
                <w:b w:val="0"/>
                <w:i w:val="0"/>
                <w:color w:val="00575A"/>
                <w:sz w:val="17"/>
              </w:rPr>
              <w:t>FY 2024 Budget</w:t>
            </w:r>
          </w:p>
        </w:tc>
        <w:tc>
          <w:tcPr>
            <w:tcW w:type="dxa" w:w="3826"/>
            <w:gridSpan w:val="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28" w:after="0"/>
              <w:ind w:left="1584" w:right="158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  감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Change</w:t>
            </w:r>
          </w:p>
        </w:tc>
      </w:tr>
      <w:tr>
        <w:trPr>
          <w:trHeight w:hRule="exact" w:val="510"/>
        </w:trPr>
        <w:tc>
          <w:tcPr>
            <w:tcW w:type="dxa" w:w="962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4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일반세입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General Rev.</w:t>
            </w:r>
          </w:p>
        </w:tc>
        <w:tc>
          <w:tcPr>
            <w:tcW w:type="dxa" w:w="95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국 채</w:t>
            </w:r>
            <w:r>
              <w:br/>
            </w:r>
            <w:r>
              <w:rPr>
                <w:w w:val="96.7470932006836"/>
                <w:rFonts w:ascii="DIN" w:hAnsi="DIN" w:eastAsia="DIN"/>
                <w:b w:val="0"/>
                <w:i w:val="0"/>
                <w:color w:val="00575A"/>
                <w:sz w:val="15"/>
              </w:rPr>
              <w:t>Government Bonds</w:t>
            </w:r>
          </w:p>
        </w:tc>
        <w:tc>
          <w:tcPr>
            <w:tcW w:type="dxa" w:w="95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4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차관수입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Foreign Borrowing</w:t>
            </w:r>
          </w:p>
        </w:tc>
        <w:tc>
          <w:tcPr>
            <w:tcW w:type="dxa" w:w="95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Total</w:t>
            </w:r>
          </w:p>
        </w:tc>
        <w:tc>
          <w:tcPr>
            <w:tcW w:type="dxa" w:w="95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4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일반세입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General Rev.</w:t>
            </w:r>
          </w:p>
        </w:tc>
        <w:tc>
          <w:tcPr>
            <w:tcW w:type="dxa" w:w="95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국 채</w:t>
            </w:r>
            <w:r>
              <w:br/>
            </w:r>
            <w:r>
              <w:rPr>
                <w:w w:val="96.7470932006836"/>
                <w:rFonts w:ascii="DIN" w:hAnsi="DIN" w:eastAsia="DIN"/>
                <w:b w:val="0"/>
                <w:i w:val="0"/>
                <w:color w:val="00575A"/>
                <w:sz w:val="15"/>
              </w:rPr>
              <w:t>Government Bonds</w:t>
            </w:r>
          </w:p>
        </w:tc>
        <w:tc>
          <w:tcPr>
            <w:tcW w:type="dxa" w:w="95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4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차관수입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Foreign Borrowing</w:t>
            </w:r>
          </w:p>
        </w:tc>
        <w:tc>
          <w:tcPr>
            <w:tcW w:type="dxa" w:w="96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Total</w:t>
            </w:r>
          </w:p>
        </w:tc>
      </w:tr>
      <w:tr>
        <w:trPr>
          <w:trHeight w:hRule="exact" w:val="336"/>
        </w:trPr>
        <w:tc>
          <w:tcPr>
            <w:tcW w:type="dxa" w:w="962"/>
            <w:tcBorders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13,852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13,852</w:t>
            </w:r>
          </w:p>
        </w:tc>
        <w:tc>
          <w:tcPr>
            <w:tcW w:type="dxa" w:w="95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8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8,574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8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8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8,574</w:t>
            </w:r>
          </w:p>
        </w:tc>
      </w:tr>
      <w:tr>
        <w:trPr>
          <w:trHeight w:hRule="exact" w:val="334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323,517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323,517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89,571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89,571</w:t>
            </w:r>
          </w:p>
        </w:tc>
      </w:tr>
      <w:tr>
        <w:trPr>
          <w:trHeight w:hRule="exact" w:val="338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36,815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36,815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10,039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10,039</w:t>
            </w:r>
          </w:p>
        </w:tc>
      </w:tr>
      <w:tr>
        <w:trPr>
          <w:trHeight w:hRule="exact" w:val="332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189,914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189,914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14,814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14,814</w:t>
            </w:r>
          </w:p>
        </w:tc>
      </w:tr>
      <w:tr>
        <w:trPr>
          <w:trHeight w:hRule="exact" w:val="336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53,279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53,279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△4,618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△4,618</w:t>
            </w:r>
          </w:p>
        </w:tc>
      </w:tr>
      <w:tr>
        <w:trPr>
          <w:trHeight w:hRule="exact" w:val="334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195,171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195,171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2,961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2,961</w:t>
            </w:r>
          </w:p>
        </w:tc>
      </w:tr>
      <w:tr>
        <w:trPr>
          <w:trHeight w:hRule="exact" w:val="338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42,016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42,016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36,054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36,054</w:t>
            </w:r>
          </w:p>
        </w:tc>
      </w:tr>
      <w:tr>
        <w:trPr>
          <w:trHeight w:hRule="exact" w:val="333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37,564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37,564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△1,125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△1,125</w:t>
            </w:r>
          </w:p>
        </w:tc>
      </w:tr>
      <w:tr>
        <w:trPr>
          <w:trHeight w:hRule="exact" w:val="335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27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27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335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30,844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30,844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260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260</w:t>
            </w:r>
          </w:p>
        </w:tc>
      </w:tr>
      <w:tr>
        <w:trPr>
          <w:trHeight w:hRule="exact" w:val="337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450,162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450,162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28,466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28,466</w:t>
            </w:r>
          </w:p>
        </w:tc>
      </w:tr>
      <w:tr>
        <w:trPr>
          <w:trHeight w:hRule="exact" w:val="333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89,629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89,629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17,304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17,304</w:t>
            </w:r>
          </w:p>
        </w:tc>
      </w:tr>
      <w:tr>
        <w:trPr>
          <w:trHeight w:hRule="exact" w:val="335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892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892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69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69</w:t>
            </w:r>
          </w:p>
        </w:tc>
      </w:tr>
      <w:tr>
        <w:trPr>
          <w:trHeight w:hRule="exact" w:val="335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1,840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1,840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69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69</w:t>
            </w:r>
          </w:p>
        </w:tc>
      </w:tr>
      <w:tr>
        <w:trPr>
          <w:trHeight w:hRule="exact" w:val="337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40,834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40,834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36,590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36,590</w:t>
            </w:r>
          </w:p>
        </w:tc>
      </w:tr>
      <w:tr>
        <w:trPr>
          <w:trHeight w:hRule="exact" w:val="333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364,074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48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364,074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△64,465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20" w:after="0"/>
              <w:ind w:left="0" w:right="64" w:firstLine="0"/>
              <w:jc w:val="right"/>
            </w:pPr>
            <w:r>
              <w:rPr>
                <w:w w:val="102.22024917602539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△64,465</w:t>
            </w:r>
          </w:p>
        </w:tc>
      </w:tr>
      <w:tr>
        <w:trPr>
          <w:trHeight w:hRule="exact" w:val="335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120,072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120,072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25,448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25,448</w:t>
            </w:r>
          </w:p>
        </w:tc>
      </w:tr>
      <w:tr>
        <w:trPr>
          <w:trHeight w:hRule="exact" w:val="335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3,610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3,610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△790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△790</w:t>
            </w:r>
          </w:p>
        </w:tc>
      </w:tr>
      <w:tr>
        <w:trPr>
          <w:trHeight w:hRule="exact" w:val="337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</w:t>
            </w:r>
          </w:p>
        </w:tc>
      </w:tr>
      <w:tr>
        <w:trPr>
          <w:trHeight w:hRule="exact" w:val="333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336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336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36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36</w:t>
            </w:r>
          </w:p>
        </w:tc>
      </w:tr>
      <w:tr>
        <w:trPr>
          <w:trHeight w:hRule="exact" w:val="335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345,418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345,418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13,463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24" w:after="0"/>
              <w:ind w:left="0" w:right="64" w:firstLine="0"/>
              <w:jc w:val="right"/>
            </w:pPr>
            <w:r>
              <w:rPr>
                <w:w w:val="102.22024917602539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13,463</w:t>
            </w:r>
          </w:p>
        </w:tc>
      </w:tr>
      <w:tr>
        <w:trPr>
          <w:trHeight w:hRule="exact" w:val="336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1,279,380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1,279,380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154,053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154,053</w:t>
            </w:r>
          </w:p>
        </w:tc>
      </w:tr>
      <w:tr>
        <w:trPr>
          <w:trHeight w:hRule="exact" w:val="336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4,349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4,349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103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103</w:t>
            </w:r>
          </w:p>
        </w:tc>
      </w:tr>
      <w:tr>
        <w:trPr>
          <w:trHeight w:hRule="exact" w:val="334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52,515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52,515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6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1,243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1,243</w:t>
            </w:r>
          </w:p>
        </w:tc>
      </w:tr>
      <w:tr>
        <w:trPr>
          <w:trHeight w:hRule="exact" w:val="334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11,722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11,722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△736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△736</w:t>
            </w:r>
          </w:p>
        </w:tc>
      </w:tr>
      <w:tr>
        <w:trPr>
          <w:trHeight w:hRule="exact" w:val="336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97,004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97,004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5,038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5,038</w:t>
            </w:r>
          </w:p>
        </w:tc>
      </w:tr>
      <w:tr>
        <w:trPr>
          <w:trHeight w:hRule="exact" w:val="336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203,304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203,304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171,993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171,993</w:t>
            </w:r>
          </w:p>
        </w:tc>
      </w:tr>
      <w:tr>
        <w:trPr>
          <w:trHeight w:hRule="exact" w:val="334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8,505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8,505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372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372</w:t>
            </w:r>
          </w:p>
        </w:tc>
      </w:tr>
      <w:tr>
        <w:trPr>
          <w:trHeight w:hRule="exact" w:val="334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8,828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8,828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959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959</w:t>
            </w:r>
          </w:p>
        </w:tc>
      </w:tr>
      <w:tr>
        <w:trPr>
          <w:trHeight w:hRule="exact" w:val="336"/>
        </w:trPr>
        <w:tc>
          <w:tcPr>
            <w:tcW w:type="dxa" w:w="96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6,216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6,216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4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828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4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828</w:t>
            </w:r>
          </w:p>
        </w:tc>
      </w:tr>
      <w:tr>
        <w:trPr>
          <w:trHeight w:hRule="exact" w:val="336"/>
        </w:trPr>
        <w:tc>
          <w:tcPr>
            <w:tcW w:type="dxa" w:w="962"/>
            <w:tcBorders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367,850,190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180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81,676,517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100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 xml:space="preserve">449,526,707 </w:t>
            </w:r>
          </w:p>
        </w:tc>
        <w:tc>
          <w:tcPr>
            <w:tcW w:type="dxa" w:w="956"/>
            <w:tcBorders>
              <w:start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0" w:firstLine="0"/>
              <w:jc w:val="center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△32,543,368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180" w:right="0" w:firstLine="0"/>
              <w:jc w:val="lef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35,827,894</w:t>
            </w:r>
          </w:p>
        </w:tc>
        <w:tc>
          <w:tcPr>
            <w:tcW w:type="dxa" w:w="954"/>
            <w:tcBorders>
              <w:start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52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62"/>
            <w:tcBorders>
              <w:start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2" w:after="0"/>
              <w:ind w:left="0" w:right="60" w:firstLine="0"/>
              <w:jc w:val="right"/>
            </w:pPr>
            <w:r>
              <w:rPr>
                <w:w w:val="97.4679410457611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3,284,525</w:t>
            </w:r>
          </w:p>
        </w:tc>
      </w:tr>
    </w:tbl>
    <w:p>
      <w:pPr>
        <w:autoSpaceDN w:val="0"/>
        <w:autoSpaceDE w:val="0"/>
        <w:widowControl/>
        <w:spacing w:line="230" w:lineRule="auto" w:before="31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263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8" w:lineRule="auto" w:before="1192" w:after="464"/>
        <w:ind w:left="624" w:right="0" w:firstLine="0"/>
        <w:jc w:val="left"/>
      </w:pPr>
      <w:r>
        <w:rPr>
          <w:rFonts w:ascii="KoPubDotumBold" w:hAnsi="KoPubDotumBold" w:eastAsia="KoPubDotumBold"/>
          <w:b/>
          <w:i w:val="0"/>
          <w:color w:val="595757"/>
          <w:sz w:val="30"/>
        </w:rPr>
        <w:t xml:space="preserve">라. 성질별 세외수입 </w:t>
      </w:r>
      <w:r>
        <w:rPr>
          <w:w w:val="101.36666107177734"/>
          <w:rFonts w:ascii="DIN" w:hAnsi="DIN" w:eastAsia="DIN"/>
          <w:b w:val="0"/>
          <w:i w:val="0"/>
          <w:color w:val="595757"/>
          <w:sz w:val="25"/>
        </w:rPr>
        <w:t>(Non-Tax Revenues by Objects)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4989"/>
        <w:gridCol w:w="4989"/>
      </w:tblGrid>
      <w:tr>
        <w:trPr>
          <w:trHeight w:hRule="exact" w:val="1136"/>
        </w:trPr>
        <w:tc>
          <w:tcPr>
            <w:tcW w:type="dxa" w:w="5790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0" w:after="0"/>
              <w:ind w:left="2304" w:right="230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구  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Classification</w:t>
            </w:r>
          </w:p>
        </w:tc>
        <w:tc>
          <w:tcPr>
            <w:tcW w:type="dxa" w:w="1878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0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 예산</w:t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FY 2023 Budget</w:t>
            </w:r>
          </w:p>
        </w:tc>
      </w:tr>
      <w:tr>
        <w:trPr>
          <w:trHeight w:hRule="exact" w:val="2550"/>
        </w:trPr>
        <w:tc>
          <w:tcPr>
            <w:tcW w:type="dxa" w:w="5790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6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11. 재산수입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(Property Income)</w:t>
            </w:r>
          </w:p>
          <w:p>
            <w:pPr>
              <w:autoSpaceDN w:val="0"/>
              <w:autoSpaceDE w:val="0"/>
              <w:widowControl/>
              <w:spacing w:line="184" w:lineRule="exact" w:before="324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51. 관유물대여료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(Rent From Land &amp; Buildings)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52. 정부출자수입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(Dividends &amp; Profits)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53. 전대차관이자수입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(Interest from Tied Loans)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54. 기타이자수입 및 재산수입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(Others)</w:t>
            </w:r>
          </w:p>
        </w:tc>
        <w:tc>
          <w:tcPr>
            <w:tcW w:type="dxa" w:w="1878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2,594,879</w:t>
            </w:r>
          </w:p>
          <w:p>
            <w:pPr>
              <w:autoSpaceDN w:val="0"/>
              <w:autoSpaceDE w:val="0"/>
              <w:widowControl/>
              <w:spacing w:line="186" w:lineRule="exact" w:before="32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83,757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1,078,749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  <w:p>
            <w:pPr>
              <w:autoSpaceDN w:val="0"/>
              <w:autoSpaceDE w:val="0"/>
              <w:widowControl/>
              <w:spacing w:line="184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1,432,373</w:t>
            </w:r>
          </w:p>
        </w:tc>
      </w:tr>
      <w:tr>
        <w:trPr>
          <w:trHeight w:hRule="exact" w:val="2550"/>
        </w:trPr>
        <w:tc>
          <w:tcPr>
            <w:tcW w:type="dxa" w:w="57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0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12. 경상이전수입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(Current Transfer)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56. 벌금, 몰수금 및 과태료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(Fine &amp; Confiscation)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57. 변상금 및 위약금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(Indemnities &amp; Penalties)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58. 가산금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(Penalties to Delinquency)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59. 기타경상이전수입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(Others)</w:t>
            </w:r>
          </w:p>
        </w:tc>
        <w:tc>
          <w:tcPr>
            <w:tcW w:type="dxa" w:w="187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5,670,830</w:t>
            </w:r>
          </w:p>
          <w:p>
            <w:pPr>
              <w:autoSpaceDN w:val="0"/>
              <w:autoSpaceDE w:val="0"/>
              <w:widowControl/>
              <w:spacing w:line="184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3,062,810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200,627</w:t>
            </w:r>
          </w:p>
          <w:p>
            <w:pPr>
              <w:autoSpaceDN w:val="0"/>
              <w:autoSpaceDE w:val="0"/>
              <w:widowControl/>
              <w:spacing w:line="186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348,767</w:t>
            </w:r>
          </w:p>
          <w:p>
            <w:pPr>
              <w:autoSpaceDN w:val="0"/>
              <w:autoSpaceDE w:val="0"/>
              <w:widowControl/>
              <w:spacing w:line="186" w:lineRule="exact" w:before="32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2,058,626</w:t>
            </w:r>
          </w:p>
        </w:tc>
      </w:tr>
      <w:tr>
        <w:trPr>
          <w:trHeight w:hRule="exact" w:val="4084"/>
        </w:trPr>
        <w:tc>
          <w:tcPr>
            <w:tcW w:type="dxa" w:w="5790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0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13. 재화 및 용역판매수입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(Sales of Goods &amp; Services)</w:t>
            </w:r>
          </w:p>
          <w:p>
            <w:pPr>
              <w:autoSpaceDN w:val="0"/>
              <w:autoSpaceDE w:val="0"/>
              <w:widowControl/>
              <w:spacing w:line="184" w:lineRule="exact" w:before="324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62. 병원수입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(Hospital Income)</w:t>
            </w:r>
          </w:p>
          <w:p>
            <w:pPr>
              <w:autoSpaceDN w:val="0"/>
              <w:autoSpaceDE w:val="0"/>
              <w:widowControl/>
              <w:spacing w:line="186" w:lineRule="exact" w:before="326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64. 입장료수입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(Admission Fee)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65. 면허료 및 수수료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(License &amp; Commission Fee)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66. 입학금 및 수업료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(School Entrance &amp; Tuition Fee)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67. 항공항만 및 용수수입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(Revenues from airport, Harbors &amp; Water)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68. 실습수입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(Revenues from School Experiments)</w:t>
            </w:r>
          </w:p>
          <w:p>
            <w:pPr>
              <w:autoSpaceDN w:val="0"/>
              <w:autoSpaceDE w:val="0"/>
              <w:widowControl/>
              <w:spacing w:line="184" w:lineRule="exact" w:before="322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69. 잡수입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(Other)</w:t>
            </w:r>
          </w:p>
        </w:tc>
        <w:tc>
          <w:tcPr>
            <w:tcW w:type="dxa" w:w="1878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1,101,838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17,481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5,376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992,665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1,029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7,653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2,840</w:t>
            </w:r>
          </w:p>
          <w:p>
            <w:pPr>
              <w:autoSpaceDN w:val="0"/>
              <w:autoSpaceDE w:val="0"/>
              <w:widowControl/>
              <w:spacing w:line="186" w:lineRule="exact" w:before="32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74,794</w:t>
            </w:r>
          </w:p>
        </w:tc>
      </w:tr>
    </w:tbl>
    <w:p>
      <w:pPr>
        <w:autoSpaceDN w:val="0"/>
        <w:autoSpaceDE w:val="0"/>
        <w:widowControl/>
        <w:spacing w:line="230" w:lineRule="auto" w:before="62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264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59" name="Picture 5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1412" w:after="104"/>
        <w:ind w:left="0" w:right="1436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4.0" w:type="dxa"/>
      </w:tblPr>
      <w:tblGrid>
        <w:gridCol w:w="3591"/>
        <w:gridCol w:w="3591"/>
        <w:gridCol w:w="3591"/>
      </w:tblGrid>
      <w:tr>
        <w:trPr>
          <w:trHeight w:hRule="exact" w:val="570"/>
        </w:trPr>
        <w:tc>
          <w:tcPr>
            <w:tcW w:type="dxa" w:w="2558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38" w:after="0"/>
              <w:ind w:left="576" w:right="72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2024년도 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FY 2024 Budget</w:t>
            </w:r>
          </w:p>
        </w:tc>
        <w:tc>
          <w:tcPr>
            <w:tcW w:type="dxa" w:w="5090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2" w:after="0"/>
              <w:ind w:left="2160" w:right="230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  감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Change</w:t>
            </w:r>
          </w:p>
        </w:tc>
      </w:tr>
      <w:tr>
        <w:trPr>
          <w:trHeight w:hRule="exact" w:val="564"/>
        </w:trPr>
        <w:tc>
          <w:tcPr>
            <w:tcW w:type="dxa" w:w="3591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253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2" w:after="0"/>
              <w:ind w:left="864" w:right="100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2558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2" w:after="0"/>
              <w:ind w:left="864" w:right="86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증감율(%)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Rate</w:t>
            </w:r>
          </w:p>
        </w:tc>
      </w:tr>
      <w:tr>
        <w:trPr>
          <w:trHeight w:hRule="exact" w:val="2552"/>
        </w:trPr>
        <w:tc>
          <w:tcPr>
            <w:tcW w:type="dxa" w:w="2558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2,882,733</w:t>
            </w:r>
          </w:p>
          <w:p>
            <w:pPr>
              <w:autoSpaceDN w:val="0"/>
              <w:autoSpaceDE w:val="0"/>
              <w:widowControl/>
              <w:spacing w:line="186" w:lineRule="exact" w:before="32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84,661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982,344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1,815,727</w:t>
            </w:r>
          </w:p>
        </w:tc>
        <w:tc>
          <w:tcPr>
            <w:tcW w:type="dxa" w:w="2532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287,854</w:t>
            </w:r>
          </w:p>
          <w:p>
            <w:pPr>
              <w:autoSpaceDN w:val="0"/>
              <w:autoSpaceDE w:val="0"/>
              <w:widowControl/>
              <w:spacing w:line="186" w:lineRule="exact" w:before="32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904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△96,405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383,354</w:t>
            </w:r>
          </w:p>
        </w:tc>
        <w:tc>
          <w:tcPr>
            <w:tcW w:type="dxa" w:w="2558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11.1</w:t>
            </w:r>
          </w:p>
          <w:p>
            <w:pPr>
              <w:autoSpaceDN w:val="0"/>
              <w:autoSpaceDE w:val="0"/>
              <w:widowControl/>
              <w:spacing w:line="186" w:lineRule="exact" w:before="32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1.1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△8.9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26.8</w:t>
            </w:r>
          </w:p>
        </w:tc>
      </w:tr>
      <w:tr>
        <w:trPr>
          <w:trHeight w:hRule="exact" w:val="2550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6,913,277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3,317,855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210,427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282,210</w:t>
            </w:r>
          </w:p>
          <w:p>
            <w:pPr>
              <w:autoSpaceDN w:val="0"/>
              <w:autoSpaceDE w:val="0"/>
              <w:widowControl/>
              <w:spacing w:line="184" w:lineRule="exact" w:before="32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3,102,785</w:t>
            </w:r>
          </w:p>
        </w:tc>
        <w:tc>
          <w:tcPr>
            <w:tcW w:type="dxa" w:w="253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1,242,447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255,045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9,800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△66,557</w:t>
            </w:r>
          </w:p>
          <w:p>
            <w:pPr>
              <w:autoSpaceDN w:val="0"/>
              <w:autoSpaceDE w:val="0"/>
              <w:widowControl/>
              <w:spacing w:line="184" w:lineRule="exact" w:before="32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1,044,159</w:t>
            </w:r>
          </w:p>
        </w:tc>
        <w:tc>
          <w:tcPr>
            <w:tcW w:type="dxa" w:w="255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21.9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8.3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4.9</w:t>
            </w:r>
          </w:p>
          <w:p>
            <w:pPr>
              <w:autoSpaceDN w:val="0"/>
              <w:autoSpaceDE w:val="0"/>
              <w:widowControl/>
              <w:spacing w:line="186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△19.1</w:t>
            </w:r>
          </w:p>
          <w:p>
            <w:pPr>
              <w:autoSpaceDN w:val="0"/>
              <w:autoSpaceDE w:val="0"/>
              <w:widowControl/>
              <w:spacing w:line="184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50.7</w:t>
            </w:r>
          </w:p>
        </w:tc>
      </w:tr>
      <w:tr>
        <w:trPr>
          <w:trHeight w:hRule="exact" w:val="4084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1,041,837</w:t>
            </w:r>
          </w:p>
          <w:p>
            <w:pPr>
              <w:autoSpaceDN w:val="0"/>
              <w:autoSpaceDE w:val="0"/>
              <w:widowControl/>
              <w:spacing w:line="184" w:lineRule="exact" w:before="32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17,761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4,934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926,306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1,099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7,986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3,308</w:t>
            </w:r>
          </w:p>
          <w:p>
            <w:pPr>
              <w:autoSpaceDN w:val="0"/>
              <w:autoSpaceDE w:val="0"/>
              <w:widowControl/>
              <w:spacing w:line="186" w:lineRule="exact" w:before="32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80,443</w:t>
            </w:r>
          </w:p>
        </w:tc>
        <w:tc>
          <w:tcPr>
            <w:tcW w:type="dxa" w:w="2532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△60,001</w:t>
            </w:r>
          </w:p>
          <w:p>
            <w:pPr>
              <w:autoSpaceDN w:val="0"/>
              <w:autoSpaceDE w:val="0"/>
              <w:widowControl/>
              <w:spacing w:line="184" w:lineRule="exact" w:before="32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280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△442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△66,359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70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333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468</w:t>
            </w:r>
          </w:p>
          <w:p>
            <w:pPr>
              <w:autoSpaceDN w:val="0"/>
              <w:autoSpaceDE w:val="0"/>
              <w:widowControl/>
              <w:spacing w:line="186" w:lineRule="exact" w:before="32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5,649</w:t>
            </w:r>
          </w:p>
        </w:tc>
        <w:tc>
          <w:tcPr>
            <w:tcW w:type="dxa" w:w="2558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△5.4</w:t>
            </w:r>
          </w:p>
          <w:p>
            <w:pPr>
              <w:autoSpaceDN w:val="0"/>
              <w:autoSpaceDE w:val="0"/>
              <w:widowControl/>
              <w:spacing w:line="184" w:lineRule="exact" w:before="32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1.6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△8.2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△6.7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6.8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4.4</w:t>
            </w:r>
          </w:p>
          <w:p>
            <w:pPr>
              <w:autoSpaceDN w:val="0"/>
              <w:autoSpaceDE w:val="0"/>
              <w:widowControl/>
              <w:spacing w:line="184" w:lineRule="exact" w:before="32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16.5</w:t>
            </w:r>
          </w:p>
          <w:p>
            <w:pPr>
              <w:autoSpaceDN w:val="0"/>
              <w:autoSpaceDE w:val="0"/>
              <w:widowControl/>
              <w:spacing w:line="186" w:lineRule="exact" w:before="32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7.6</w:t>
            </w:r>
          </w:p>
        </w:tc>
      </w:tr>
    </w:tbl>
    <w:p>
      <w:pPr>
        <w:autoSpaceDN w:val="0"/>
        <w:autoSpaceDE w:val="0"/>
        <w:widowControl/>
        <w:spacing w:line="230" w:lineRule="auto" w:before="62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265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99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4989"/>
        <w:gridCol w:w="4989"/>
      </w:tblGrid>
      <w:tr>
        <w:trPr>
          <w:trHeight w:hRule="exact" w:val="1134"/>
        </w:trPr>
        <w:tc>
          <w:tcPr>
            <w:tcW w:type="dxa" w:w="5790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36" w:after="0"/>
              <w:ind w:left="2304" w:right="230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구  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Classification</w:t>
            </w:r>
          </w:p>
        </w:tc>
        <w:tc>
          <w:tcPr>
            <w:tcW w:type="dxa" w:w="1878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36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 예산</w:t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FY 2023 Budget</w:t>
            </w:r>
          </w:p>
        </w:tc>
      </w:tr>
      <w:tr>
        <w:trPr>
          <w:trHeight w:hRule="exact" w:val="3230"/>
        </w:trPr>
        <w:tc>
          <w:tcPr>
            <w:tcW w:type="dxa" w:w="5790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02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14. 수입대체경비수입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(Receipts Tied to Expenses)</w:t>
            </w:r>
          </w:p>
          <w:p>
            <w:pPr>
              <w:autoSpaceDN w:val="0"/>
              <w:autoSpaceDE w:val="0"/>
              <w:widowControl/>
              <w:spacing w:line="186" w:lineRule="exact" w:before="350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51. 관유물대여료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(Sales of Gov't Properties)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64. 입장료수입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(Admission Fee)</w:t>
            </w:r>
          </w:p>
          <w:p>
            <w:pPr>
              <w:autoSpaceDN w:val="0"/>
              <w:autoSpaceDE w:val="0"/>
              <w:widowControl/>
              <w:spacing w:line="184" w:lineRule="exact" w:before="354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65. 면허료 및 수수료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(License &amp; Commission Fee)</w:t>
            </w:r>
          </w:p>
          <w:p>
            <w:pPr>
              <w:autoSpaceDN w:val="0"/>
              <w:autoSpaceDE w:val="0"/>
              <w:widowControl/>
              <w:spacing w:line="186" w:lineRule="exact" w:before="354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66. 입학금 및 수업료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(School Entrance &amp; Tuition Fee)</w:t>
            </w:r>
          </w:p>
          <w:p>
            <w:pPr>
              <w:autoSpaceDN w:val="0"/>
              <w:autoSpaceDE w:val="0"/>
              <w:widowControl/>
              <w:spacing w:line="184" w:lineRule="exact" w:before="352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69. 잡수입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(Other)</w:t>
            </w:r>
          </w:p>
        </w:tc>
        <w:tc>
          <w:tcPr>
            <w:tcW w:type="dxa" w:w="1878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230,713</w:t>
            </w:r>
          </w:p>
          <w:p>
            <w:pPr>
              <w:autoSpaceDN w:val="0"/>
              <w:autoSpaceDE w:val="0"/>
              <w:widowControl/>
              <w:spacing w:line="184" w:lineRule="exact" w:before="35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1,565</w:t>
            </w:r>
          </w:p>
          <w:p>
            <w:pPr>
              <w:autoSpaceDN w:val="0"/>
              <w:autoSpaceDE w:val="0"/>
              <w:widowControl/>
              <w:spacing w:line="184" w:lineRule="exact" w:before="35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11,328</w:t>
            </w:r>
          </w:p>
          <w:p>
            <w:pPr>
              <w:autoSpaceDN w:val="0"/>
              <w:autoSpaceDE w:val="0"/>
              <w:widowControl/>
              <w:spacing w:line="186" w:lineRule="exact" w:before="35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189,235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428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28,157</w:t>
            </w:r>
          </w:p>
        </w:tc>
      </w:tr>
      <w:tr>
        <w:trPr>
          <w:trHeight w:hRule="exact" w:val="2156"/>
        </w:trPr>
        <w:tc>
          <w:tcPr>
            <w:tcW w:type="dxa" w:w="57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04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15. 관유물매각대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(Sales Proceeds of Government Owned Properties)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71. 고정자산매각대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(Sales of Capital Assets)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72. 토지 및 무형자산매각대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(Sales of Land &amp; Intangible Assets)</w:t>
            </w:r>
          </w:p>
          <w:p>
            <w:pPr>
              <w:autoSpaceDN w:val="0"/>
              <w:autoSpaceDE w:val="0"/>
              <w:widowControl/>
              <w:spacing w:line="184" w:lineRule="exact" w:before="352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73. 재고자산매각대 및 유동자산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(Sales of Inventory &amp; Current Assets)</w:t>
            </w:r>
          </w:p>
        </w:tc>
        <w:tc>
          <w:tcPr>
            <w:tcW w:type="dxa" w:w="187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120,565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8,798</w:t>
            </w:r>
          </w:p>
          <w:p>
            <w:pPr>
              <w:autoSpaceDN w:val="0"/>
              <w:autoSpaceDE w:val="0"/>
              <w:widowControl/>
              <w:spacing w:line="184" w:lineRule="exact" w:before="35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63,967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47,800</w:t>
            </w:r>
          </w:p>
        </w:tc>
      </w:tr>
      <w:tr>
        <w:trPr>
          <w:trHeight w:hRule="exact" w:val="1076"/>
        </w:trPr>
        <w:tc>
          <w:tcPr>
            <w:tcW w:type="dxa" w:w="57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02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20. 융자 및 전대차관원금회수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(Treasury Loan &amp; Sub-Lease Loan)</w:t>
            </w:r>
          </w:p>
          <w:p>
            <w:pPr>
              <w:autoSpaceDN w:val="0"/>
              <w:autoSpaceDE w:val="0"/>
              <w:widowControl/>
              <w:spacing w:line="186" w:lineRule="exact" w:before="350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75. 융자원금회수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(Collection of Principals A/C' s)</w:t>
            </w:r>
          </w:p>
        </w:tc>
        <w:tc>
          <w:tcPr>
            <w:tcW w:type="dxa" w:w="187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347</w:t>
            </w:r>
          </w:p>
          <w:p>
            <w:pPr>
              <w:autoSpaceDN w:val="0"/>
              <w:autoSpaceDE w:val="0"/>
              <w:widowControl/>
              <w:spacing w:line="184" w:lineRule="exact" w:before="35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347</w:t>
            </w:r>
          </w:p>
        </w:tc>
      </w:tr>
      <w:tr>
        <w:trPr>
          <w:trHeight w:hRule="exact" w:val="1616"/>
        </w:trPr>
        <w:tc>
          <w:tcPr>
            <w:tcW w:type="dxa" w:w="57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04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40. 정부내부수입 및 기타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(Trust from Other &amp; Others from Other A/C)</w:t>
            </w:r>
          </w:p>
          <w:p>
            <w:pPr>
              <w:autoSpaceDN w:val="0"/>
              <w:autoSpaceDE w:val="0"/>
              <w:widowControl/>
              <w:spacing w:line="184" w:lineRule="exact" w:before="352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91. 전입금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(Transfer from Gen.  A/C)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236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94. 예수금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(Collection of Trust Fund)</w:t>
            </w:r>
          </w:p>
        </w:tc>
        <w:tc>
          <w:tcPr>
            <w:tcW w:type="dxa" w:w="187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0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46,269,110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420,487</w:t>
            </w:r>
          </w:p>
          <w:p>
            <w:pPr>
              <w:autoSpaceDN w:val="0"/>
              <w:autoSpaceDE w:val="0"/>
              <w:widowControl/>
              <w:spacing w:line="184" w:lineRule="exact" w:before="35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45,848,623</w:t>
            </w:r>
          </w:p>
        </w:tc>
      </w:tr>
      <w:tr>
        <w:trPr>
          <w:trHeight w:hRule="exact" w:val="538"/>
        </w:trPr>
        <w:tc>
          <w:tcPr>
            <w:tcW w:type="dxa" w:w="5790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0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합  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(Total)</w:t>
            </w:r>
          </w:p>
        </w:tc>
        <w:tc>
          <w:tcPr>
            <w:tcW w:type="dxa" w:w="1878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55,988,282</w:t>
            </w:r>
          </w:p>
        </w:tc>
      </w:tr>
    </w:tbl>
    <w:p>
      <w:pPr>
        <w:autoSpaceDN w:val="0"/>
        <w:autoSpaceDE w:val="0"/>
        <w:widowControl/>
        <w:spacing w:line="230" w:lineRule="auto" w:before="116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266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60" name="Picture 5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1422" w:after="124"/>
        <w:ind w:left="0" w:right="1442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4.0" w:type="dxa"/>
      </w:tblPr>
      <w:tblGrid>
        <w:gridCol w:w="3591"/>
        <w:gridCol w:w="3591"/>
        <w:gridCol w:w="3591"/>
      </w:tblGrid>
      <w:tr>
        <w:trPr>
          <w:trHeight w:hRule="exact" w:val="566"/>
        </w:trPr>
        <w:tc>
          <w:tcPr>
            <w:tcW w:type="dxa" w:w="2558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36" w:after="0"/>
              <w:ind w:left="576" w:right="72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2024년도 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FY 2024 Budget</w:t>
            </w:r>
          </w:p>
        </w:tc>
        <w:tc>
          <w:tcPr>
            <w:tcW w:type="dxa" w:w="5090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2160" w:right="230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  감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Change</w:t>
            </w:r>
          </w:p>
        </w:tc>
      </w:tr>
      <w:tr>
        <w:trPr>
          <w:trHeight w:hRule="exact" w:val="568"/>
        </w:trPr>
        <w:tc>
          <w:tcPr>
            <w:tcW w:type="dxa" w:w="3591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253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6" w:after="0"/>
              <w:ind w:left="864" w:right="100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2558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6" w:after="0"/>
              <w:ind w:left="864" w:right="86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증감율(%)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Rate</w:t>
            </w:r>
          </w:p>
        </w:tc>
      </w:tr>
      <w:tr>
        <w:trPr>
          <w:trHeight w:hRule="exact" w:val="3230"/>
        </w:trPr>
        <w:tc>
          <w:tcPr>
            <w:tcW w:type="dxa" w:w="2558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227,031</w:t>
            </w:r>
          </w:p>
          <w:p>
            <w:pPr>
              <w:autoSpaceDN w:val="0"/>
              <w:autoSpaceDE w:val="0"/>
              <w:widowControl/>
              <w:spacing w:line="184" w:lineRule="exact" w:before="35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2,423</w:t>
            </w:r>
          </w:p>
          <w:p>
            <w:pPr>
              <w:autoSpaceDN w:val="0"/>
              <w:autoSpaceDE w:val="0"/>
              <w:widowControl/>
              <w:spacing w:line="184" w:lineRule="exact" w:before="35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11,350</w:t>
            </w:r>
          </w:p>
          <w:p>
            <w:pPr>
              <w:autoSpaceDN w:val="0"/>
              <w:autoSpaceDE w:val="0"/>
              <w:widowControl/>
              <w:spacing w:line="186" w:lineRule="exact" w:before="35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183,732</w:t>
            </w:r>
          </w:p>
          <w:p>
            <w:pPr>
              <w:autoSpaceDN w:val="0"/>
              <w:autoSpaceDE w:val="0"/>
              <w:widowControl/>
              <w:spacing w:line="184" w:lineRule="exact" w:before="35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428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29,098</w:t>
            </w:r>
          </w:p>
        </w:tc>
        <w:tc>
          <w:tcPr>
            <w:tcW w:type="dxa" w:w="2532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△3,682</w:t>
            </w:r>
          </w:p>
          <w:p>
            <w:pPr>
              <w:autoSpaceDN w:val="0"/>
              <w:autoSpaceDE w:val="0"/>
              <w:widowControl/>
              <w:spacing w:line="184" w:lineRule="exact" w:before="35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858</w:t>
            </w:r>
          </w:p>
          <w:p>
            <w:pPr>
              <w:autoSpaceDN w:val="0"/>
              <w:autoSpaceDE w:val="0"/>
              <w:widowControl/>
              <w:spacing w:line="184" w:lineRule="exact" w:before="35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</w:t>
            </w:r>
          </w:p>
          <w:p>
            <w:pPr>
              <w:autoSpaceDN w:val="0"/>
              <w:autoSpaceDE w:val="0"/>
              <w:widowControl/>
              <w:spacing w:line="186" w:lineRule="exact" w:before="35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△5,503</w:t>
            </w:r>
          </w:p>
          <w:p>
            <w:pPr>
              <w:autoSpaceDN w:val="0"/>
              <w:autoSpaceDE w:val="0"/>
              <w:widowControl/>
              <w:spacing w:line="184" w:lineRule="exact" w:before="35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941</w:t>
            </w:r>
          </w:p>
        </w:tc>
        <w:tc>
          <w:tcPr>
            <w:tcW w:type="dxa" w:w="2558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△1.6</w:t>
            </w:r>
          </w:p>
          <w:p>
            <w:pPr>
              <w:autoSpaceDN w:val="0"/>
              <w:autoSpaceDE w:val="0"/>
              <w:widowControl/>
              <w:spacing w:line="184" w:lineRule="exact" w:before="35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54.8</w:t>
            </w:r>
          </w:p>
          <w:p>
            <w:pPr>
              <w:autoSpaceDN w:val="0"/>
              <w:autoSpaceDE w:val="0"/>
              <w:widowControl/>
              <w:spacing w:line="184" w:lineRule="exact" w:before="35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  <w:p>
            <w:pPr>
              <w:autoSpaceDN w:val="0"/>
              <w:autoSpaceDE w:val="0"/>
              <w:widowControl/>
              <w:spacing w:line="186" w:lineRule="exact" w:before="35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△2.9</w:t>
            </w:r>
          </w:p>
          <w:p>
            <w:pPr>
              <w:autoSpaceDN w:val="0"/>
              <w:autoSpaceDE w:val="0"/>
              <w:widowControl/>
              <w:spacing w:line="184" w:lineRule="exact" w:before="35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3.3</w:t>
            </w:r>
          </w:p>
        </w:tc>
      </w:tr>
      <w:tr>
        <w:trPr>
          <w:trHeight w:hRule="exact" w:val="2156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129,488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9,542</w:t>
            </w:r>
          </w:p>
          <w:p>
            <w:pPr>
              <w:autoSpaceDN w:val="0"/>
              <w:autoSpaceDE w:val="0"/>
              <w:widowControl/>
              <w:spacing w:line="184" w:lineRule="exact" w:before="35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66,272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53,674</w:t>
            </w:r>
          </w:p>
        </w:tc>
        <w:tc>
          <w:tcPr>
            <w:tcW w:type="dxa" w:w="253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8,923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744</w:t>
            </w:r>
          </w:p>
          <w:p>
            <w:pPr>
              <w:autoSpaceDN w:val="0"/>
              <w:autoSpaceDE w:val="0"/>
              <w:widowControl/>
              <w:spacing w:line="184" w:lineRule="exact" w:before="35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2,305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5,874</w:t>
            </w:r>
          </w:p>
        </w:tc>
        <w:tc>
          <w:tcPr>
            <w:tcW w:type="dxa" w:w="255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7.4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8.5</w:t>
            </w:r>
          </w:p>
          <w:p>
            <w:pPr>
              <w:autoSpaceDN w:val="0"/>
              <w:autoSpaceDE w:val="0"/>
              <w:widowControl/>
              <w:spacing w:line="184" w:lineRule="exact" w:before="35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3.6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12.3</w:t>
            </w:r>
          </w:p>
        </w:tc>
      </w:tr>
      <w:tr>
        <w:trPr>
          <w:trHeight w:hRule="exact" w:val="1076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0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373</w:t>
            </w:r>
          </w:p>
          <w:p>
            <w:pPr>
              <w:autoSpaceDN w:val="0"/>
              <w:autoSpaceDE w:val="0"/>
              <w:widowControl/>
              <w:spacing w:line="186" w:lineRule="exact" w:before="35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373</w:t>
            </w:r>
          </w:p>
        </w:tc>
        <w:tc>
          <w:tcPr>
            <w:tcW w:type="dxa" w:w="253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0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</w:t>
            </w:r>
          </w:p>
          <w:p>
            <w:pPr>
              <w:autoSpaceDN w:val="0"/>
              <w:autoSpaceDE w:val="0"/>
              <w:widowControl/>
              <w:spacing w:line="186" w:lineRule="exact" w:before="35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</w:t>
            </w:r>
          </w:p>
        </w:tc>
        <w:tc>
          <w:tcPr>
            <w:tcW w:type="dxa" w:w="255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0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7.5</w:t>
            </w:r>
          </w:p>
          <w:p>
            <w:pPr>
              <w:autoSpaceDN w:val="0"/>
              <w:autoSpaceDE w:val="0"/>
              <w:widowControl/>
              <w:spacing w:line="186" w:lineRule="exact" w:before="35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7.5</w:t>
            </w:r>
          </w:p>
        </w:tc>
      </w:tr>
      <w:tr>
        <w:trPr>
          <w:trHeight w:hRule="exact" w:val="1616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82,213,768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537,251</w:t>
            </w:r>
          </w:p>
          <w:p>
            <w:pPr>
              <w:autoSpaceDN w:val="0"/>
              <w:autoSpaceDE w:val="0"/>
              <w:widowControl/>
              <w:spacing w:line="184" w:lineRule="exact" w:before="35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81,676,517</w:t>
            </w:r>
          </w:p>
        </w:tc>
        <w:tc>
          <w:tcPr>
            <w:tcW w:type="dxa" w:w="253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35,944,658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116,764</w:t>
            </w:r>
          </w:p>
          <w:p>
            <w:pPr>
              <w:autoSpaceDN w:val="0"/>
              <w:autoSpaceDE w:val="0"/>
              <w:widowControl/>
              <w:spacing w:line="184" w:lineRule="exact" w:before="35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35,827,894</w:t>
            </w:r>
          </w:p>
        </w:tc>
        <w:tc>
          <w:tcPr>
            <w:tcW w:type="dxa" w:w="255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77.7</w:t>
            </w:r>
          </w:p>
          <w:p>
            <w:pPr>
              <w:autoSpaceDN w:val="0"/>
              <w:autoSpaceDE w:val="0"/>
              <w:widowControl/>
              <w:spacing w:line="186" w:lineRule="exact" w:before="35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27.8</w:t>
            </w:r>
          </w:p>
          <w:p>
            <w:pPr>
              <w:autoSpaceDN w:val="0"/>
              <w:autoSpaceDE w:val="0"/>
              <w:widowControl/>
              <w:spacing w:line="184" w:lineRule="exact" w:before="35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78.1</w:t>
            </w:r>
          </w:p>
        </w:tc>
      </w:tr>
      <w:tr>
        <w:trPr>
          <w:trHeight w:hRule="exact" w:val="538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93,408,507</w:t>
            </w:r>
          </w:p>
        </w:tc>
        <w:tc>
          <w:tcPr>
            <w:tcW w:type="dxa" w:w="2532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37,420,225</w:t>
            </w:r>
          </w:p>
        </w:tc>
        <w:tc>
          <w:tcPr>
            <w:tcW w:type="dxa" w:w="2558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66.8</w:t>
            </w:r>
          </w:p>
        </w:tc>
      </w:tr>
    </w:tbl>
    <w:p>
      <w:pPr>
        <w:autoSpaceDN w:val="0"/>
        <w:autoSpaceDE w:val="0"/>
        <w:widowControl/>
        <w:spacing w:line="230" w:lineRule="auto" w:before="116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267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8" w:lineRule="auto" w:before="1192" w:after="0"/>
        <w:ind w:left="624" w:right="0" w:firstLine="0"/>
        <w:jc w:val="left"/>
      </w:pPr>
      <w:r>
        <w:rPr>
          <w:rFonts w:ascii="KoPubDotumBold" w:hAnsi="KoPubDotumBold" w:eastAsia="KoPubDotumBold"/>
          <w:b/>
          <w:i w:val="0"/>
          <w:color w:val="EE85A1"/>
          <w:sz w:val="30"/>
        </w:rPr>
        <w:t xml:space="preserve">2-2 세출예산 </w:t>
      </w:r>
      <w:r>
        <w:rPr>
          <w:w w:val="101.36666107177734"/>
          <w:rFonts w:ascii="DIN" w:hAnsi="DIN" w:eastAsia="DIN"/>
          <w:b w:val="0"/>
          <w:i w:val="0"/>
          <w:color w:val="EE85A1"/>
          <w:sz w:val="25"/>
        </w:rPr>
        <w:t>(Expenditure Budget)</w:t>
      </w:r>
    </w:p>
    <w:p>
      <w:pPr>
        <w:autoSpaceDN w:val="0"/>
        <w:autoSpaceDE w:val="0"/>
        <w:widowControl/>
        <w:spacing w:line="168" w:lineRule="auto" w:before="688" w:after="276"/>
        <w:ind w:left="624" w:right="0" w:firstLine="0"/>
        <w:jc w:val="left"/>
      </w:pPr>
      <w:r>
        <w:rPr>
          <w:rFonts w:ascii="KoPubDotumBold" w:hAnsi="KoPubDotumBold" w:eastAsia="KoPubDotumBold"/>
          <w:b/>
          <w:i w:val="0"/>
          <w:color w:val="595757"/>
          <w:sz w:val="30"/>
        </w:rPr>
        <w:t>가. 총괄표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1.9999999999999" w:type="dxa"/>
      </w:tblPr>
      <w:tblGrid>
        <w:gridCol w:w="3326"/>
        <w:gridCol w:w="3326"/>
        <w:gridCol w:w="3326"/>
      </w:tblGrid>
      <w:tr>
        <w:trPr>
          <w:trHeight w:hRule="exact" w:val="566"/>
        </w:trPr>
        <w:tc>
          <w:tcPr>
            <w:tcW w:type="dxa" w:w="5334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38" w:after="0"/>
              <w:ind w:left="2160" w:right="216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구  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Classification</w:t>
            </w:r>
          </w:p>
        </w:tc>
        <w:tc>
          <w:tcPr>
            <w:tcW w:type="dxa" w:w="2334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6" w:after="0"/>
              <w:ind w:left="432" w:right="432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 본예산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FY 2023 Main Budget</w:t>
            </w:r>
          </w:p>
        </w:tc>
      </w:tr>
      <w:tr>
        <w:trPr>
          <w:trHeight w:hRule="exact" w:val="568"/>
        </w:trPr>
        <w:tc>
          <w:tcPr>
            <w:tcW w:type="dxa" w:w="3326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116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288" w:right="288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Amount</w:t>
            </w:r>
          </w:p>
        </w:tc>
        <w:tc>
          <w:tcPr>
            <w:tcW w:type="dxa" w:w="117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144" w:right="14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구성비(%)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Composition</w:t>
            </w:r>
          </w:p>
        </w:tc>
      </w:tr>
      <w:tr>
        <w:trPr>
          <w:trHeight w:hRule="exact" w:val="496"/>
        </w:trPr>
        <w:tc>
          <w:tcPr>
            <w:tcW w:type="dxa" w:w="5334"/>
            <w:tcBorders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78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 일반·지방행정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(General &amp; Local Administration)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20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105,936,371</w:t>
            </w:r>
          </w:p>
        </w:tc>
        <w:tc>
          <w:tcPr>
            <w:tcW w:type="dxa" w:w="1172"/>
            <w:vMerge w:val="restart"/>
            <w:tcBorders>
              <w:start w:sz="2.0" w:val="single" w:color="#717071"/>
              <w:top w:sz="4.0" w:val="single" w:color="#299F85"/>
              <w:bottom w:sz="6.0" w:val="single" w:color="#71707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23.7</w:t>
            </w:r>
          </w:p>
          <w:p>
            <w:pPr>
              <w:autoSpaceDN w:val="0"/>
              <w:autoSpaceDE w:val="0"/>
              <w:widowControl/>
              <w:spacing w:line="176" w:lineRule="exact" w:before="322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4.7</w:t>
            </w:r>
          </w:p>
          <w:p>
            <w:pPr>
              <w:autoSpaceDN w:val="0"/>
              <w:autoSpaceDE w:val="0"/>
              <w:widowControl/>
              <w:spacing w:line="176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0.8</w:t>
            </w:r>
          </w:p>
          <w:p>
            <w:pPr>
              <w:autoSpaceDN w:val="0"/>
              <w:autoSpaceDE w:val="0"/>
              <w:widowControl/>
              <w:spacing w:line="176" w:lineRule="exact" w:before="322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12.9</w:t>
            </w:r>
          </w:p>
          <w:p>
            <w:pPr>
              <w:autoSpaceDN w:val="0"/>
              <w:autoSpaceDE w:val="0"/>
              <w:widowControl/>
              <w:spacing w:line="174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21.7</w:t>
            </w:r>
          </w:p>
          <w:p>
            <w:pPr>
              <w:autoSpaceDN w:val="0"/>
              <w:autoSpaceDE w:val="0"/>
              <w:widowControl/>
              <w:spacing w:line="176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1.0</w:t>
            </w:r>
          </w:p>
          <w:p>
            <w:pPr>
              <w:autoSpaceDN w:val="0"/>
              <w:autoSpaceDE w:val="0"/>
              <w:widowControl/>
              <w:spacing w:line="174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1.3</w:t>
            </w:r>
          </w:p>
          <w:p>
            <w:pPr>
              <w:autoSpaceDN w:val="0"/>
              <w:autoSpaceDE w:val="0"/>
              <w:widowControl/>
              <w:spacing w:line="176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17.6</w:t>
            </w:r>
          </w:p>
          <w:p>
            <w:pPr>
              <w:autoSpaceDN w:val="0"/>
              <w:autoSpaceDE w:val="0"/>
              <w:widowControl/>
              <w:spacing w:line="174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3.6</w:t>
            </w:r>
          </w:p>
          <w:p>
            <w:pPr>
              <w:autoSpaceDN w:val="0"/>
              <w:autoSpaceDE w:val="0"/>
              <w:widowControl/>
              <w:spacing w:line="176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2.0</w:t>
            </w:r>
          </w:p>
          <w:p>
            <w:pPr>
              <w:autoSpaceDN w:val="0"/>
              <w:autoSpaceDE w:val="0"/>
              <w:widowControl/>
              <w:spacing w:line="176" w:lineRule="exact" w:before="322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2.5</w:t>
            </w:r>
          </w:p>
          <w:p>
            <w:pPr>
              <w:autoSpaceDN w:val="0"/>
              <w:autoSpaceDE w:val="0"/>
              <w:widowControl/>
              <w:spacing w:line="176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3.2</w:t>
            </w:r>
          </w:p>
          <w:p>
            <w:pPr>
              <w:autoSpaceDN w:val="0"/>
              <w:autoSpaceDE w:val="0"/>
              <w:widowControl/>
              <w:spacing w:line="176" w:lineRule="exact" w:before="322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0.2</w:t>
            </w:r>
          </w:p>
          <w:p>
            <w:pPr>
              <w:autoSpaceDN w:val="0"/>
              <w:autoSpaceDE w:val="0"/>
              <w:widowControl/>
              <w:spacing w:line="174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1.7</w:t>
            </w:r>
          </w:p>
          <w:p>
            <w:pPr>
              <w:autoSpaceDN w:val="0"/>
              <w:autoSpaceDE w:val="0"/>
              <w:widowControl/>
              <w:spacing w:line="176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1.8</w:t>
            </w:r>
          </w:p>
          <w:p>
            <w:pPr>
              <w:autoSpaceDN w:val="0"/>
              <w:autoSpaceDE w:val="0"/>
              <w:widowControl/>
              <w:spacing w:line="174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1.0</w:t>
            </w:r>
          </w:p>
          <w:p>
            <w:pPr>
              <w:autoSpaceDN w:val="0"/>
              <w:autoSpaceDE w:val="0"/>
              <w:widowControl/>
              <w:spacing w:line="176" w:lineRule="exact" w:before="322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100</w:t>
            </w:r>
          </w:p>
        </w:tc>
      </w:tr>
      <w:tr>
        <w:trPr>
          <w:trHeight w:hRule="exact" w:val="500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2. 공공질서 및 안전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(Public Order and Safety)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21,168,355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498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0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 통일·외교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Unification &amp; Foreign Affairs)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3,606,899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 국방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Defense)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57,347,411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0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5. 교육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(Education)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2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96,953,244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498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78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6. 문화 및 관광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(Culture &amp; Tourism)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4,576,428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7. 환경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(Environmental Protection)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5,701,644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496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0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8. 사회복지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(Social Welfare)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78,756,053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9. 보건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(Health)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16,230,082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498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 농림수산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(Agriculture, Forestry, Maritime Affairs &amp; Fisheries)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9,116,787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11. 산업·중소기업 및 에너지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(Industry &amp; Small and Medium Enterprise &amp; Energy)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11,335,412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498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0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12. 교통 및 물류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(Traffic and Physical Distribution 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14,271,853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2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13. 통신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(Communication)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970,580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82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14. 국토 및 지역개발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(Land &amp; Regional Development)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7,561,518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15. 과학기술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(Science &amp; Technology)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8,109,545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496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78" w:after="0"/>
              <w:ind w:left="9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16. 예비비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(Reserve Fund)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2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4,600,000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5334"/>
            <w:tcBorders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0" w:after="0"/>
              <w:ind w:left="0" w:right="215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합  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(Total)</w:t>
            </w:r>
          </w:p>
        </w:tc>
        <w:tc>
          <w:tcPr>
            <w:tcW w:type="dxa" w:w="1162"/>
            <w:tcBorders>
              <w:start w:sz="2.0" w:val="single" w:color="#717071"/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20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446,242,182</w:t>
            </w:r>
          </w:p>
        </w:tc>
        <w:tc>
          <w:tcPr>
            <w:tcW w:type="dxa" w:w="332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</w:tbl>
    <w:p>
      <w:pPr>
        <w:autoSpaceDN w:val="0"/>
        <w:autoSpaceDE w:val="0"/>
        <w:widowControl/>
        <w:spacing w:line="230" w:lineRule="auto" w:before="53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268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61" name="Picture 5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2242" w:after="66"/>
        <w:ind w:left="0" w:right="1444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8.0" w:type="dxa"/>
      </w:tblPr>
      <w:tblGrid>
        <w:gridCol w:w="1346"/>
        <w:gridCol w:w="1346"/>
        <w:gridCol w:w="1346"/>
        <w:gridCol w:w="1346"/>
        <w:gridCol w:w="1346"/>
        <w:gridCol w:w="1346"/>
        <w:gridCol w:w="1346"/>
        <w:gridCol w:w="1346"/>
      </w:tblGrid>
      <w:tr>
        <w:trPr>
          <w:trHeight w:hRule="exact" w:val="566"/>
        </w:trPr>
        <w:tc>
          <w:tcPr>
            <w:tcW w:type="dxa" w:w="1912"/>
            <w:gridSpan w:val="2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 추경예산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FY 2023 Supplementary Budget</w:t>
            </w:r>
          </w:p>
        </w:tc>
        <w:tc>
          <w:tcPr>
            <w:tcW w:type="dxa" w:w="1904"/>
            <w:gridSpan w:val="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6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2024년도 예산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FY 2024 Budget</w:t>
            </w:r>
          </w:p>
        </w:tc>
        <w:tc>
          <w:tcPr>
            <w:tcW w:type="dxa" w:w="1906"/>
            <w:gridSpan w:val="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6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본예산 대비 증감 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Change</w:t>
            </w:r>
          </w:p>
        </w:tc>
        <w:tc>
          <w:tcPr>
            <w:tcW w:type="dxa" w:w="1912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6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추경예산 대비 증감 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Change</w:t>
            </w:r>
          </w:p>
        </w:tc>
      </w:tr>
      <w:tr>
        <w:trPr>
          <w:trHeight w:hRule="exact" w:val="568"/>
        </w:trPr>
        <w:tc>
          <w:tcPr>
            <w:tcW w:type="dxa" w:w="958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144" w:right="14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Amount</w:t>
            </w:r>
          </w:p>
        </w:tc>
        <w:tc>
          <w:tcPr>
            <w:tcW w:type="dxa" w:w="95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구성비(%)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Composition</w:t>
            </w:r>
          </w:p>
        </w:tc>
        <w:tc>
          <w:tcPr>
            <w:tcW w:type="dxa" w:w="95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144" w:right="14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Amount</w:t>
            </w:r>
          </w:p>
        </w:tc>
        <w:tc>
          <w:tcPr>
            <w:tcW w:type="dxa" w:w="95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구성비(%)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Composition</w:t>
            </w:r>
          </w:p>
        </w:tc>
        <w:tc>
          <w:tcPr>
            <w:tcW w:type="dxa" w:w="95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144" w:right="14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Amount</w:t>
            </w:r>
          </w:p>
        </w:tc>
        <w:tc>
          <w:tcPr>
            <w:tcW w:type="dxa" w:w="95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증감률(%) 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Rate</w:t>
            </w:r>
          </w:p>
        </w:tc>
        <w:tc>
          <w:tcPr>
            <w:tcW w:type="dxa" w:w="95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144" w:right="14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Amount</w:t>
            </w:r>
          </w:p>
        </w:tc>
        <w:tc>
          <w:tcPr>
            <w:tcW w:type="dxa" w:w="960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증감률(%) 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Rate</w:t>
            </w:r>
          </w:p>
        </w:tc>
      </w:tr>
      <w:tr>
        <w:trPr>
          <w:trHeight w:hRule="exact" w:val="496"/>
        </w:trPr>
        <w:tc>
          <w:tcPr>
            <w:tcW w:type="dxa" w:w="958"/>
            <w:tcBorders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84" w:after="0"/>
              <w:ind w:left="0" w:right="0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105,936,371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23.7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 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84" w:after="0"/>
              <w:ind w:left="0" w:right="0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101,719,441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22.6 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△4,216,930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△4.0 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△4,216,930</w:t>
            </w:r>
          </w:p>
        </w:tc>
        <w:tc>
          <w:tcPr>
            <w:tcW w:type="dxa" w:w="960"/>
            <w:vMerge w:val="restart"/>
            <w:tcBorders>
              <w:start w:sz="2.0" w:val="single" w:color="#717071"/>
              <w:top w:sz="4.0" w:val="single" w:color="#299F85"/>
              <w:bottom w:sz="6.0" w:val="single" w:color="#71707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△4.0</w:t>
            </w:r>
          </w:p>
          <w:p>
            <w:pPr>
              <w:autoSpaceDN w:val="0"/>
              <w:autoSpaceDE w:val="0"/>
              <w:widowControl/>
              <w:spacing w:line="176" w:lineRule="exact" w:before="322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5.9</w:t>
            </w:r>
          </w:p>
          <w:p>
            <w:pPr>
              <w:autoSpaceDN w:val="0"/>
              <w:autoSpaceDE w:val="0"/>
              <w:widowControl/>
              <w:spacing w:line="176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24.6</w:t>
            </w:r>
          </w:p>
          <w:p>
            <w:pPr>
              <w:autoSpaceDN w:val="0"/>
              <w:autoSpaceDE w:val="0"/>
              <w:widowControl/>
              <w:spacing w:line="176" w:lineRule="exact" w:before="322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4.3</w:t>
            </w:r>
          </w:p>
          <w:p>
            <w:pPr>
              <w:autoSpaceDN w:val="0"/>
              <w:autoSpaceDE w:val="0"/>
              <w:widowControl/>
              <w:spacing w:line="176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△6.1</w:t>
            </w:r>
          </w:p>
          <w:p>
            <w:pPr>
              <w:autoSpaceDN w:val="0"/>
              <w:autoSpaceDE w:val="0"/>
              <w:widowControl/>
              <w:spacing w:line="176" w:lineRule="exact" w:before="322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0.7</w:t>
            </w:r>
          </w:p>
          <w:p>
            <w:pPr>
              <w:autoSpaceDN w:val="0"/>
              <w:autoSpaceDE w:val="0"/>
              <w:widowControl/>
              <w:spacing w:line="176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2.1</w:t>
            </w:r>
          </w:p>
          <w:p>
            <w:pPr>
              <w:autoSpaceDN w:val="0"/>
              <w:autoSpaceDE w:val="0"/>
              <w:widowControl/>
              <w:spacing w:line="176" w:lineRule="exact" w:before="322" w:after="0"/>
              <w:ind w:left="0" w:right="6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5.9</w:t>
            </w:r>
          </w:p>
          <w:p>
            <w:pPr>
              <w:autoSpaceDN w:val="0"/>
              <w:autoSpaceDE w:val="0"/>
              <w:widowControl/>
              <w:spacing w:line="174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△7.5</w:t>
            </w:r>
          </w:p>
          <w:p>
            <w:pPr>
              <w:autoSpaceDN w:val="0"/>
              <w:autoSpaceDE w:val="0"/>
              <w:widowControl/>
              <w:spacing w:line="176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2.4</w:t>
            </w:r>
          </w:p>
          <w:p>
            <w:pPr>
              <w:autoSpaceDN w:val="0"/>
              <w:autoSpaceDE w:val="0"/>
              <w:widowControl/>
              <w:spacing w:line="176" w:lineRule="exact" w:before="322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3.9</w:t>
            </w:r>
          </w:p>
          <w:p>
            <w:pPr>
              <w:autoSpaceDN w:val="0"/>
              <w:autoSpaceDE w:val="0"/>
              <w:widowControl/>
              <w:spacing w:line="176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26.9</w:t>
            </w:r>
          </w:p>
          <w:p>
            <w:pPr>
              <w:autoSpaceDN w:val="0"/>
              <w:autoSpaceDE w:val="0"/>
              <w:widowControl/>
              <w:spacing w:line="176" w:lineRule="exact" w:before="322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△7.0</w:t>
            </w:r>
          </w:p>
          <w:p>
            <w:pPr>
              <w:autoSpaceDN w:val="0"/>
              <w:autoSpaceDE w:val="0"/>
              <w:widowControl/>
              <w:spacing w:line="176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20.2</w:t>
            </w:r>
          </w:p>
          <w:p>
            <w:pPr>
              <w:autoSpaceDN w:val="0"/>
              <w:autoSpaceDE w:val="0"/>
              <w:widowControl/>
              <w:spacing w:line="176" w:lineRule="exact" w:before="322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△4.5</w:t>
            </w:r>
          </w:p>
          <w:p>
            <w:pPr>
              <w:autoSpaceDN w:val="0"/>
              <w:autoSpaceDE w:val="0"/>
              <w:widowControl/>
              <w:spacing w:line="176" w:lineRule="exact" w:before="32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△8.7</w:t>
            </w:r>
          </w:p>
          <w:p>
            <w:pPr>
              <w:autoSpaceDN w:val="0"/>
              <w:autoSpaceDE w:val="0"/>
              <w:widowControl/>
              <w:spacing w:line="176" w:lineRule="exact" w:before="32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0.7</w:t>
            </w:r>
          </w:p>
        </w:tc>
      </w:tr>
      <w:tr>
        <w:trPr>
          <w:trHeight w:hRule="exact" w:val="500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21,168,355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4.7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22,426,772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5.0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1,258,417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5.9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1,258,417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498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3,606,899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0.8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4,493,414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1.0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886,515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24.6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886,515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57,347,411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12.9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59,836,311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13.3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8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2,488,900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4.3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2,488,900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96,953,244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21.7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91,016,090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20.2 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△5,937,154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△6.1 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△5,937,154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498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1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4,576,428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1.0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4,608,344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1.0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31,916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0.7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31,916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1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5,701,644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1.3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5,822,604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1.3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120,960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2.1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120,960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496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78,756,053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17.6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83,429,419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18.6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8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4,673,366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5.9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4,673,366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16,230,082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3.6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15,016,160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3.3 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△1,213,922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△7.5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96" w:after="0"/>
              <w:ind w:left="162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△1,213,922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498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18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9,116,787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2.0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9,332,999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2.1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216,212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2.4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216,212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11,335,412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2.5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11,777,607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2.6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442,195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3.9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94" w:after="0"/>
              <w:ind w:left="0" w:right="54" w:firstLine="0"/>
              <w:jc w:val="righ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442,195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498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14,271,853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3.2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18,110,013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4.0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3,838,160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26.9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3,838,160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970,580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0.2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902,391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0.2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△68,189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△7.0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△68,189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1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7,561,518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1.7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9,087,625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2.0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18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1,526,107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20.2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1,526,107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8,109,545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1.8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7,747,517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1.7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5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△362,028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△4.5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5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△362,028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496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4,600,000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1.0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4,200,000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0.9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5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△400,000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△8.7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5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△400,000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500"/>
        </w:trPr>
        <w:tc>
          <w:tcPr>
            <w:tcW w:type="dxa" w:w="958"/>
            <w:tcBorders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94" w:after="0"/>
              <w:ind w:left="146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446,242,182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100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94" w:after="0"/>
              <w:ind w:left="136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449,526,707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100</w:t>
            </w:r>
          </w:p>
        </w:tc>
        <w:tc>
          <w:tcPr>
            <w:tcW w:type="dxa" w:w="954"/>
            <w:tcBorders>
              <w:start w:sz="2.0" w:val="single" w:color="#717071"/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7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3,284,525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0.7</w:t>
            </w:r>
          </w:p>
        </w:tc>
        <w:tc>
          <w:tcPr>
            <w:tcW w:type="dxa" w:w="952"/>
            <w:tcBorders>
              <w:start w:sz="2.0" w:val="single" w:color="#717071"/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94" w:after="0"/>
              <w:ind w:left="0" w:right="54" w:firstLine="0"/>
              <w:jc w:val="righ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3,284,525</w:t>
            </w:r>
          </w:p>
        </w:tc>
        <w:tc>
          <w:tcPr>
            <w:tcW w:type="dxa" w:w="1346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</w:tbl>
    <w:p>
      <w:pPr>
        <w:autoSpaceDN w:val="0"/>
        <w:autoSpaceDE w:val="0"/>
        <w:widowControl/>
        <w:spacing w:line="230" w:lineRule="auto" w:before="53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269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8" w:lineRule="auto" w:before="1198" w:after="158"/>
        <w:ind w:left="624" w:right="0" w:firstLine="0"/>
        <w:jc w:val="left"/>
      </w:pPr>
      <w:r>
        <w:rPr>
          <w:rFonts w:ascii="KoPubDotumBold" w:hAnsi="KoPubDotumBold" w:eastAsia="KoPubDotumBold"/>
          <w:b/>
          <w:i w:val="0"/>
          <w:color w:val="595757"/>
          <w:sz w:val="30"/>
        </w:rPr>
        <w:t xml:space="preserve">나. 소관별 세출예산 </w:t>
      </w:r>
      <w:r>
        <w:rPr>
          <w:w w:val="101.36666107177734"/>
          <w:rFonts w:ascii="DIN" w:hAnsi="DIN" w:eastAsia="DIN"/>
          <w:b w:val="0"/>
          <w:i w:val="0"/>
          <w:color w:val="595757"/>
          <w:sz w:val="25"/>
        </w:rPr>
        <w:t>(Expenditure Budget by Agencies)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89"/>
        <w:gridCol w:w="4989"/>
      </w:tblGrid>
      <w:tr>
        <w:trPr>
          <w:trHeight w:hRule="exact" w:val="11520"/>
        </w:trPr>
        <w:tc>
          <w:tcPr>
            <w:tcW w:type="dxa" w:w="5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260" w:after="0"/>
              <w:ind w:left="0" w:right="0" w:firstLine="0"/>
              <w:jc w:val="left"/>
            </w:pPr>
            <w:r>
              <w:rPr>
                <w:rFonts w:ascii="DIN" w:hAnsi="DIN" w:eastAsia="DIN"/>
                <w:b w:val="0"/>
                <w:i w:val="0"/>
                <w:color w:val="9F9FA0"/>
                <w:sz w:val="24"/>
              </w:rPr>
              <w:t xml:space="preserve"> 270</w:t>
            </w:r>
          </w:p>
        </w:tc>
        <w:tc>
          <w:tcPr>
            <w:tcW w:type="dxa" w:w="8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1.99999999999989" w:type="dxa"/>
            </w:tblPr>
            <w:tblGrid>
              <w:gridCol w:w="4310"/>
              <w:gridCol w:w="4310"/>
            </w:tblGrid>
            <w:tr>
              <w:trPr>
                <w:trHeight w:hRule="exact" w:val="1134"/>
              </w:trPr>
              <w:tc>
                <w:tcPr>
                  <w:tcW w:type="dxa" w:w="6070"/>
                  <w:tcBorders>
                    <w:top w:sz="4.0" w:val="single" w:color="#299F85"/>
                    <w:end w:sz="4.0" w:val="single" w:color="#299F85"/>
                    <w:bottom w:sz="4.0" w:val="single" w:color="#299F85"/>
                  </w:tcBorders>
                  <w:shd w:fill="e8f1e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6" w:lineRule="exact" w:before="336" w:after="0"/>
                    <w:ind w:left="2448" w:right="2448" w:firstLine="0"/>
                    <w:jc w:val="center"/>
                  </w:pPr>
                  <w:r>
                    <w:rPr>
                      <w:w w:val="97.46794170803494"/>
                      <w:rFonts w:ascii="YDVYGOStd33" w:hAnsi="YDVYGOStd33" w:eastAsia="YDVYGOStd33"/>
                      <w:b w:val="0"/>
                      <w:i w:val="0"/>
                      <w:color w:val="00575A"/>
                      <w:sz w:val="18"/>
                    </w:rPr>
                    <w:t>구  분</w:t>
                  </w:r>
                  <w:r>
                    <w:br/>
                  </w:r>
                  <w:r>
                    <w:rPr>
                      <w:w w:val="97.46794170803494"/>
                      <w:rFonts w:ascii="DIN" w:hAnsi="DIN" w:eastAsia="DIN"/>
                      <w:b w:val="0"/>
                      <w:i w:val="0"/>
                      <w:color w:val="00575A"/>
                      <w:sz w:val="18"/>
                    </w:rPr>
                    <w:t>Classification</w:t>
                  </w:r>
                </w:p>
              </w:tc>
              <w:tc>
                <w:tcPr>
                  <w:tcW w:type="dxa" w:w="1594"/>
                  <w:tcBorders>
                    <w:start w:sz="4.0" w:val="single" w:color="#299F85"/>
                    <w:top w:sz="4.0" w:val="single" w:color="#299F85"/>
                    <w:bottom w:sz="4.0" w:val="single" w:color="#299F85"/>
                  </w:tcBorders>
                  <w:shd w:fill="e8f1e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6" w:lineRule="exact" w:before="336" w:after="0"/>
                    <w:ind w:left="144" w:right="144" w:firstLine="0"/>
                    <w:jc w:val="center"/>
                  </w:pPr>
                  <w:r>
                    <w:rPr>
                      <w:w w:val="97.46794170803494"/>
                      <w:rFonts w:ascii="YDVYGOStd33" w:hAnsi="YDVYGOStd33" w:eastAsia="YDVYGOStd33"/>
                      <w:b w:val="0"/>
                      <w:i w:val="0"/>
                      <w:color w:val="00575A"/>
                      <w:sz w:val="18"/>
                    </w:rPr>
                    <w:t>2023년도 예산</w:t>
                  </w:r>
                  <w:r>
                    <w:rPr>
                      <w:w w:val="97.46794170803494"/>
                      <w:rFonts w:ascii="DIN" w:hAnsi="DIN" w:eastAsia="DIN"/>
                      <w:b w:val="0"/>
                      <w:i w:val="0"/>
                      <w:color w:val="00575A"/>
                      <w:sz w:val="18"/>
                    </w:rPr>
                    <w:t>FY 2023 Budget</w:t>
                  </w:r>
                </w:p>
              </w:tc>
            </w:tr>
            <w:tr>
              <w:trPr>
                <w:trHeight w:hRule="exact" w:val="346"/>
              </w:trPr>
              <w:tc>
                <w:tcPr>
                  <w:tcW w:type="dxa" w:w="6070"/>
                  <w:tcBorders>
                    <w:top w:sz="4.0" w:val="single" w:color="#299F85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6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01. 대통령비서실 및 국가안보실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(Office of the President &amp; Office of National Security)</w:t>
                  </w:r>
                </w:p>
              </w:tc>
              <w:tc>
                <w:tcPr>
                  <w:tcW w:type="dxa" w:w="1594"/>
                  <w:vMerge w:val="restart"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  <w:shd w:fill="fffff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4" w:lineRule="exact" w:before="0" w:after="0"/>
                    <w:ind w:left="576" w:right="11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98,523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116,322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730,563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1,775,798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55,492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406,700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34,033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137,381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852,631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664,685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26,852,966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4,600,000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22,252,966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96,915,833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8,723,015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3,249,526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323,340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4,176,002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40,097,410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78,843,266 </w:t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6,029,898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3,303,513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5,537,241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6,334,299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66,737,992</w:t>
                  </w:r>
                </w:p>
                <w:p>
                  <w:pPr>
                    <w:autoSpaceDN w:val="0"/>
                    <w:autoSpaceDE w:val="0"/>
                    <w:widowControl/>
                    <w:spacing w:line="184" w:lineRule="exact" w:before="186" w:after="0"/>
                    <w:ind w:left="0" w:right="11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7,037,787</w:t>
                  </w:r>
                </w:p>
                <w:p>
                  <w:pPr>
                    <w:autoSpaceDN w:val="0"/>
                    <w:autoSpaceDE w:val="0"/>
                    <w:widowControl/>
                    <w:spacing w:line="346" w:lineRule="exact" w:before="24" w:after="0"/>
                    <w:ind w:left="576" w:right="11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6,239,387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599,121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19,445,889</w:t>
                  </w:r>
                </w:p>
              </w:tc>
            </w:tr>
            <w:tr>
              <w:trPr>
                <w:trHeight w:hRule="exact" w:val="346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06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02. 대통령경호처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(Presidential Security Service)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04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03. 국회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(National Assembly)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08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04. 대법원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(Supreme Court)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06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05. 헌법재판소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(Constitutional Court of Korea)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8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8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06. 중앙선거관리위원회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(National Election Commission)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6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07. 민주평화통일자문회의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(The National Unification Advisory Council)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6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08. 감사원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(Board of Audit and Inspection)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8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10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09. 국가정보원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(National Intelligence Service)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4" w:lineRule="exact" w:before="118" w:after="0"/>
                    <w:ind w:left="118" w:right="0" w:firstLine="0"/>
                    <w:jc w:val="left"/>
                  </w:pPr>
                  <w:r>
                    <w:rPr>
                      <w:w w:val="98.07522892951965"/>
                      <w:rFonts w:ascii="YDVYGOStd31" w:hAnsi="YDVYGOStd31" w:eastAsia="YDVYGOStd31"/>
                      <w:b w:val="0"/>
                      <w:i w:val="0"/>
                      <w:color w:val="000000"/>
                      <w:sz w:val="16"/>
                    </w:rPr>
                    <w:t xml:space="preserve">10. 국무조정실 및 국무총리비서실 </w:t>
                  </w:r>
                  <w:r>
                    <w:rPr>
                      <w:w w:val="98.07522892951965"/>
                      <w:rFonts w:ascii="DIN" w:hAnsi="DIN" w:eastAsia="DIN"/>
                      <w:b w:val="0"/>
                      <w:i w:val="0"/>
                      <w:color w:val="000000"/>
                      <w:sz w:val="16"/>
                    </w:rPr>
                    <w:t>(Office for Government Policy Coordination &amp; Prime Minister's Secretariat)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8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8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11. 기획재정부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Economy and Finance)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8" w:after="0"/>
                    <w:ind w:left="344" w:right="0" w:firstLine="0"/>
                    <w:jc w:val="left"/>
                  </w:pPr>
                  <w:r>
                    <w:rPr>
                      <w:w w:val="97.46794170803494"/>
                      <w:rFonts w:ascii="KoPubDotumMedium" w:hAnsi="KoPubDotumMedium" w:eastAsia="KoPubDotumMedium"/>
                      <w:b w:val="0"/>
                      <w:i w:val="0"/>
                      <w:color w:val="000000"/>
                      <w:sz w:val="18"/>
                    </w:rPr>
                    <w:t>•</w:t>
                  </w: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 예비비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(Contingency)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08" w:after="0"/>
                    <w:ind w:left="344" w:right="0" w:firstLine="0"/>
                    <w:jc w:val="left"/>
                  </w:pPr>
                  <w:r>
                    <w:rPr>
                      <w:w w:val="97.46794170803494"/>
                      <w:rFonts w:ascii="KoPubDotumMedium" w:hAnsi="KoPubDotumMedium" w:eastAsia="KoPubDotumMedium"/>
                      <w:b w:val="0"/>
                      <w:i w:val="0"/>
                      <w:color w:val="000000"/>
                      <w:sz w:val="18"/>
                    </w:rPr>
                    <w:t xml:space="preserve">• </w:t>
                  </w: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일반경비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(General Adm. 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8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06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12. 교육부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Education)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06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13. 과학기술정보통신부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Science and ICT)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06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14. 외교부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Foreign Affairs)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08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15. 통일부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Unification)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8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8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16. 법무부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Justice)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8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17. 국방부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National Defense)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10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18. 행정안전부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the Interior and Safety)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8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19. 국가보훈부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Patriots and Veterans Affairs)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8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10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20. 문화체육관광부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Culture, Sports and Tourism)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6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21. 농림축산식품부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Agriculture, Food and Rural Affairs)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6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22. 산업통상자원부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Trade, Industry and Energy)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06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23. 보건복지부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Health and Welfare)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94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32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24. 환경부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Environment)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6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25. 고용노동부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Employment and Labor)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8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26. 여성가족부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Gender Equality and Family)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26"/>
              </w:trPr>
              <w:tc>
                <w:tcPr>
                  <w:tcW w:type="dxa" w:w="6070"/>
                  <w:tcBorders>
                    <w:top w:sz="4.0" w:val="single" w:color="#717071"/>
                    <w:end w:sz="2.0" w:val="single" w:color="#717071"/>
                    <w:bottom w:sz="4.0" w:val="single" w:color="#299F8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8" w:lineRule="exact" w:before="108" w:after="0"/>
                    <w:ind w:left="118" w:right="0" w:firstLine="0"/>
                    <w:jc w:val="lef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 xml:space="preserve">27. 국토교통부 </w:t>
                  </w:r>
                  <w:r>
                    <w:rPr>
                      <w:rFonts w:ascii="DIN" w:hAnsi="DIN" w:eastAsia="DIN"/>
                      <w:b w:val="0"/>
                      <w:i w:val="0"/>
                      <w:color w:val="000000"/>
                      <w:sz w:val="17"/>
                    </w:rPr>
                    <w:t>(Ministry of Land, Infrastructure and Transport)</w:t>
                  </w:r>
                </w:p>
              </w:tc>
              <w:tc>
                <w:tcPr>
                  <w:tcW w:type="dxa" w:w="4310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62" name="Picture 5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1238" w:after="0"/>
        <w:ind w:left="0" w:right="1416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5386"/>
        <w:gridCol w:w="5386"/>
      </w:tblGrid>
      <w:tr>
        <w:trPr>
          <w:trHeight w:hRule="exact" w:val="11498"/>
        </w:trPr>
        <w:tc>
          <w:tcPr>
            <w:tcW w:type="dxa" w:w="8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70.0" w:type="dxa"/>
            </w:tblPr>
            <w:tblGrid>
              <w:gridCol w:w="2887"/>
              <w:gridCol w:w="2887"/>
              <w:gridCol w:w="2887"/>
            </w:tblGrid>
            <w:tr>
              <w:trPr>
                <w:trHeight w:hRule="exact" w:val="564"/>
              </w:trPr>
              <w:tc>
                <w:tcPr>
                  <w:tcW w:type="dxa" w:w="2558"/>
                  <w:vMerge w:val="restart"/>
                  <w:tcBorders>
                    <w:top w:sz="4.0" w:val="single" w:color="#299F85"/>
                    <w:end w:sz="4.0" w:val="single" w:color="#299F85"/>
                    <w:bottom w:sz="4.0" w:val="single" w:color="#299F85"/>
                  </w:tcBorders>
                  <w:shd w:fill="e8f1ed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332" w:after="0"/>
                    <w:ind w:left="720" w:right="720" w:firstLine="0"/>
                    <w:jc w:val="center"/>
                  </w:pPr>
                  <w:r>
                    <w:rPr>
                      <w:rFonts w:ascii="YDVYGOStd33" w:hAnsi="YDVYGOStd33" w:eastAsia="YDVYGOStd33"/>
                      <w:b w:val="0"/>
                      <w:i w:val="0"/>
                      <w:color w:val="00575A"/>
                      <w:sz w:val="18"/>
                    </w:rPr>
                    <w:t>2024년도 예산</w:t>
                  </w:r>
                  <w:r>
                    <w:br/>
                  </w:r>
                  <w:r>
                    <w:rPr>
                      <w:rFonts w:ascii="DIN" w:hAnsi="DIN" w:eastAsia="DIN"/>
                      <w:b w:val="0"/>
                      <w:i w:val="0"/>
                      <w:color w:val="00575A"/>
                      <w:sz w:val="18"/>
                    </w:rPr>
                    <w:t>FY 2024 Budget</w:t>
                  </w:r>
                </w:p>
              </w:tc>
              <w:tc>
                <w:tcPr>
                  <w:tcW w:type="dxa" w:w="5106"/>
                  <w:gridSpan w:val="2"/>
                  <w:tcBorders>
                    <w:start w:sz="4.0" w:val="single" w:color="#299F85"/>
                    <w:top w:sz="4.0" w:val="single" w:color="#299F85"/>
                    <w:bottom w:sz="4.0" w:val="single" w:color="#299F85"/>
                  </w:tcBorders>
                  <w:shd w:fill="e8f1ed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6" w:lineRule="exact" w:before="50" w:after="0"/>
                    <w:ind w:left="2160" w:right="2160" w:firstLine="0"/>
                    <w:jc w:val="center"/>
                  </w:pPr>
                  <w:r>
                    <w:rPr>
                      <w:w w:val="97.46794170803494"/>
                      <w:rFonts w:ascii="YDVYGOStd33" w:hAnsi="YDVYGOStd33" w:eastAsia="YDVYGOStd33"/>
                      <w:b w:val="0"/>
                      <w:i w:val="0"/>
                      <w:color w:val="00575A"/>
                      <w:sz w:val="18"/>
                    </w:rPr>
                    <w:t xml:space="preserve">증  감 </w:t>
                  </w:r>
                  <w:r>
                    <w:br/>
                  </w:r>
                  <w:r>
                    <w:rPr>
                      <w:w w:val="97.46794170803494"/>
                      <w:rFonts w:ascii="DIN" w:hAnsi="DIN" w:eastAsia="DIN"/>
                      <w:b w:val="0"/>
                      <w:i w:val="0"/>
                      <w:color w:val="00575A"/>
                      <w:sz w:val="18"/>
                    </w:rPr>
                    <w:t>Change</w:t>
                  </w:r>
                </w:p>
              </w:tc>
            </w:tr>
            <w:tr>
              <w:trPr>
                <w:trHeight w:hRule="exact" w:val="570"/>
              </w:trPr>
              <w:tc>
                <w:tcPr>
                  <w:tcW w:type="dxa" w:w="2887"/>
                  <w:vMerge/>
                  <w:tcBorders>
                    <w:top w:sz="4.0" w:val="single" w:color="#299F85"/>
                    <w:end w:sz="4.0" w:val="single" w:color="#299F85"/>
                    <w:bottom w:sz="4.0" w:val="single" w:color="#299F85"/>
                  </w:tcBorders>
                </w:tcPr>
                <w:p/>
              </w:tc>
              <w:tc>
                <w:tcPr>
                  <w:tcW w:type="dxa" w:w="2550"/>
                  <w:tcBorders>
                    <w:start w:sz="4.0" w:val="single" w:color="#299F85"/>
                    <w:top w:sz="4.0" w:val="single" w:color="#299F85"/>
                    <w:end w:sz="4.0" w:val="single" w:color="#299F85"/>
                    <w:bottom w:sz="4.0" w:val="single" w:color="#299F85"/>
                  </w:tcBorders>
                  <w:shd w:fill="e8f1e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46" w:after="0"/>
                    <w:ind w:left="864" w:right="864" w:firstLine="0"/>
                    <w:jc w:val="center"/>
                  </w:pPr>
                  <w:r>
                    <w:rPr>
                      <w:w w:val="97.46794170803494"/>
                      <w:rFonts w:ascii="YDVYGOStd32" w:hAnsi="YDVYGOStd32" w:eastAsia="YDVYGOStd32"/>
                      <w:b w:val="0"/>
                      <w:i w:val="0"/>
                      <w:color w:val="00575A"/>
                      <w:sz w:val="18"/>
                    </w:rPr>
                    <w:t>금</w:t>
                  </w:r>
                  <w:r>
                    <w:rPr>
                      <w:w w:val="97.46794170803494"/>
                      <w:rFonts w:ascii="YDVYGOStd32" w:hAnsi="YDVYGOStd32" w:eastAsia="YDVYGOStd32"/>
                      <w:b w:val="0"/>
                      <w:i w:val="0"/>
                      <w:color w:val="00575A"/>
                      <w:sz w:val="18"/>
                    </w:rPr>
                    <w:t>액</w:t>
                  </w:r>
                  <w:r>
                    <w:br/>
                  </w:r>
                  <w:r>
                    <w:rPr>
                      <w:w w:val="97.46794170803494"/>
                      <w:rFonts w:ascii="DIN" w:hAnsi="DIN" w:eastAsia="DIN"/>
                      <w:b w:val="0"/>
                      <w:i w:val="0"/>
                      <w:color w:val="00575A"/>
                      <w:sz w:val="18"/>
                    </w:rPr>
                    <w:t>Amount</w:t>
                  </w:r>
                </w:p>
              </w:tc>
              <w:tc>
                <w:tcPr>
                  <w:tcW w:type="dxa" w:w="2556"/>
                  <w:tcBorders>
                    <w:start w:sz="4.0" w:val="single" w:color="#299F85"/>
                    <w:top w:sz="4.0" w:val="single" w:color="#299F85"/>
                    <w:bottom w:sz="4.0" w:val="single" w:color="#299F85"/>
                  </w:tcBorders>
                  <w:shd w:fill="e8f1e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46" w:after="0"/>
                    <w:ind w:left="864" w:right="864" w:firstLine="0"/>
                    <w:jc w:val="center"/>
                  </w:pPr>
                  <w:r>
                    <w:rPr>
                      <w:w w:val="97.46794170803494"/>
                      <w:rFonts w:ascii="YDVYGOStd32" w:hAnsi="YDVYGOStd32" w:eastAsia="YDVYGOStd32"/>
                      <w:b w:val="0"/>
                      <w:i w:val="0"/>
                      <w:color w:val="00575A"/>
                      <w:sz w:val="18"/>
                    </w:rPr>
                    <w:t xml:space="preserve">증감률(%) </w:t>
                  </w:r>
                  <w:r>
                    <w:br/>
                  </w:r>
                  <w:r>
                    <w:rPr>
                      <w:w w:val="97.46794170803494"/>
                      <w:rFonts w:ascii="DIN" w:hAnsi="DIN" w:eastAsia="DIN"/>
                      <w:b w:val="0"/>
                      <w:i w:val="0"/>
                      <w:color w:val="00575A"/>
                      <w:sz w:val="18"/>
                    </w:rPr>
                    <w:t>Rate</w:t>
                  </w:r>
                </w:p>
              </w:tc>
            </w:tr>
            <w:tr>
              <w:trPr>
                <w:trHeight w:hRule="exact" w:val="344"/>
              </w:trPr>
              <w:tc>
                <w:tcPr>
                  <w:tcW w:type="dxa" w:w="2558"/>
                  <w:tcBorders>
                    <w:top w:sz="4.0" w:val="single" w:color="#299F85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2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103,102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299F85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2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4,579</w:t>
                  </w:r>
                </w:p>
              </w:tc>
              <w:tc>
                <w:tcPr>
                  <w:tcW w:type="dxa" w:w="2556"/>
                  <w:vMerge w:val="restart"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  <w:shd w:fill="fffff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4" w:lineRule="exact" w:before="0" w:after="0"/>
                    <w:ind w:left="1872" w:right="118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4.6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15.3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5.1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5.0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2.3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110.8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2.8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6.4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4.6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△2.4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19.3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△8.7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25.1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△6.1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△6.0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24.0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△0.4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2.8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4.2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△11.5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3.8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1.3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4.8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△12.5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8.8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11.9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△11.0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 xml:space="preserve">14.7 </w:t>
                  </w:r>
                  <w:r>
                    <w:br/>
                  </w: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13.8</w:t>
                  </w:r>
                </w:p>
              </w:tc>
            </w:tr>
            <w:tr>
              <w:trPr>
                <w:trHeight w:hRule="exact" w:val="346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2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134,096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2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17,774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4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767,653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4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37,090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2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1,864,618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2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88,820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8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6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56,766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6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1,274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4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857,227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4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450,527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6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34,974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6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941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8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2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146,167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2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8,786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2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892,100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2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39,469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8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2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648,919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2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△15,766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0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32,031,687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0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5,178,721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0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4,200,000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0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△400,000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4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27,831,687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4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5,578,721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6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90,968,627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6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△5,947,206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8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4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8,195,506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4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△527,509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4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4,029,753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4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780,227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8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4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322,027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4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△1,313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0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4,293,578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0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117,576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0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41,771,198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0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1,673,788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4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69,758,818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4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△9,084,448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8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4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6,256,190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4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226,292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0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3,347,258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0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43,745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2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5,804,217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2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266,976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2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5,545,535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2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△788,764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2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72,628,824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2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5,890,832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4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4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7,874,785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4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836,998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6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6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5,552,020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4" w:lineRule="exact" w:before="86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△687,367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48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4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687,239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717071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4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88,118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  <w:tr>
              <w:trPr>
                <w:trHeight w:hRule="exact" w:val="326"/>
              </w:trPr>
              <w:tc>
                <w:tcPr>
                  <w:tcW w:type="dxa" w:w="2558"/>
                  <w:tcBorders>
                    <w:top w:sz="4.0" w:val="single" w:color="#717071"/>
                    <w:end w:sz="2.0" w:val="single" w:color="#717071"/>
                    <w:bottom w:sz="4.0" w:val="single" w:color="#299F8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0" w:after="0"/>
                    <w:ind w:left="0" w:right="114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22,131,164</w:t>
                  </w:r>
                </w:p>
              </w:tc>
              <w:tc>
                <w:tcPr>
                  <w:tcW w:type="dxa" w:w="2550"/>
                  <w:tcBorders>
                    <w:start w:sz="2.0" w:val="single" w:color="#717071"/>
                    <w:top w:sz="4.0" w:val="single" w:color="#717071"/>
                    <w:end w:sz="2.0" w:val="single" w:color="#717071"/>
                    <w:bottom w:sz="4.0" w:val="single" w:color="#299F8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0" w:after="0"/>
                    <w:ind w:left="0" w:right="112" w:firstLine="0"/>
                    <w:jc w:val="right"/>
                  </w:pPr>
                  <w:r>
                    <w:rPr>
                      <w:w w:val="97.46794449655634"/>
                      <w:rFonts w:ascii="YDVYGOStd31" w:hAnsi="YDVYGOStd31" w:eastAsia="YDVYGOStd31"/>
                      <w:b w:val="0"/>
                      <w:i w:val="0"/>
                      <w:color w:val="000000"/>
                      <w:sz w:val="19"/>
                    </w:rPr>
                    <w:t>2,685,275</w:t>
                  </w:r>
                </w:p>
              </w:tc>
              <w:tc>
                <w:tcPr>
                  <w:tcW w:type="dxa" w:w="2887"/>
                  <w:vMerge/>
                  <w:tcBorders>
                    <w:start w:sz="2.0" w:val="single" w:color="#717071"/>
                    <w:top w:sz="4.0" w:val="single" w:color="#299F85"/>
                    <w:bottom w:sz="4.0" w:val="single" w:color="#299F85"/>
                  </w:tcBorders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238" w:after="0"/>
              <w:ind w:left="142" w:right="0" w:firstLine="0"/>
              <w:jc w:val="left"/>
            </w:pPr>
            <w:r>
              <w:rPr>
                <w:rFonts w:ascii="DIN" w:hAnsi="DIN" w:eastAsia="DIN"/>
                <w:b w:val="0"/>
                <w:i w:val="0"/>
                <w:color w:val="9F9FA0"/>
                <w:sz w:val="24"/>
              </w:rPr>
              <w:t xml:space="preserve"> 271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4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4989"/>
        <w:gridCol w:w="4989"/>
      </w:tblGrid>
      <w:tr>
        <w:trPr>
          <w:trHeight w:hRule="exact" w:val="1134"/>
        </w:trPr>
        <w:tc>
          <w:tcPr>
            <w:tcW w:type="dxa" w:w="6072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36" w:after="0"/>
              <w:ind w:left="2448" w:right="2448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구  분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Classification</w:t>
            </w:r>
          </w:p>
        </w:tc>
        <w:tc>
          <w:tcPr>
            <w:tcW w:type="dxa" w:w="1596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36" w:after="0"/>
              <w:ind w:left="144" w:right="14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 예산</w:t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FY 2023 Budget</w:t>
            </w:r>
          </w:p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28. 해양수산부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(Ministry of Oceans and Fisheries)</w:t>
            </w:r>
          </w:p>
        </w:tc>
        <w:tc>
          <w:tcPr>
            <w:tcW w:type="dxa" w:w="1596"/>
            <w:vMerge w:val="restart"/>
            <w:tcBorders>
              <w:start w:sz="2.0" w:val="single" w:color="#717071"/>
              <w:top w:sz="4.0" w:val="single" w:color="#299F85"/>
              <w:bottom w:sz="6.0" w:val="single" w:color="#71707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432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3,550,344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4,962,237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5,117,009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43,728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670,370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17,683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41,013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49,323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159,603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3,763,619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94,958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143,270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58,924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1,924,078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640,249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393,704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333,109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16,916,892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12,401,341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308,781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1,187,825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1,151,416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1,946,718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2,368,937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466,628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220,215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148,369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1,810,881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13,268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19,077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446,242,182</w:t>
            </w:r>
          </w:p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29. 중소벤처기업부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(Ministry of SMEs and Startups)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30. 인사혁신처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(Ministry of Personnel Management)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4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31. 법제처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(Ministry of Government Legislation)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32. 식품의약품안전처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(Ministry of Food and Drug Safety)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33. 고위공직자범죄수사처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(Corruption Investigation Office for High-ranking Officials)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2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34. 국가인권위원회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Human Rights Commission)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35. 국가교육위원회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Education Commissionn)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36. 방송통신위원회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Communications Commission)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37. 공정거래위원회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Fair Trade Commission)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38. 금융위원회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(Financial Services Commission)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39. 국민권익위원회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(Anti-Corruption &amp; Civil Rights Commission)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2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40. 원자력안전위원회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(Nuclear Safety and Security Commission)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41. 개인정보보호위원회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(Personal Information Protection Commission)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6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42. 국세청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Tax Service)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43. 관세청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Customs Service)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4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44. 통계청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(Statistics Korea)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46. 재외동포청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(Overseas Korean Agency)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47. 병무청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(Military Manpower Administration)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48. 방위사업청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(Defense Acquisition Program Administration)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49. 경찰청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Police Agency)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50. 소방청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Fire Agency)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2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6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51. 문화재청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(Cultural Heritage Administration)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2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52. 농촌진흥청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(Rural Development Administration)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53. 산림청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Forest Service)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55. 질병관리청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Disease Control and Prevention Agency)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56. 기상청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Meteorological Administration)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57. 행정중심복합도시건설청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Agency for Administrative City Construction)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58. 새만금개발청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(Saemangeum Development and Investment Agency)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2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59. 해양경찰청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Coast Guard)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4" w:after="0"/>
              <w:ind w:left="120" w:right="0" w:firstLine="0"/>
              <w:jc w:val="left"/>
            </w:pPr>
            <w:r>
              <w:rPr>
                <w:w w:val="102.4923801422119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60. 5</w:t>
            </w:r>
            <w:r>
              <w:rPr>
                <w:w w:val="102.4923801422119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·</w:t>
            </w:r>
            <w:r>
              <w:rPr>
                <w:w w:val="102.4923801422119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w w:val="102.49238014221191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 xml:space="preserve">8민주화운동 진상규명조사위원회 </w:t>
            </w:r>
            <w:r>
              <w:rPr>
                <w:w w:val="102.49238014221191"/>
                <w:rFonts w:ascii="DIN" w:hAnsi="DIN" w:eastAsia="DIN"/>
                <w:b w:val="0"/>
                <w:i w:val="0"/>
                <w:color w:val="000000"/>
                <w:sz w:val="16"/>
              </w:rPr>
              <w:t>(The May 18 Democratization Movement Truth Commission)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61. 진실·화해를위한과거사정리위원회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(Truth and Reconciliation Commission)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2"/>
        </w:trPr>
        <w:tc>
          <w:tcPr>
            <w:tcW w:type="dxa" w:w="6072"/>
            <w:tcBorders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4" w:after="0"/>
              <w:ind w:left="0" w:right="25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합  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(Total)</w:t>
            </w:r>
          </w:p>
        </w:tc>
        <w:tc>
          <w:tcPr>
            <w:tcW w:type="dxa" w:w="4989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</w:tbl>
    <w:p>
      <w:pPr>
        <w:autoSpaceDN w:val="0"/>
        <w:autoSpaceDE w:val="0"/>
        <w:widowControl/>
        <w:spacing w:line="230" w:lineRule="auto" w:before="41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272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63" name="Picture 5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926" w:after="64"/>
        <w:ind w:left="0" w:right="1402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8.0" w:type="dxa"/>
      </w:tblPr>
      <w:tblGrid>
        <w:gridCol w:w="3591"/>
        <w:gridCol w:w="3591"/>
        <w:gridCol w:w="3591"/>
      </w:tblGrid>
      <w:tr>
        <w:trPr>
          <w:trHeight w:hRule="exact" w:val="568"/>
        </w:trPr>
        <w:tc>
          <w:tcPr>
            <w:tcW w:type="dxa" w:w="2560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34" w:after="0"/>
              <w:ind w:left="720" w:right="72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2024년도 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FY 2024 Budget</w:t>
            </w:r>
          </w:p>
        </w:tc>
        <w:tc>
          <w:tcPr>
            <w:tcW w:type="dxa" w:w="5108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6" w:after="0"/>
              <w:ind w:left="2160" w:right="216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  감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Change</w:t>
            </w:r>
          </w:p>
        </w:tc>
      </w:tr>
      <w:tr>
        <w:trPr>
          <w:trHeight w:hRule="exact" w:val="566"/>
        </w:trPr>
        <w:tc>
          <w:tcPr>
            <w:tcW w:type="dxa" w:w="3591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2550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2" w:after="0"/>
              <w:ind w:left="864" w:right="864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금</w:t>
            </w: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액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2558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2" w:after="0"/>
              <w:ind w:left="864" w:right="864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 xml:space="preserve">증감률(%)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Rate</w:t>
            </w:r>
          </w:p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3,447,126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299F85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△103,218</w:t>
            </w:r>
          </w:p>
        </w:tc>
        <w:tc>
          <w:tcPr>
            <w:tcW w:type="dxa" w:w="2558"/>
            <w:vMerge w:val="restart"/>
            <w:tcBorders>
              <w:start w:sz="2.0" w:val="single" w:color="#717071"/>
              <w:top w:sz="4.0" w:val="single" w:color="#299F85"/>
              <w:bottom w:sz="6.0" w:val="single" w:color="#71707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1872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△2.9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24.8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13.5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16.9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△0.4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△0.7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6.4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17.5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△5.0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11.0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3.5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8.0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순증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23.6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4.4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10.2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1.6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△12.7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10.2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△73.6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△4.4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△43.3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△67.8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4.7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△48.1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△12.2 </w:t>
            </w:r>
            <w:r>
              <w:br/>
            </w: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</w:p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6,193,643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1,231,406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5,805,296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688,287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4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45,418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1,690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714,374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44,004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298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20,680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2,997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41,303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290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2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10,279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10,279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49,118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△205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158,429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△1,174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4,003,018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239,399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111,592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16,634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2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136,045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△7,225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65,377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6,453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1,951,242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27,164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662,375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22,126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4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425,267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31,563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106,660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106,660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411,873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78,764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17,653,240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736,348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2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12,949,393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548,052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340,389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31,608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1,206,701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18,876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1,004,622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△146,794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2,144,531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197,813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625,637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△1,743,300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446,242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△20,386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124,796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△95,419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47,702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△100,667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4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1,896,654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85,773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6,888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△6,380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16,749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4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△2,328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  <w:tr>
        <w:trPr>
          <w:trHeight w:hRule="exact" w:val="300"/>
        </w:trPr>
        <w:tc>
          <w:tcPr>
            <w:tcW w:type="dxa" w:w="2560"/>
            <w:tcBorders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449,526,707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3,284,525</w:t>
            </w:r>
          </w:p>
        </w:tc>
        <w:tc>
          <w:tcPr>
            <w:tcW w:type="dxa" w:w="3591"/>
            <w:vMerge/>
            <w:tcBorders>
              <w:start w:sz="2.0" w:val="single" w:color="#717071"/>
              <w:top w:sz="4.0" w:val="single" w:color="#299F85"/>
              <w:bottom w:sz="6.0" w:val="single" w:color="#717071"/>
            </w:tcBorders>
          </w:tcPr>
          <w:p/>
        </w:tc>
      </w:tr>
    </w:tbl>
    <w:p>
      <w:pPr>
        <w:autoSpaceDN w:val="0"/>
        <w:autoSpaceDE w:val="0"/>
        <w:widowControl/>
        <w:spacing w:line="230" w:lineRule="auto" w:before="41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273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8" w:lineRule="auto" w:before="1220" w:after="220"/>
        <w:ind w:left="624" w:right="0" w:firstLine="0"/>
        <w:jc w:val="left"/>
      </w:pPr>
      <w:r>
        <w:rPr>
          <w:rFonts w:ascii="KoPubDotumBold" w:hAnsi="KoPubDotumBold" w:eastAsia="KoPubDotumBold"/>
          <w:b/>
          <w:i w:val="0"/>
          <w:color w:val="595757"/>
          <w:sz w:val="30"/>
        </w:rPr>
        <w:t xml:space="preserve">다. 기능별 세출예산 </w:t>
      </w:r>
      <w:r>
        <w:rPr>
          <w:w w:val="101.36666107177734"/>
          <w:rFonts w:ascii="DIN" w:hAnsi="DIN" w:eastAsia="DIN"/>
          <w:b w:val="0"/>
          <w:i w:val="0"/>
          <w:color w:val="595757"/>
          <w:sz w:val="25"/>
        </w:rPr>
        <w:t>(Expenditure Budget by Function)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3326"/>
        <w:gridCol w:w="3326"/>
        <w:gridCol w:w="3326"/>
      </w:tblGrid>
      <w:tr>
        <w:trPr>
          <w:trHeight w:hRule="exact" w:val="568"/>
        </w:trPr>
        <w:tc>
          <w:tcPr>
            <w:tcW w:type="dxa" w:w="5390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36" w:after="0"/>
              <w:ind w:left="2304" w:right="230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  능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Function</w:t>
            </w:r>
          </w:p>
        </w:tc>
        <w:tc>
          <w:tcPr>
            <w:tcW w:type="dxa" w:w="2274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4" w:after="0"/>
              <w:ind w:left="576" w:right="576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 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FY 2023 Budget</w:t>
            </w:r>
          </w:p>
        </w:tc>
      </w:tr>
      <w:tr>
        <w:trPr>
          <w:trHeight w:hRule="exact" w:val="566"/>
        </w:trPr>
        <w:tc>
          <w:tcPr>
            <w:tcW w:type="dxa" w:w="3326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113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54" w:after="0"/>
              <w:ind w:left="288" w:right="288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1138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54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구성비(%)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Composition</w:t>
            </w:r>
          </w:p>
        </w:tc>
      </w:tr>
      <w:tr>
        <w:trPr>
          <w:trHeight w:hRule="exact" w:val="368"/>
        </w:trPr>
        <w:tc>
          <w:tcPr>
            <w:tcW w:type="dxa" w:w="5390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0" w:after="0"/>
              <w:ind w:left="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1. 일반·지방행정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(General &amp; Local Administration)</w:t>
            </w:r>
          </w:p>
        </w:tc>
        <w:tc>
          <w:tcPr>
            <w:tcW w:type="dxa" w:w="113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105,936,371</w:t>
            </w:r>
          </w:p>
        </w:tc>
        <w:tc>
          <w:tcPr>
            <w:tcW w:type="dxa" w:w="1138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23.7</w:t>
            </w:r>
          </w:p>
        </w:tc>
      </w:tr>
      <w:tr>
        <w:trPr>
          <w:trHeight w:hRule="exact" w:val="37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입법 및 선거관리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(Legislation &amp; Election Administration)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1,137,263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0.3</w:t>
            </w:r>
          </w:p>
        </w:tc>
      </w:tr>
      <w:tr>
        <w:trPr>
          <w:trHeight w:hRule="exact" w:val="368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국정운영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Administration)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668,390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</w:tr>
      <w:tr>
        <w:trPr>
          <w:trHeight w:hRule="exact" w:val="368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3) 지방행정·재정지원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(Support for Local Administration &amp; Finance)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76,541,773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17.2</w:t>
            </w:r>
          </w:p>
        </w:tc>
      </w:tr>
      <w:tr>
        <w:trPr>
          <w:trHeight w:hRule="exact" w:val="369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4) 재정·금융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(Budget &amp; Finance)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23,500,918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5.3</w:t>
            </w:r>
          </w:p>
        </w:tc>
      </w:tr>
      <w:tr>
        <w:trPr>
          <w:trHeight w:hRule="exact" w:val="368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0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5) 정부자원관리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(Management of Government Resources)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1,077,521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</w:tr>
      <w:tr>
        <w:trPr>
          <w:trHeight w:hRule="exact" w:val="369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4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6) 일반행정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(General Administration)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3,010,506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</w:p>
        </w:tc>
      </w:tr>
      <w:tr>
        <w:trPr>
          <w:trHeight w:hRule="exact" w:val="368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2. 공공질서 및 안전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(Public Order and Safety)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21,168,355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4.7</w:t>
            </w:r>
          </w:p>
        </w:tc>
      </w:tr>
      <w:tr>
        <w:trPr>
          <w:trHeight w:hRule="exact" w:val="37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법원 및 헌재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(Law Court &amp; Constitutional Court)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1,831,290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0.4</w:t>
            </w:r>
          </w:p>
        </w:tc>
      </w:tr>
      <w:tr>
        <w:trPr>
          <w:trHeight w:hRule="exact" w:val="366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0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법무 및 검찰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(Justice &amp; Prosecution)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4,193,685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0.9</w:t>
            </w:r>
          </w:p>
        </w:tc>
      </w:tr>
      <w:tr>
        <w:trPr>
          <w:trHeight w:hRule="exact" w:val="37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4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3) 경찰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(Police)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12,466,404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2.8</w:t>
            </w:r>
          </w:p>
        </w:tc>
      </w:tr>
      <w:tr>
        <w:trPr>
          <w:trHeight w:hRule="exact" w:val="368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4) 해경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(Maritime Police)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1,778,873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0.4</w:t>
            </w:r>
          </w:p>
        </w:tc>
      </w:tr>
      <w:tr>
        <w:trPr>
          <w:trHeight w:hRule="exact" w:val="368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5) 재난관리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(Disaster Management)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898,103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</w:tr>
      <w:tr>
        <w:trPr>
          <w:trHeight w:hRule="exact" w:val="37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2" w:after="0"/>
              <w:ind w:left="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3. 통일·외교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Unification &amp; Foreign Affairs)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3,606,899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0.8</w:t>
            </w:r>
          </w:p>
        </w:tc>
      </w:tr>
      <w:tr>
        <w:trPr>
          <w:trHeight w:hRule="exact" w:val="368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통일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Unification)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357,373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</w:tr>
      <w:tr>
        <w:trPr>
          <w:trHeight w:hRule="exact" w:val="368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외교·통상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(Foreign Affairs &amp; Trade)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3,249,526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</w:p>
        </w:tc>
      </w:tr>
      <w:tr>
        <w:trPr>
          <w:trHeight w:hRule="exact" w:val="368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4. 국방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Defense)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57,347,411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12.9</w:t>
            </w:r>
          </w:p>
        </w:tc>
      </w:tr>
      <w:tr>
        <w:trPr>
          <w:trHeight w:hRule="exact" w:val="369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병력운영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(Military Personnel Management)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23,275,162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5.2</w:t>
            </w:r>
          </w:p>
        </w:tc>
      </w:tr>
      <w:tr>
        <w:trPr>
          <w:trHeight w:hRule="exact" w:val="369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4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전력유지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(Maintenance of Military Force)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16,822,248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3.8</w:t>
            </w:r>
          </w:p>
        </w:tc>
      </w:tr>
      <w:tr>
        <w:trPr>
          <w:trHeight w:hRule="exact" w:val="368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3) 방위력개선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Defense Improvement)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16,916,892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3.8</w:t>
            </w:r>
          </w:p>
        </w:tc>
      </w:tr>
      <w:tr>
        <w:trPr>
          <w:trHeight w:hRule="exact" w:val="37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4) 병무행정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(Military Affairs Administration)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333,109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</w:tr>
      <w:tr>
        <w:trPr>
          <w:trHeight w:hRule="exact" w:val="366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0" w:after="0"/>
              <w:ind w:left="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5. 교육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(Education)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96,953,244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21.7</w:t>
            </w:r>
          </w:p>
        </w:tc>
      </w:tr>
      <w:tr>
        <w:trPr>
          <w:trHeight w:hRule="exact" w:val="37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4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유아 및 초중등교육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(Pre/Primary/Secondary School Education)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80,379,069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18.0</w:t>
            </w:r>
          </w:p>
        </w:tc>
      </w:tr>
      <w:tr>
        <w:trPr>
          <w:trHeight w:hRule="exact" w:val="368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고등교육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(College &amp; University Education)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15,919,351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3.6</w:t>
            </w:r>
          </w:p>
        </w:tc>
      </w:tr>
      <w:tr>
        <w:trPr>
          <w:trHeight w:hRule="exact" w:val="369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3) 평생·직업교육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(Lifelong &amp; Vocational Education)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501,563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</w:tr>
      <w:tr>
        <w:trPr>
          <w:trHeight w:hRule="exact" w:val="369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2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4) 교육일반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(General Education)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153,261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</w:tr>
    </w:tbl>
    <w:p>
      <w:pPr>
        <w:autoSpaceDN w:val="0"/>
        <w:autoSpaceDE w:val="0"/>
        <w:widowControl/>
        <w:spacing w:line="230" w:lineRule="auto" w:before="45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274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64" name="Picture 5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1238" w:after="36"/>
        <w:ind w:left="0" w:right="1416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2693"/>
        <w:gridCol w:w="2693"/>
        <w:gridCol w:w="2693"/>
        <w:gridCol w:w="2693"/>
      </w:tblGrid>
      <w:tr>
        <w:trPr>
          <w:trHeight w:hRule="exact" w:val="570"/>
        </w:trPr>
        <w:tc>
          <w:tcPr>
            <w:tcW w:type="dxa" w:w="3832"/>
            <w:gridSpan w:val="2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4" w:after="0"/>
              <w:ind w:left="1296" w:right="1296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2024년도 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FY 2024 Budget</w:t>
            </w:r>
          </w:p>
        </w:tc>
        <w:tc>
          <w:tcPr>
            <w:tcW w:type="dxa" w:w="3832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56" w:after="0"/>
              <w:ind w:left="1584" w:right="158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  감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Change</w:t>
            </w:r>
          </w:p>
        </w:tc>
      </w:tr>
      <w:tr>
        <w:trPr>
          <w:trHeight w:hRule="exact" w:val="566"/>
        </w:trPr>
        <w:tc>
          <w:tcPr>
            <w:tcW w:type="dxa" w:w="1918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576" w:right="576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191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432" w:right="432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구성비(%)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Composition</w:t>
            </w:r>
          </w:p>
        </w:tc>
        <w:tc>
          <w:tcPr>
            <w:tcW w:type="dxa" w:w="191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576" w:right="576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1918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576" w:right="576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증감률(%)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Rate</w:t>
            </w:r>
          </w:p>
        </w:tc>
      </w:tr>
      <w:tr>
        <w:trPr>
          <w:trHeight w:hRule="exact" w:val="368"/>
        </w:trPr>
        <w:tc>
          <w:tcPr>
            <w:tcW w:type="dxa" w:w="1918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101,719,441</w:t>
            </w:r>
          </w:p>
        </w:tc>
        <w:tc>
          <w:tcPr>
            <w:tcW w:type="dxa" w:w="1914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22.6</w:t>
            </w:r>
          </w:p>
        </w:tc>
        <w:tc>
          <w:tcPr>
            <w:tcW w:type="dxa" w:w="1914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△4,216,930</w:t>
            </w:r>
          </w:p>
        </w:tc>
        <w:tc>
          <w:tcPr>
            <w:tcW w:type="dxa" w:w="1918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△4.0</w:t>
            </w:r>
          </w:p>
        </w:tc>
      </w:tr>
      <w:tr>
        <w:trPr>
          <w:trHeight w:hRule="exact" w:val="369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1,624,880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0.4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487,617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42.9</w:t>
            </w:r>
          </w:p>
        </w:tc>
      </w:tr>
      <w:tr>
        <w:trPr>
          <w:trHeight w:hRule="exact" w:val="367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652,135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△16,255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△2.4</w:t>
            </w:r>
          </w:p>
        </w:tc>
      </w:tr>
      <w:tr>
        <w:trPr>
          <w:trHeight w:hRule="exact" w:val="37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66,990,427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14.9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△9,551,346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△12.5</w:t>
            </w:r>
          </w:p>
        </w:tc>
      </w:tr>
      <w:tr>
        <w:trPr>
          <w:trHeight w:hRule="exact" w:val="368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28,241,310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6.3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4,740,392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20.2</w:t>
            </w:r>
          </w:p>
        </w:tc>
      </w:tr>
      <w:tr>
        <w:trPr>
          <w:trHeight w:hRule="exact" w:val="368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1,028,357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△49,164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△4.6</w:t>
            </w:r>
          </w:p>
        </w:tc>
      </w:tr>
      <w:tr>
        <w:trPr>
          <w:trHeight w:hRule="exact" w:val="37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3,182,332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171,826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5.7</w:t>
            </w:r>
          </w:p>
        </w:tc>
      </w:tr>
      <w:tr>
        <w:trPr>
          <w:trHeight w:hRule="exact" w:val="368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22,426,772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1,258,418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5.9</w:t>
            </w:r>
          </w:p>
        </w:tc>
      </w:tr>
      <w:tr>
        <w:trPr>
          <w:trHeight w:hRule="exact" w:val="368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1,921,384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0.4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90,094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4.9</w:t>
            </w:r>
          </w:p>
        </w:tc>
      </w:tr>
      <w:tr>
        <w:trPr>
          <w:trHeight w:hRule="exact" w:val="37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4,314,258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120,573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2.9</w:t>
            </w:r>
          </w:p>
        </w:tc>
      </w:tr>
      <w:tr>
        <w:trPr>
          <w:trHeight w:hRule="exact" w:val="368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13,015,719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549,315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4.4</w:t>
            </w:r>
          </w:p>
        </w:tc>
      </w:tr>
      <w:tr>
        <w:trPr>
          <w:trHeight w:hRule="exact" w:val="368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1,880,782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0.4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101,909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5.7</w:t>
            </w:r>
          </w:p>
        </w:tc>
      </w:tr>
      <w:tr>
        <w:trPr>
          <w:trHeight w:hRule="exact" w:val="368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1,294,629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0.3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396,526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44.2</w:t>
            </w:r>
          </w:p>
        </w:tc>
      </w:tr>
      <w:tr>
        <w:trPr>
          <w:trHeight w:hRule="exact" w:val="369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4,493,414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886,515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24.6</w:t>
            </w:r>
          </w:p>
        </w:tc>
      </w:tr>
      <w:tr>
        <w:trPr>
          <w:trHeight w:hRule="exact" w:val="368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357,001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△372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△0.1</w:t>
            </w:r>
          </w:p>
        </w:tc>
      </w:tr>
      <w:tr>
        <w:trPr>
          <w:trHeight w:hRule="exact" w:val="369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4,136,413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886,887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27.3</w:t>
            </w:r>
          </w:p>
        </w:tc>
      </w:tr>
      <w:tr>
        <w:trPr>
          <w:trHeight w:hRule="exact" w:val="368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59,836,311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13.3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2,488,900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4.3</w:t>
            </w:r>
          </w:p>
        </w:tc>
      </w:tr>
      <w:tr>
        <w:trPr>
          <w:trHeight w:hRule="exact" w:val="37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24,329,179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5.4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1,054,017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4.5</w:t>
            </w:r>
          </w:p>
        </w:tc>
      </w:tr>
      <w:tr>
        <w:trPr>
          <w:trHeight w:hRule="exact" w:val="366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17,442,019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619,771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3.7</w:t>
            </w:r>
          </w:p>
        </w:tc>
      </w:tr>
      <w:tr>
        <w:trPr>
          <w:trHeight w:hRule="exact" w:val="37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17,653,240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736,348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4.4</w:t>
            </w:r>
          </w:p>
        </w:tc>
      </w:tr>
      <w:tr>
        <w:trPr>
          <w:trHeight w:hRule="exact" w:val="368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411,873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78,764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23.6</w:t>
            </w:r>
          </w:p>
        </w:tc>
      </w:tr>
      <w:tr>
        <w:trPr>
          <w:trHeight w:hRule="exact" w:val="369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91,016,090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20.2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△5,937,154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△6.1</w:t>
            </w:r>
          </w:p>
        </w:tc>
      </w:tr>
      <w:tr>
        <w:trPr>
          <w:trHeight w:hRule="exact" w:val="369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73,370,563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16.3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△7,008,506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△8.7</w:t>
            </w:r>
          </w:p>
        </w:tc>
      </w:tr>
      <w:tr>
        <w:trPr>
          <w:trHeight w:hRule="exact" w:val="368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16,955,456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3.8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1,036,105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6.5</w:t>
            </w:r>
          </w:p>
        </w:tc>
      </w:tr>
      <w:tr>
        <w:trPr>
          <w:trHeight w:hRule="exact" w:val="368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532,268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30,705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6.1</w:t>
            </w:r>
          </w:p>
        </w:tc>
      </w:tr>
      <w:tr>
        <w:trPr>
          <w:trHeight w:hRule="exact" w:val="368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157,803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4,542</w:t>
            </w:r>
          </w:p>
        </w:tc>
        <w:tc>
          <w:tcPr>
            <w:tcW w:type="dxa" w:w="1918"/>
            <w:tcBorders>
              <w:start w:sz="2.0" w:val="single" w:color="#717071"/>
              <w:top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4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3.0</w:t>
            </w:r>
          </w:p>
        </w:tc>
      </w:tr>
    </w:tbl>
    <w:p>
      <w:pPr>
        <w:autoSpaceDN w:val="0"/>
        <w:autoSpaceDE w:val="0"/>
        <w:widowControl/>
        <w:spacing w:line="230" w:lineRule="auto" w:before="46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275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3326"/>
        <w:gridCol w:w="3326"/>
        <w:gridCol w:w="3326"/>
      </w:tblGrid>
      <w:tr>
        <w:trPr>
          <w:trHeight w:hRule="exact" w:val="570"/>
        </w:trPr>
        <w:tc>
          <w:tcPr>
            <w:tcW w:type="dxa" w:w="5390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340" w:after="0"/>
              <w:ind w:left="2304" w:right="230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  능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Function</w:t>
            </w:r>
          </w:p>
        </w:tc>
        <w:tc>
          <w:tcPr>
            <w:tcW w:type="dxa" w:w="2274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2" w:after="0"/>
              <w:ind w:left="576" w:right="576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 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FY 2023 Budget</w:t>
            </w:r>
          </w:p>
        </w:tc>
      </w:tr>
      <w:tr>
        <w:trPr>
          <w:trHeight w:hRule="exact" w:val="564"/>
        </w:trPr>
        <w:tc>
          <w:tcPr>
            <w:tcW w:type="dxa" w:w="3326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113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50" w:after="0"/>
              <w:ind w:left="288" w:right="288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1138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50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구성비(%)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Composition</w:t>
            </w:r>
          </w:p>
        </w:tc>
      </w:tr>
      <w:tr>
        <w:trPr>
          <w:trHeight w:hRule="exact" w:val="342"/>
        </w:trPr>
        <w:tc>
          <w:tcPr>
            <w:tcW w:type="dxa" w:w="5390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8" w:after="0"/>
              <w:ind w:left="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6. 문화 및 관광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(Culture &amp; Tourism)</w:t>
            </w:r>
          </w:p>
        </w:tc>
        <w:tc>
          <w:tcPr>
            <w:tcW w:type="dxa" w:w="113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4,576,428</w:t>
            </w:r>
          </w:p>
        </w:tc>
        <w:tc>
          <w:tcPr>
            <w:tcW w:type="dxa" w:w="1138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1.0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06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문화예술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(Culture &amp; Arts)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3,066,057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관광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(Tourism)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6,849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3) 체육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(Sports)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5,025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4) 문화재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(Cultural Properties)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1,187,825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0.3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5) 문화 및 관광일반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(General Culture &amp; Tourism)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310,672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7. 환경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(Environmental Protection)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5,701,644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1.3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해양환경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(Marine Environment)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232,196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환경일반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(General Environment)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5,469,448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1.2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8. 사회복지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(Social Welfare)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78,756,053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17.6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기초생활보장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(Basic Livelihood Guarantee)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19,135,491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4.3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취약계층지원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(Support for the Underprivileged)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4,585,437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1.0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3) 공적연금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(Public Pension)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4,956,713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1.1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4) 보훈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(Patriots &amp; Veterans Affairs)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6,029,898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1.4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5) 주택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(Housing)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4,703,056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1.1</w:t>
            </w:r>
          </w:p>
        </w:tc>
      </w:tr>
      <w:tr>
        <w:trPr>
          <w:trHeight w:hRule="exact" w:val="342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6) 사회복지일반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(General Social Welfare)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542,705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7) 아동·보육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(Children and Child Care Centers)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9,540,526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2.1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8) 노인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(Senior)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22,423,719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5.0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9) 여성·가족·청소년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(Women, Family, and Youth)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599,121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10) 고용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(Employment)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5,477,014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1.2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11) 노동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(Labor)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140,956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</w:tr>
      <w:tr>
        <w:trPr>
          <w:trHeight w:hRule="exact" w:val="342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12) 고용노동일반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(Employment and Labor (General)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621,417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9. 보건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(Health)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16,230,082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3.6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보건의료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(Healthcare)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4,970,352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1.1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건강보험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(Health Insurance)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10,589,360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2.4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3) 식품의약안전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(Food &amp; Drug Safety)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670,370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8" w:after="0"/>
              <w:ind w:left="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10. 농림수산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(Agriculture, Forestry, Maritime Affairs &amp; Fisheries)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9,116,787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2.0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농업·농촌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(Agriculture &amp; Farming Villages)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6,688,657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1.5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8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임업·산촌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(Forestry &amp; Mountain Villages)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1,946,718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0.4</w:t>
            </w:r>
          </w:p>
        </w:tc>
      </w:tr>
      <w:tr>
        <w:trPr>
          <w:trHeight w:hRule="exact" w:val="340"/>
        </w:trPr>
        <w:tc>
          <w:tcPr>
            <w:tcW w:type="dxa" w:w="5390"/>
            <w:tcBorders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3) 수산·어촌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(Fisheries &amp; Fishing Villages)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481,412</w:t>
            </w:r>
          </w:p>
        </w:tc>
        <w:tc>
          <w:tcPr>
            <w:tcW w:type="dxa" w:w="1138"/>
            <w:tcBorders>
              <w:start w:sz="2.0" w:val="single" w:color="#717071"/>
              <w:top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</w:tr>
    </w:tbl>
    <w:p>
      <w:pPr>
        <w:autoSpaceDN w:val="0"/>
        <w:autoSpaceDE w:val="0"/>
        <w:widowControl/>
        <w:spacing w:line="230" w:lineRule="auto" w:before="38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276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65" name="Picture 5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702" w:after="34"/>
        <w:ind w:left="0" w:right="1422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0.0" w:type="dxa"/>
      </w:tblPr>
      <w:tblGrid>
        <w:gridCol w:w="2693"/>
        <w:gridCol w:w="2693"/>
        <w:gridCol w:w="2693"/>
        <w:gridCol w:w="2693"/>
      </w:tblGrid>
      <w:tr>
        <w:trPr>
          <w:trHeight w:hRule="exact" w:val="570"/>
        </w:trPr>
        <w:tc>
          <w:tcPr>
            <w:tcW w:type="dxa" w:w="3832"/>
            <w:gridSpan w:val="2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2" w:after="0"/>
              <w:ind w:left="1296" w:right="1296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2024년도 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FY 2024 Budget</w:t>
            </w:r>
          </w:p>
        </w:tc>
        <w:tc>
          <w:tcPr>
            <w:tcW w:type="dxa" w:w="3832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6" w:after="0"/>
              <w:ind w:left="1584" w:right="158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  감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Change</w:t>
            </w:r>
          </w:p>
        </w:tc>
      </w:tr>
      <w:tr>
        <w:trPr>
          <w:trHeight w:hRule="exact" w:val="564"/>
        </w:trPr>
        <w:tc>
          <w:tcPr>
            <w:tcW w:type="dxa" w:w="1918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576" w:right="576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191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432" w:right="432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구성비(%)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Composition</w:t>
            </w:r>
          </w:p>
        </w:tc>
        <w:tc>
          <w:tcPr>
            <w:tcW w:type="dxa" w:w="191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576" w:right="576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1920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576" w:right="576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증감률(%)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Rate</w:t>
            </w:r>
          </w:p>
        </w:tc>
      </w:tr>
      <w:tr>
        <w:trPr>
          <w:trHeight w:hRule="exact" w:val="342"/>
        </w:trPr>
        <w:tc>
          <w:tcPr>
            <w:tcW w:type="dxa" w:w="1918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4,608,344</w:t>
            </w:r>
          </w:p>
        </w:tc>
        <w:tc>
          <w:tcPr>
            <w:tcW w:type="dxa" w:w="1914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1.0</w:t>
            </w:r>
          </w:p>
        </w:tc>
        <w:tc>
          <w:tcPr>
            <w:tcW w:type="dxa" w:w="1912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31,916</w:t>
            </w:r>
          </w:p>
        </w:tc>
        <w:tc>
          <w:tcPr>
            <w:tcW w:type="dxa" w:w="1920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3,081,042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14,985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0.5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7,201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352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5.1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6,059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1,034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20.6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1,206,701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0.3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18,876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1.6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307,341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△3,331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△1.1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5,822,604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1.3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120,960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2.1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156,875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△75,321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△32.4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5,665,729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1.3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196,281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3.6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83,429,419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18.6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4,673,366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5.9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20,822,507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4.6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1,687,016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8.8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5,076,849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1.1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491,412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10.7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5,632,890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1.3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676,177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13.6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6,256,190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1.4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226,292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3.8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3,497,906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0.8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△1,205,150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△25.6</w:t>
            </w:r>
          </w:p>
        </w:tc>
      </w:tr>
      <w:tr>
        <w:trPr>
          <w:trHeight w:hRule="exact" w:val="342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570,645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27,940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4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5.1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10,497,881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2.3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957,355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10.0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24,835,292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5.5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2,411,573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10.8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687,239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88,118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14.7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4,763,732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1.1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△713,282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△13.0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146,812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5,856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4.2</w:t>
            </w:r>
          </w:p>
        </w:tc>
      </w:tr>
      <w:tr>
        <w:trPr>
          <w:trHeight w:hRule="exact" w:val="342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641,476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20,059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2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3.2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15,016,160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3.3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△1,213,922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△7.5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2,496,973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0.6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△2,473,379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△49.8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11,804,813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2.6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1,215,453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11.5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714,374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44,004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6.6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9,332,999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2.1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216,212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2.4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6,808,839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1.5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120,182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1.8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2,144,531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0.5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197,813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10.2</w:t>
            </w:r>
          </w:p>
        </w:tc>
      </w:tr>
      <w:tr>
        <w:trPr>
          <w:trHeight w:hRule="exact" w:val="340"/>
        </w:trPr>
        <w:tc>
          <w:tcPr>
            <w:tcW w:type="dxa" w:w="1918"/>
            <w:tcBorders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379,629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118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116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△101,783</w:t>
            </w:r>
          </w:p>
        </w:tc>
        <w:tc>
          <w:tcPr>
            <w:tcW w:type="dxa" w:w="1920"/>
            <w:tcBorders>
              <w:start w:sz="2.0" w:val="single" w:color="#717071"/>
              <w:top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△21.1</w:t>
            </w:r>
          </w:p>
        </w:tc>
      </w:tr>
    </w:tbl>
    <w:p>
      <w:pPr>
        <w:autoSpaceDN w:val="0"/>
        <w:autoSpaceDE w:val="0"/>
        <w:widowControl/>
        <w:spacing w:line="230" w:lineRule="auto" w:before="38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277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3326"/>
        <w:gridCol w:w="3326"/>
        <w:gridCol w:w="3326"/>
      </w:tblGrid>
      <w:tr>
        <w:trPr>
          <w:trHeight w:hRule="exact" w:val="570"/>
        </w:trPr>
        <w:tc>
          <w:tcPr>
            <w:tcW w:type="dxa" w:w="5392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340" w:after="0"/>
              <w:ind w:left="2304" w:right="230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  능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Function</w:t>
            </w:r>
          </w:p>
        </w:tc>
        <w:tc>
          <w:tcPr>
            <w:tcW w:type="dxa" w:w="2276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2" w:after="0"/>
              <w:ind w:left="576" w:right="576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 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FY 2023 Budget</w:t>
            </w:r>
          </w:p>
        </w:tc>
      </w:tr>
      <w:tr>
        <w:trPr>
          <w:trHeight w:hRule="exact" w:val="564"/>
        </w:trPr>
        <w:tc>
          <w:tcPr>
            <w:tcW w:type="dxa" w:w="3326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113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50" w:after="0"/>
              <w:ind w:left="288" w:right="288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1140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50" w:after="0"/>
              <w:ind w:left="0" w:right="14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구성비(%)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Composition</w:t>
            </w:r>
          </w:p>
        </w:tc>
      </w:tr>
      <w:tr>
        <w:trPr>
          <w:trHeight w:hRule="exact" w:val="354"/>
        </w:trPr>
        <w:tc>
          <w:tcPr>
            <w:tcW w:type="dxa" w:w="5392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4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11. 산업·중소기업및에너지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(Industry &amp; Small and Medium Enterprise &amp; Energy)</w:t>
            </w:r>
          </w:p>
        </w:tc>
        <w:tc>
          <w:tcPr>
            <w:tcW w:type="dxa" w:w="113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11,335,412</w:t>
            </w:r>
          </w:p>
        </w:tc>
        <w:tc>
          <w:tcPr>
            <w:tcW w:type="dxa" w:w="1140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2.5</w:t>
            </w:r>
          </w:p>
        </w:tc>
      </w:tr>
      <w:tr>
        <w:trPr>
          <w:trHeight w:hRule="exact" w:val="350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2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무역 및 투자유치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(Trade &amp; Investment Inducement)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864,897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</w:tr>
      <w:tr>
        <w:trPr>
          <w:trHeight w:hRule="exact" w:val="352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4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에너지 및 자원개발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(Development of Energy &amp; Resources)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5,405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</w:tr>
      <w:tr>
        <w:trPr>
          <w:trHeight w:hRule="exact" w:val="351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4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3) 산업·중소기업일반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(General Industry &amp; Small and Medium Enterprise)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2,060,825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0.5</w:t>
            </w:r>
          </w:p>
        </w:tc>
      </w:tr>
      <w:tr>
        <w:trPr>
          <w:trHeight w:hRule="exact" w:val="352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4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4) 산업혁신지원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(Support for Industrial Innovation)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0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5,547,313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1.2</w:t>
            </w:r>
          </w:p>
        </w:tc>
      </w:tr>
      <w:tr>
        <w:trPr>
          <w:trHeight w:hRule="exact" w:val="351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2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5) 창업 및 벤처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(Start-up and Venture)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733,419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</w:tr>
      <w:tr>
        <w:trPr>
          <w:trHeight w:hRule="exact" w:val="352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4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6) 중소기업 및 소상공인육성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(Small and Medium Enterprises Support 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2,123,553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0.5</w:t>
            </w:r>
          </w:p>
        </w:tc>
      </w:tr>
      <w:tr>
        <w:trPr>
          <w:trHeight w:hRule="exact" w:val="352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4" w:after="0"/>
              <w:ind w:left="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12. 교통 및 물류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(Traffic and Physical Distribution 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14,271,853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3.2</w:t>
            </w:r>
          </w:p>
        </w:tc>
      </w:tr>
      <w:tr>
        <w:trPr>
          <w:trHeight w:hRule="exact" w:val="352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2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도로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Road)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2,218,130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0.5</w:t>
            </w:r>
          </w:p>
        </w:tc>
      </w:tr>
      <w:tr>
        <w:trPr>
          <w:trHeight w:hRule="exact" w:val="350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2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철도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(Railroad)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7,879,733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1.8</w:t>
            </w:r>
          </w:p>
        </w:tc>
      </w:tr>
      <w:tr>
        <w:trPr>
          <w:trHeight w:hRule="exact" w:val="352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4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3) 해운·항만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(Marine Transportation &amp; Ports)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1,685,599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0.4</w:t>
            </w:r>
          </w:p>
        </w:tc>
      </w:tr>
      <w:tr>
        <w:trPr>
          <w:trHeight w:hRule="exact" w:val="351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4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4) 항공·공항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(Aviation &amp; Airport)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344,141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</w:tr>
      <w:tr>
        <w:trPr>
          <w:trHeight w:hRule="exact" w:val="351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2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5) 물류 등 기타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(Distribution &amp; Others)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2,144,250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0.5</w:t>
            </w:r>
          </w:p>
        </w:tc>
      </w:tr>
      <w:tr>
        <w:trPr>
          <w:trHeight w:hRule="exact" w:val="352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4" w:after="0"/>
              <w:ind w:left="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13. 통신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(Communication)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970,580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</w:tr>
      <w:tr>
        <w:trPr>
          <w:trHeight w:hRule="exact" w:val="352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4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방송통신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(Broadcasting and Communications)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249,021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</w:tr>
      <w:tr>
        <w:trPr>
          <w:trHeight w:hRule="exact" w:val="352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4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정보통신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(Information and Communications)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721,559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</w:tr>
      <w:tr>
        <w:trPr>
          <w:trHeight w:hRule="exact" w:val="351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2" w:after="0"/>
              <w:ind w:left="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14. 국토 및 지역개발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(Land &amp; Regional Development)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7,561,518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1.7</w:t>
            </w:r>
          </w:p>
        </w:tc>
      </w:tr>
      <w:tr>
        <w:trPr>
          <w:trHeight w:hRule="exact" w:val="351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4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수자원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(Water Resources)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1,568,194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0.4</w:t>
            </w:r>
          </w:p>
        </w:tc>
      </w:tr>
      <w:tr>
        <w:trPr>
          <w:trHeight w:hRule="exact" w:val="352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4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지역 및 도시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(Region &amp; City)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5,992,824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1.3</w:t>
            </w:r>
          </w:p>
        </w:tc>
      </w:tr>
      <w:tr>
        <w:trPr>
          <w:trHeight w:hRule="exact" w:val="350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4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3) 산업단지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(Industrial Complex)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500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</w:tr>
      <w:tr>
        <w:trPr>
          <w:trHeight w:hRule="exact" w:val="352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4" w:after="0"/>
              <w:ind w:left="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15. 과학기술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(Science &amp; Technology)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0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8,109,545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1.8</w:t>
            </w:r>
          </w:p>
        </w:tc>
      </w:tr>
      <w:tr>
        <w:trPr>
          <w:trHeight w:hRule="exact" w:val="352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4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과학기술연구지원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(Support for Science &amp; Technology Research)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3,498,578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0.8</w:t>
            </w:r>
          </w:p>
        </w:tc>
      </w:tr>
      <w:tr>
        <w:trPr>
          <w:trHeight w:hRule="exact" w:val="352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4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2) 과학기술일반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(General Science &amp; Technology)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661,945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</w:tr>
      <w:tr>
        <w:trPr>
          <w:trHeight w:hRule="exact" w:val="351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4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3) 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과학기술인력 및 문화 </w:t>
            </w:r>
            <w:r>
              <w:rPr>
                <w:w w:val="97.61870889102711"/>
                <w:rFonts w:ascii="DIN" w:hAnsi="DIN" w:eastAsia="DIN"/>
                <w:b w:val="0"/>
                <w:i w:val="0"/>
                <w:color w:val="000000"/>
                <w:sz w:val="17"/>
              </w:rPr>
              <w:t>(Science and Technology - Human Resources and Culture)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211,039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</w:tr>
      <w:tr>
        <w:trPr>
          <w:trHeight w:hRule="exact" w:val="353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2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4) 과학기술연구개발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(Science and Technology - Research Development)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3,737,983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0.8</w:t>
            </w:r>
          </w:p>
        </w:tc>
      </w:tr>
      <w:tr>
        <w:trPr>
          <w:trHeight w:hRule="exact" w:val="350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2" w:after="0"/>
              <w:ind w:left="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16. 예비비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(Reserve Fund)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4,600,000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1.0</w:t>
            </w:r>
          </w:p>
        </w:tc>
      </w:tr>
      <w:tr>
        <w:trPr>
          <w:trHeight w:hRule="exact" w:val="352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4" w:after="0"/>
              <w:ind w:left="6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1) 예비비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(Reserve Fund)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2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4,600,000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1.0</w:t>
            </w:r>
          </w:p>
        </w:tc>
      </w:tr>
      <w:tr>
        <w:trPr>
          <w:trHeight w:hRule="exact" w:val="350"/>
        </w:trPr>
        <w:tc>
          <w:tcPr>
            <w:tcW w:type="dxa" w:w="5392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0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합  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(Total)</w:t>
            </w:r>
          </w:p>
        </w:tc>
        <w:tc>
          <w:tcPr>
            <w:tcW w:type="dxa" w:w="1136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446,242,182</w:t>
            </w:r>
          </w:p>
        </w:tc>
        <w:tc>
          <w:tcPr>
            <w:tcW w:type="dxa" w:w="1140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100.0</w:t>
            </w:r>
          </w:p>
        </w:tc>
      </w:tr>
    </w:tbl>
    <w:p>
      <w:pPr>
        <w:autoSpaceDN w:val="0"/>
        <w:autoSpaceDE w:val="0"/>
        <w:widowControl/>
        <w:spacing w:line="230" w:lineRule="auto" w:before="74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278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66" name="Picture 5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700" w:after="36"/>
        <w:ind w:left="0" w:right="1426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8.0" w:type="dxa"/>
      </w:tblPr>
      <w:tblGrid>
        <w:gridCol w:w="2693"/>
        <w:gridCol w:w="2693"/>
        <w:gridCol w:w="2693"/>
        <w:gridCol w:w="2693"/>
      </w:tblGrid>
      <w:tr>
        <w:trPr>
          <w:trHeight w:hRule="exact" w:val="570"/>
        </w:trPr>
        <w:tc>
          <w:tcPr>
            <w:tcW w:type="dxa" w:w="3834"/>
            <w:gridSpan w:val="2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2" w:after="0"/>
              <w:ind w:left="1296" w:right="1296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2024년도 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FY 2024 Budget</w:t>
            </w:r>
          </w:p>
        </w:tc>
        <w:tc>
          <w:tcPr>
            <w:tcW w:type="dxa" w:w="3834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6" w:after="0"/>
              <w:ind w:left="1584" w:right="1584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  감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Change</w:t>
            </w:r>
          </w:p>
        </w:tc>
      </w:tr>
      <w:tr>
        <w:trPr>
          <w:trHeight w:hRule="exact" w:val="564"/>
        </w:trPr>
        <w:tc>
          <w:tcPr>
            <w:tcW w:type="dxa" w:w="1920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576" w:right="576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191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432" w:right="432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구성비(%)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Composition</w:t>
            </w:r>
          </w:p>
        </w:tc>
        <w:tc>
          <w:tcPr>
            <w:tcW w:type="dxa" w:w="191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576" w:right="576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192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4" w:after="0"/>
              <w:ind w:left="576" w:right="576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증감률(%) 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Rate</w:t>
            </w:r>
          </w:p>
        </w:tc>
      </w:tr>
      <w:tr>
        <w:trPr>
          <w:trHeight w:hRule="exact" w:val="354"/>
        </w:trPr>
        <w:tc>
          <w:tcPr>
            <w:tcW w:type="dxa" w:w="1920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11,777,607</w:t>
            </w:r>
          </w:p>
        </w:tc>
        <w:tc>
          <w:tcPr>
            <w:tcW w:type="dxa" w:w="1914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2.6</w:t>
            </w:r>
          </w:p>
        </w:tc>
        <w:tc>
          <w:tcPr>
            <w:tcW w:type="dxa" w:w="1912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442,195</w:t>
            </w:r>
          </w:p>
        </w:tc>
        <w:tc>
          <w:tcPr>
            <w:tcW w:type="dxa" w:w="1922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3.9</w:t>
            </w:r>
          </w:p>
        </w:tc>
      </w:tr>
      <w:tr>
        <w:trPr>
          <w:trHeight w:hRule="exact" w:val="350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893,430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28,533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3.3</w:t>
            </w:r>
          </w:p>
        </w:tc>
      </w:tr>
      <w:tr>
        <w:trPr>
          <w:trHeight w:hRule="exact" w:val="352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6,350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945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17.5</w:t>
            </w:r>
          </w:p>
        </w:tc>
      </w:tr>
      <w:tr>
        <w:trPr>
          <w:trHeight w:hRule="exact" w:val="351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3,505,012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0.8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1,444,187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70.1</w:t>
            </w:r>
          </w:p>
        </w:tc>
      </w:tr>
      <w:tr>
        <w:trPr>
          <w:trHeight w:hRule="exact" w:val="352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4,711,295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1.0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△836,018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△15.1</w:t>
            </w:r>
          </w:p>
        </w:tc>
      </w:tr>
      <w:tr>
        <w:trPr>
          <w:trHeight w:hRule="exact" w:val="351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716,217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△17,202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△2.3</w:t>
            </w:r>
          </w:p>
        </w:tc>
      </w:tr>
      <w:tr>
        <w:trPr>
          <w:trHeight w:hRule="exact" w:val="352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1,945,303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0.4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△178,250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△8.4</w:t>
            </w:r>
          </w:p>
        </w:tc>
      </w:tr>
      <w:tr>
        <w:trPr>
          <w:trHeight w:hRule="exact" w:val="352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18,110,013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4.0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3,838,160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26.9</w:t>
            </w:r>
          </w:p>
        </w:tc>
      </w:tr>
      <w:tr>
        <w:trPr>
          <w:trHeight w:hRule="exact" w:val="352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5,186,230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1.2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2,968,100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133.8</w:t>
            </w:r>
          </w:p>
        </w:tc>
      </w:tr>
      <w:tr>
        <w:trPr>
          <w:trHeight w:hRule="exact" w:val="350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8,127,672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1.8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247,939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3.1</w:t>
            </w:r>
          </w:p>
        </w:tc>
      </w:tr>
      <w:tr>
        <w:trPr>
          <w:trHeight w:hRule="exact" w:val="352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1,828,267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0.4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142,668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8.5</w:t>
            </w:r>
          </w:p>
        </w:tc>
      </w:tr>
      <w:tr>
        <w:trPr>
          <w:trHeight w:hRule="exact" w:val="351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921,227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577,086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167.7</w:t>
            </w:r>
          </w:p>
        </w:tc>
      </w:tr>
      <w:tr>
        <w:trPr>
          <w:trHeight w:hRule="exact" w:val="351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2,046,617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0.5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△97,633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△4.6</w:t>
            </w:r>
          </w:p>
        </w:tc>
      </w:tr>
      <w:tr>
        <w:trPr>
          <w:trHeight w:hRule="exact" w:val="352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902,391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△68,189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△7.0</w:t>
            </w:r>
          </w:p>
        </w:tc>
      </w:tr>
      <w:tr>
        <w:trPr>
          <w:trHeight w:hRule="exact" w:val="352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251,489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2,468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1.0</w:t>
            </w:r>
          </w:p>
        </w:tc>
      </w:tr>
      <w:tr>
        <w:trPr>
          <w:trHeight w:hRule="exact" w:val="352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650,902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△70,657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△9.8</w:t>
            </w:r>
          </w:p>
        </w:tc>
      </w:tr>
      <w:tr>
        <w:trPr>
          <w:trHeight w:hRule="exact" w:val="351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9,087,625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2.0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1,526,107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20.2</w:t>
            </w:r>
          </w:p>
        </w:tc>
      </w:tr>
      <w:tr>
        <w:trPr>
          <w:trHeight w:hRule="exact" w:val="351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2,199,411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0.5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631,217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40.3</w:t>
            </w:r>
          </w:p>
        </w:tc>
      </w:tr>
      <w:tr>
        <w:trPr>
          <w:trHeight w:hRule="exact" w:val="352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6,885,314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1.5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892,490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14.9</w:t>
            </w:r>
          </w:p>
        </w:tc>
      </w:tr>
      <w:tr>
        <w:trPr>
          <w:trHeight w:hRule="exact" w:val="350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2,900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2,400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480.0</w:t>
            </w:r>
          </w:p>
        </w:tc>
      </w:tr>
      <w:tr>
        <w:trPr>
          <w:trHeight w:hRule="exact" w:val="352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7,747,517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1.7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△362,028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9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△4.5</w:t>
            </w:r>
          </w:p>
        </w:tc>
      </w:tr>
      <w:tr>
        <w:trPr>
          <w:trHeight w:hRule="exact" w:val="352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3,247,169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△251,409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△7.2</w:t>
            </w:r>
          </w:p>
        </w:tc>
      </w:tr>
      <w:tr>
        <w:trPr>
          <w:trHeight w:hRule="exact" w:val="352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629,021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0.1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△32,924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△5.0</w:t>
            </w:r>
          </w:p>
        </w:tc>
      </w:tr>
      <w:tr>
        <w:trPr>
          <w:trHeight w:hRule="exact" w:val="351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125,025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0.0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△86,014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△40.8</w:t>
            </w:r>
          </w:p>
        </w:tc>
      </w:tr>
      <w:tr>
        <w:trPr>
          <w:trHeight w:hRule="exact" w:val="353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3,746,302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0.8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8,319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0.2</w:t>
            </w:r>
          </w:p>
        </w:tc>
      </w:tr>
      <w:tr>
        <w:trPr>
          <w:trHeight w:hRule="exact" w:val="350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4,200,000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0.9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△400,000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8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△8.7</w:t>
            </w:r>
          </w:p>
        </w:tc>
      </w:tr>
      <w:tr>
        <w:trPr>
          <w:trHeight w:hRule="exact" w:val="352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4,200,000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0.9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△400,000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0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△8.7</w:t>
            </w:r>
          </w:p>
        </w:tc>
      </w:tr>
      <w:tr>
        <w:trPr>
          <w:trHeight w:hRule="exact" w:val="350"/>
        </w:trPr>
        <w:tc>
          <w:tcPr>
            <w:tcW w:type="dxa" w:w="1920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449,526,707</w:t>
            </w:r>
          </w:p>
        </w:tc>
        <w:tc>
          <w:tcPr>
            <w:tcW w:type="dxa" w:w="1914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6" w:after="0"/>
              <w:ind w:left="0" w:right="11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100.0</w:t>
            </w:r>
          </w:p>
        </w:tc>
        <w:tc>
          <w:tcPr>
            <w:tcW w:type="dxa" w:w="1912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3,284,526</w:t>
            </w:r>
          </w:p>
        </w:tc>
        <w:tc>
          <w:tcPr>
            <w:tcW w:type="dxa" w:w="1922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6" w:after="0"/>
              <w:ind w:left="0" w:right="12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</w:p>
        </w:tc>
      </w:tr>
    </w:tbl>
    <w:p>
      <w:pPr>
        <w:autoSpaceDN w:val="0"/>
        <w:autoSpaceDE w:val="0"/>
        <w:widowControl/>
        <w:spacing w:line="230" w:lineRule="auto" w:before="74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279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8" w:lineRule="auto" w:before="1192" w:after="220"/>
        <w:ind w:left="624" w:right="0" w:firstLine="0"/>
        <w:jc w:val="left"/>
      </w:pPr>
      <w:r>
        <w:rPr>
          <w:rFonts w:ascii="KoPubDotumBold" w:hAnsi="KoPubDotumBold" w:eastAsia="KoPubDotumBold"/>
          <w:b/>
          <w:i w:val="0"/>
          <w:color w:val="595757"/>
          <w:sz w:val="30"/>
        </w:rPr>
        <w:t>라. 성질별 세출예산</w:t>
      </w:r>
      <w:r>
        <w:rPr>
          <w:w w:val="101.36666107177734"/>
          <w:rFonts w:ascii="DIN" w:hAnsi="DIN" w:eastAsia="DIN"/>
          <w:b w:val="0"/>
          <w:i w:val="0"/>
          <w:color w:val="595757"/>
          <w:sz w:val="25"/>
        </w:rPr>
        <w:t>(Expenditure Budget by Functions)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4989"/>
        <w:gridCol w:w="4989"/>
      </w:tblGrid>
      <w:tr>
        <w:trPr>
          <w:trHeight w:hRule="exact" w:val="1022"/>
        </w:trPr>
        <w:tc>
          <w:tcPr>
            <w:tcW w:type="dxa" w:w="5508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80" w:after="0"/>
              <w:ind w:left="2160" w:right="216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구  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Classification</w:t>
            </w:r>
          </w:p>
        </w:tc>
        <w:tc>
          <w:tcPr>
            <w:tcW w:type="dxa" w:w="2160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80" w:after="0"/>
              <w:ind w:left="432" w:right="432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 예산</w:t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FY 2023 Budget</w:t>
            </w:r>
          </w:p>
        </w:tc>
      </w:tr>
      <w:tr>
        <w:trPr>
          <w:trHeight w:hRule="exact" w:val="310"/>
        </w:trPr>
        <w:tc>
          <w:tcPr>
            <w:tcW w:type="dxa" w:w="5508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0" w:after="0"/>
              <w:ind w:left="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100 인건비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(Personnel Expenses)</w:t>
            </w:r>
          </w:p>
        </w:tc>
        <w:tc>
          <w:tcPr>
            <w:tcW w:type="dxa" w:w="2160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6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40,587,703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110 인건비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(Personnel Expenses)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40,587,703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200 물건비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(Goods Services)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25,468,312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210 운영비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(Office Operation)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20,362,018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220 여비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(Travel Expenses)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564,759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230 특수활동비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(Special Operation Expenses)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124,909</w:t>
            </w:r>
          </w:p>
        </w:tc>
      </w:tr>
      <w:tr>
        <w:trPr>
          <w:trHeight w:hRule="exact" w:val="311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240 업무추진비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(Management Expenses)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168,359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250 직무수행경비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(Work Operation Expenses)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1,038,298</w:t>
            </w:r>
          </w:p>
        </w:tc>
      </w:tr>
      <w:tr>
        <w:trPr>
          <w:trHeight w:hRule="exact" w:val="311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2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260 연구용역비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(Research and Service Expenses)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2,238,920</w:t>
            </w:r>
          </w:p>
        </w:tc>
      </w:tr>
      <w:tr>
        <w:trPr>
          <w:trHeight w:hRule="exact" w:val="314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270 안보비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Security Expenses)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852,631</w:t>
            </w:r>
          </w:p>
        </w:tc>
      </w:tr>
      <w:tr>
        <w:trPr>
          <w:trHeight w:hRule="exact" w:val="310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2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280 정보보안비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(Intelligence Security Expenses)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118,417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300 이전지출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(Current Transfers)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277,470,713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310 보전금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(Compensation)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23,832,299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320 민간이전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(Transfers to Private Sector)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11,238,727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330 자치단체이전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(Transfers to Local Gov't)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208,303,955</w:t>
            </w:r>
          </w:p>
        </w:tc>
      </w:tr>
      <w:tr>
        <w:trPr>
          <w:trHeight w:hRule="exact" w:val="310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340 해외이전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(Transfers to Abroad)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1,915,788</w:t>
            </w:r>
          </w:p>
        </w:tc>
      </w:tr>
      <w:tr>
        <w:trPr>
          <w:trHeight w:hRule="exact" w:val="314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350 일반출연금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(General Funds)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13,539,798</w:t>
            </w:r>
          </w:p>
        </w:tc>
      </w:tr>
      <w:tr>
        <w:trPr>
          <w:trHeight w:hRule="exact" w:val="311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360 연구개발출연금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(Research and Development Funds)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18,640,145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400 자산취득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(Asset Acquisition)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21,305,368</w:t>
            </w:r>
          </w:p>
        </w:tc>
      </w:tr>
      <w:tr>
        <w:trPr>
          <w:trHeight w:hRule="exact" w:val="311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2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410 건설보상비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(Compensation Cost for Construction &amp; Facilities)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338,720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420 건설비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(Construction &amp; Facilities Assets)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6,728,540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430 유형자산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(Tangible Assets)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12,787,347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440 무형자산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(Intangible Assets)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37,260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460 출자금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(Investment)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1,393,761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490 지분취득비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(Share of Assets)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19,740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500 상환지출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(Repayment of Loans)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14,484,321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510 상환지출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(Repayment of Loans)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14,484,321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4" w:after="0"/>
              <w:ind w:left="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600 전출금등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(Transfers)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62,323,609</w:t>
            </w:r>
          </w:p>
        </w:tc>
      </w:tr>
      <w:tr>
        <w:trPr>
          <w:trHeight w:hRule="exact" w:val="311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2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610 전출금등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(Transfers and Others)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62,323,609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2" w:after="0"/>
              <w:ind w:left="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700 예비비 및 기타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(Contingency &amp; Others)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4,602,156</w:t>
            </w:r>
          </w:p>
        </w:tc>
      </w:tr>
      <w:tr>
        <w:trPr>
          <w:trHeight w:hRule="exact" w:val="311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4" w:after="0"/>
              <w:ind w:left="28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 710 예비비 및 기타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(Reserve Fund and Others)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4,602,156</w:t>
            </w:r>
          </w:p>
        </w:tc>
      </w:tr>
      <w:tr>
        <w:trPr>
          <w:trHeight w:hRule="exact" w:val="312"/>
        </w:trPr>
        <w:tc>
          <w:tcPr>
            <w:tcW w:type="dxa" w:w="5508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2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합  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(Total)</w:t>
            </w:r>
          </w:p>
        </w:tc>
        <w:tc>
          <w:tcPr>
            <w:tcW w:type="dxa" w:w="2160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0" w:right="12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446,242,182</w:t>
            </w:r>
          </w:p>
        </w:tc>
      </w:tr>
    </w:tbl>
    <w:p>
      <w:pPr>
        <w:autoSpaceDN w:val="0"/>
        <w:autoSpaceDE w:val="0"/>
        <w:widowControl/>
        <w:spacing w:line="230" w:lineRule="auto" w:before="19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280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67" name="Picture 5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6" w:lineRule="exact" w:before="1220" w:after="38"/>
        <w:ind w:left="0" w:right="1460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4.0" w:type="dxa"/>
      </w:tblPr>
      <w:tblGrid>
        <w:gridCol w:w="3591"/>
        <w:gridCol w:w="3591"/>
        <w:gridCol w:w="3591"/>
      </w:tblGrid>
      <w:tr>
        <w:trPr>
          <w:trHeight w:hRule="exact" w:val="510"/>
        </w:trPr>
        <w:tc>
          <w:tcPr>
            <w:tcW w:type="dxa" w:w="2558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78" w:after="0"/>
              <w:ind w:left="720" w:right="576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2024년도 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FY 2024 Budget</w:t>
            </w:r>
          </w:p>
        </w:tc>
        <w:tc>
          <w:tcPr>
            <w:tcW w:type="dxa" w:w="5110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2160" w:right="216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  감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Change</w:t>
            </w:r>
          </w:p>
        </w:tc>
      </w:tr>
      <w:tr>
        <w:trPr>
          <w:trHeight w:hRule="exact" w:val="510"/>
        </w:trPr>
        <w:tc>
          <w:tcPr>
            <w:tcW w:type="dxa" w:w="3591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2550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864" w:right="86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Amount</w:t>
            </w:r>
          </w:p>
        </w:tc>
        <w:tc>
          <w:tcPr>
            <w:tcW w:type="dxa" w:w="2560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6" w:after="0"/>
              <w:ind w:left="864" w:right="86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증감율(%)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Rate</w:t>
            </w:r>
          </w:p>
        </w:tc>
      </w:tr>
      <w:tr>
        <w:trPr>
          <w:trHeight w:hRule="exact" w:val="313"/>
        </w:trPr>
        <w:tc>
          <w:tcPr>
            <w:tcW w:type="dxa" w:w="2558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42,328,148</w:t>
            </w:r>
          </w:p>
        </w:tc>
        <w:tc>
          <w:tcPr>
            <w:tcW w:type="dxa" w:w="2550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1,740,444</w:t>
            </w:r>
          </w:p>
        </w:tc>
        <w:tc>
          <w:tcPr>
            <w:tcW w:type="dxa" w:w="2560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4.3</w:t>
            </w:r>
          </w:p>
        </w:tc>
      </w:tr>
      <w:tr>
        <w:trPr>
          <w:trHeight w:hRule="exact" w:val="313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42,328,148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1,740,444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4.3</w:t>
            </w:r>
          </w:p>
        </w:tc>
      </w:tr>
      <w:tr>
        <w:trPr>
          <w:trHeight w:hRule="exact" w:val="310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25,416,336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△51,976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△0.2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20,484,675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122,656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0.6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589,577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24,819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4.4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122,836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△2,073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△1.7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174,744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6,385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3.8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1,043,918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5,620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0.5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1,965,495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△273,425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△12.2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892,100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39,469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4.6</w:t>
            </w:r>
          </w:p>
        </w:tc>
      </w:tr>
      <w:tr>
        <w:trPr>
          <w:trHeight w:hRule="exact" w:val="311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142,990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24,573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20.8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261,604,311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△15,866,402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△5.7</w:t>
            </w:r>
          </w:p>
        </w:tc>
      </w:tr>
      <w:tr>
        <w:trPr>
          <w:trHeight w:hRule="exact" w:val="311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24,344,153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511,854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2.1</w:t>
            </w:r>
          </w:p>
        </w:tc>
      </w:tr>
      <w:tr>
        <w:trPr>
          <w:trHeight w:hRule="exact" w:val="314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10,792,590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△446,137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△4.0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198,699,241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△9,604,714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△4.6</w:t>
            </w:r>
          </w:p>
        </w:tc>
      </w:tr>
      <w:tr>
        <w:trPr>
          <w:trHeight w:hRule="exact" w:val="310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2,389,947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474,159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24.8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7,969,016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△5,570,782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△41.1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17,409,363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△1,230,783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△6.6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22,869,975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1,564,607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7.3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346,104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7,384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2.2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7,046,862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318,322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4.7</w:t>
            </w:r>
          </w:p>
        </w:tc>
      </w:tr>
      <w:tr>
        <w:trPr>
          <w:trHeight w:hRule="exact" w:val="311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13,815,095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1,027,749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8.0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30,497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△6,763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△18.2</w:t>
            </w:r>
          </w:p>
        </w:tc>
      </w:tr>
      <w:tr>
        <w:trPr>
          <w:trHeight w:hRule="exact" w:val="311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1,631,416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237,655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17.1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△19,740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순감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18,361,215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3,876,894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26.8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18,361,215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3,876,894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26.8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74,744,631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12,421,022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19.9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74,744,631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12,421,022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19.9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4,202,091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△400,065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△8.7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4,202,091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△400,065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8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△8.7</w:t>
            </w:r>
          </w:p>
        </w:tc>
      </w:tr>
      <w:tr>
        <w:trPr>
          <w:trHeight w:hRule="exact" w:val="312"/>
        </w:trPr>
        <w:tc>
          <w:tcPr>
            <w:tcW w:type="dxa" w:w="2558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6" w:after="0"/>
              <w:ind w:left="0" w:right="11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449,526,707</w:t>
            </w:r>
          </w:p>
        </w:tc>
        <w:tc>
          <w:tcPr>
            <w:tcW w:type="dxa" w:w="2550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6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3,284,526</w:t>
            </w:r>
          </w:p>
        </w:tc>
        <w:tc>
          <w:tcPr>
            <w:tcW w:type="dxa" w:w="2560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6" w:after="0"/>
              <w:ind w:left="0" w:right="12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0.7</w:t>
            </w:r>
          </w:p>
        </w:tc>
      </w:tr>
    </w:tbl>
    <w:p>
      <w:pPr>
        <w:autoSpaceDN w:val="0"/>
        <w:autoSpaceDE w:val="0"/>
        <w:widowControl/>
        <w:spacing w:line="230" w:lineRule="auto" w:before="20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281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8" w:lineRule="auto" w:before="1192" w:after="242"/>
        <w:ind w:left="624" w:right="0" w:firstLine="0"/>
        <w:jc w:val="left"/>
      </w:pPr>
      <w:r>
        <w:rPr>
          <w:rFonts w:ascii="KoPubDotumBold" w:hAnsi="KoPubDotumBold" w:eastAsia="KoPubDotumBold"/>
          <w:b/>
          <w:i w:val="0"/>
          <w:color w:val="595757"/>
          <w:sz w:val="30"/>
        </w:rPr>
        <w:t>마. 2024년도 세출예산 일반회계의 기능별 성질별 분류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1425"/>
        <w:gridCol w:w="1425"/>
        <w:gridCol w:w="1425"/>
        <w:gridCol w:w="1425"/>
        <w:gridCol w:w="1425"/>
        <w:gridCol w:w="1425"/>
        <w:gridCol w:w="1425"/>
      </w:tblGrid>
      <w:tr>
        <w:trPr>
          <w:trHeight w:hRule="exact" w:val="510"/>
        </w:trPr>
        <w:tc>
          <w:tcPr>
            <w:tcW w:type="dxa" w:w="2218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326" w:after="0"/>
              <w:ind w:left="576" w:right="576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구  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Classification</w:t>
            </w:r>
          </w:p>
        </w:tc>
        <w:tc>
          <w:tcPr>
            <w:tcW w:type="dxa" w:w="5450"/>
            <w:gridSpan w:val="6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 xml:space="preserve">인건비(100) </w:t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Personnel Expense</w:t>
            </w:r>
          </w:p>
        </w:tc>
      </w:tr>
      <w:tr>
        <w:trPr>
          <w:trHeight w:hRule="exact" w:val="748"/>
        </w:trPr>
        <w:tc>
          <w:tcPr>
            <w:tcW w:type="dxa" w:w="1425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2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Total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0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6"/>
              </w:rPr>
              <w:t xml:space="preserve">보수(110-01) </w:t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Wages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44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3"/>
              </w:rPr>
              <w:t>기타직보수(110-02)</w:t>
            </w:r>
          </w:p>
          <w:p>
            <w:pPr>
              <w:autoSpaceDN w:val="0"/>
              <w:autoSpaceDE w:val="0"/>
              <w:widowControl/>
              <w:spacing w:line="245" w:lineRule="auto" w:before="70" w:after="0"/>
              <w:ind w:left="144" w:right="144" w:firstLine="0"/>
              <w:jc w:val="center"/>
            </w:pPr>
            <w:r>
              <w:rPr>
                <w:w w:val="102.97354184664214"/>
                <w:rFonts w:ascii="DIN" w:hAnsi="DIN" w:eastAsia="DIN"/>
                <w:b w:val="0"/>
                <w:i w:val="0"/>
                <w:color w:val="00575A"/>
                <w:sz w:val="13"/>
              </w:rPr>
              <w:t xml:space="preserve">Wages for </w:t>
            </w:r>
            <w:r>
              <w:br/>
            </w:r>
            <w:r>
              <w:rPr>
                <w:w w:val="102.97354184664214"/>
                <w:rFonts w:ascii="DIN" w:hAnsi="DIN" w:eastAsia="DIN"/>
                <w:b w:val="0"/>
                <w:i w:val="0"/>
                <w:color w:val="00575A"/>
                <w:sz w:val="13"/>
              </w:rPr>
              <w:t xml:space="preserve">Non-Public </w:t>
            </w:r>
            <w:r>
              <w:rPr>
                <w:w w:val="102.97354184664214"/>
                <w:rFonts w:ascii="DIN" w:hAnsi="DIN" w:eastAsia="DIN"/>
                <w:b w:val="0"/>
                <w:i w:val="0"/>
                <w:color w:val="00575A"/>
                <w:sz w:val="13"/>
              </w:rPr>
              <w:t>Officials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0" w:right="0" w:firstLine="0"/>
              <w:jc w:val="center"/>
            </w:pPr>
            <w:r>
              <w:rPr>
                <w:w w:val="97.90709568903996"/>
                <w:rFonts w:ascii="YDVYGOStd32" w:hAnsi="YDVYGOStd32" w:eastAsia="YDVYGOStd32"/>
                <w:b w:val="0"/>
                <w:i w:val="0"/>
                <w:color w:val="00575A"/>
                <w:sz w:val="13"/>
              </w:rPr>
              <w:t>상용임금(110-03)</w:t>
            </w:r>
          </w:p>
          <w:p>
            <w:pPr>
              <w:autoSpaceDN w:val="0"/>
              <w:autoSpaceDE w:val="0"/>
              <w:widowControl/>
              <w:spacing w:line="245" w:lineRule="auto" w:before="70" w:after="0"/>
              <w:ind w:left="0" w:right="0" w:firstLine="0"/>
              <w:jc w:val="center"/>
            </w:pPr>
            <w:r>
              <w:rPr>
                <w:w w:val="102.97354184664214"/>
                <w:rFonts w:ascii="DIN" w:hAnsi="DIN" w:eastAsia="DIN"/>
                <w:b w:val="0"/>
                <w:i w:val="0"/>
                <w:color w:val="00575A"/>
                <w:sz w:val="13"/>
              </w:rPr>
              <w:t>Wages for Fixed-</w:t>
            </w:r>
            <w:r>
              <w:rPr>
                <w:w w:val="102.97354184664214"/>
                <w:rFonts w:ascii="DIN" w:hAnsi="DIN" w:eastAsia="DIN"/>
                <w:b w:val="0"/>
                <w:i w:val="0"/>
                <w:color w:val="00575A"/>
                <w:sz w:val="13"/>
              </w:rPr>
              <w:t xml:space="preserve">Term Contract </w:t>
            </w:r>
            <w:r>
              <w:rPr>
                <w:w w:val="102.97354184664214"/>
                <w:rFonts w:ascii="DIN" w:hAnsi="DIN" w:eastAsia="DIN"/>
                <w:b w:val="0"/>
                <w:i w:val="0"/>
                <w:color w:val="00575A"/>
                <w:sz w:val="13"/>
              </w:rPr>
              <w:t>Employees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2" w:after="0"/>
              <w:ind w:left="0" w:right="0" w:firstLine="0"/>
              <w:jc w:val="center"/>
            </w:pPr>
            <w:r>
              <w:rPr>
                <w:w w:val="102.68582564133864"/>
                <w:rFonts w:ascii="YDVYGOStd32" w:hAnsi="YDVYGOStd32" w:eastAsia="YDVYGOStd32"/>
                <w:b w:val="0"/>
                <w:i w:val="0"/>
                <w:color w:val="00575A"/>
                <w:sz w:val="13"/>
              </w:rPr>
              <w:t xml:space="preserve">일용임금(110-04) </w:t>
            </w:r>
            <w:r>
              <w:rPr>
                <w:w w:val="96.7470932006836"/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Wage for Daily </w:t>
            </w:r>
            <w:r>
              <w:rPr>
                <w:w w:val="96.7470932006836"/>
                <w:rFonts w:ascii="DIN" w:hAnsi="DIN" w:eastAsia="DIN"/>
                <w:b w:val="0"/>
                <w:i w:val="0"/>
                <w:color w:val="00575A"/>
                <w:sz w:val="15"/>
              </w:rPr>
              <w:t>Employees</w:t>
            </w:r>
          </w:p>
        </w:tc>
        <w:tc>
          <w:tcPr>
            <w:tcW w:type="dxa" w:w="91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2" w:after="0"/>
              <w:ind w:left="0" w:right="0" w:firstLine="0"/>
              <w:jc w:val="center"/>
            </w:pPr>
            <w:r>
              <w:rPr>
                <w:w w:val="102.68582564133864"/>
                <w:rFonts w:ascii="YDVYGOStd32" w:hAnsi="YDVYGOStd32" w:eastAsia="YDVYGOStd32"/>
                <w:b w:val="0"/>
                <w:i w:val="0"/>
                <w:color w:val="00575A"/>
                <w:sz w:val="13"/>
              </w:rPr>
              <w:t xml:space="preserve">연가보상비(110-05) </w:t>
            </w:r>
            <w:r>
              <w:rPr>
                <w:rFonts w:ascii="DIN" w:hAnsi="DIN" w:eastAsia="DIN"/>
                <w:b w:val="0"/>
                <w:i w:val="0"/>
                <w:color w:val="00575A"/>
                <w:sz w:val="13"/>
              </w:rPr>
              <w:t>Stipends for Non-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3"/>
              </w:rPr>
              <w:t>Used Vacations</w:t>
            </w:r>
          </w:p>
        </w:tc>
      </w:tr>
      <w:tr>
        <w:trPr>
          <w:trHeight w:hRule="exact" w:val="538"/>
        </w:trPr>
        <w:tc>
          <w:tcPr>
            <w:tcW w:type="dxa" w:w="2218"/>
            <w:tcBorders>
              <w:top w:sz="4.0" w:val="single" w:color="#299F85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8" w:val="left"/>
              </w:tabs>
              <w:autoSpaceDE w:val="0"/>
              <w:widowControl/>
              <w:spacing w:line="230" w:lineRule="exact" w:before="30" w:after="0"/>
              <w:ind w:left="8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1. 일반·지방행정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 (General &amp; Local Administration)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3,821,527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3,351,059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80,643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265,020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98,941</w:t>
            </w:r>
          </w:p>
        </w:tc>
        <w:tc>
          <w:tcPr>
            <w:tcW w:type="dxa" w:w="914"/>
            <w:tcBorders>
              <w:start w:sz="2.0" w:val="single" w:color="#717071"/>
              <w:top w:sz="4.0" w:val="single" w:color="#299F85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25,864</w:t>
            </w:r>
          </w:p>
        </w:tc>
      </w:tr>
      <w:tr>
        <w:trPr>
          <w:trHeight w:hRule="exact" w:val="540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" w:after="0"/>
              <w:ind w:left="178" w:right="720" w:hanging="17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2. 공공질서 및 안전</w:t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 (Public Order and Safety)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4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15,414,652 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14,756,265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156,557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383,438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14,392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104,000</w:t>
            </w:r>
          </w:p>
        </w:tc>
      </w:tr>
      <w:tr>
        <w:trPr>
          <w:trHeight w:hRule="exact" w:val="537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8" w:val="left"/>
              </w:tabs>
              <w:autoSpaceDE w:val="0"/>
              <w:widowControl/>
              <w:spacing w:line="232" w:lineRule="exact" w:before="28" w:after="0"/>
              <w:ind w:left="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3. 통일·외교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 (National Unification &amp; Foreign Affairs)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694,973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457,313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3,285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225,669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7,349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1,356</w:t>
            </w:r>
          </w:p>
        </w:tc>
      </w:tr>
      <w:tr>
        <w:trPr>
          <w:trHeight w:hRule="exact" w:val="539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8" w:val="left"/>
              </w:tabs>
              <w:autoSpaceDE w:val="0"/>
              <w:widowControl/>
              <w:spacing w:line="236" w:lineRule="exact" w:before="24" w:after="0"/>
              <w:ind w:left="8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4. 국방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</w:t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National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Defense)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4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18,091,056 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17,533,362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21,257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330,938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6,258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199,241</w:t>
            </w:r>
          </w:p>
        </w:tc>
      </w:tr>
      <w:tr>
        <w:trPr>
          <w:trHeight w:hRule="exact" w:val="538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8" w:val="left"/>
              </w:tabs>
              <w:autoSpaceDE w:val="0"/>
              <w:widowControl/>
              <w:spacing w:line="230" w:lineRule="exact" w:before="32" w:after="0"/>
              <w:ind w:left="8" w:right="144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5. 교육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 (Education)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249,327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233,541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1,099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13,448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444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794</w:t>
            </w:r>
          </w:p>
        </w:tc>
      </w:tr>
      <w:tr>
        <w:trPr>
          <w:trHeight w:hRule="exact" w:val="540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8" w:val="left"/>
              </w:tabs>
              <w:autoSpaceDE w:val="0"/>
              <w:widowControl/>
              <w:spacing w:line="234" w:lineRule="exact" w:before="28" w:after="0"/>
              <w:ind w:left="8" w:right="72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6. 문화 및 관광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</w:t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Culture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&amp; Tourism)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531,867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299,952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15,000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208,472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6,329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2,115</w:t>
            </w:r>
          </w:p>
        </w:tc>
      </w:tr>
      <w:tr>
        <w:trPr>
          <w:trHeight w:hRule="exact" w:val="536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8" w:val="left"/>
              </w:tabs>
              <w:autoSpaceDE w:val="0"/>
              <w:widowControl/>
              <w:spacing w:line="232" w:lineRule="exact" w:before="28" w:after="0"/>
              <w:ind w:left="8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7. 환경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 (Environmental Protection)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1,043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872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171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</w:tr>
      <w:tr>
        <w:trPr>
          <w:trHeight w:hRule="exact" w:val="540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8" w:val="left"/>
              </w:tabs>
              <w:autoSpaceDE w:val="0"/>
              <w:widowControl/>
              <w:spacing w:line="236" w:lineRule="exact" w:before="26" w:after="0"/>
              <w:ind w:left="8" w:right="100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8. 사회복지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</w:t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Social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Welfare)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1,029,532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724,657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123,531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156,342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19,339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5,662</w:t>
            </w:r>
          </w:p>
        </w:tc>
      </w:tr>
      <w:tr>
        <w:trPr>
          <w:trHeight w:hRule="exact" w:val="538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8" w:val="left"/>
              </w:tabs>
              <w:autoSpaceDE w:val="0"/>
              <w:widowControl/>
              <w:spacing w:line="230" w:lineRule="exact" w:before="32" w:after="0"/>
              <w:ind w:left="8" w:right="158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9. 보건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 (Health)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347,289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251,709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5,517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86,015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2,056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1,993</w:t>
            </w:r>
          </w:p>
        </w:tc>
      </w:tr>
      <w:tr>
        <w:trPr>
          <w:trHeight w:hRule="exact" w:val="539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8" w:val="left"/>
              </w:tabs>
              <w:autoSpaceDE w:val="0"/>
              <w:widowControl/>
              <w:spacing w:line="228" w:lineRule="exact" w:before="34" w:after="0"/>
              <w:ind w:left="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10. 농림수산</w:t>
            </w:r>
            <w:r>
              <w:br/>
            </w:r>
            <w:r>
              <w:tab/>
            </w:r>
            <w:r>
              <w:rPr>
                <w:w w:val="103.34637715266301"/>
                <w:rFonts w:ascii="DIN" w:hAnsi="DIN" w:eastAsia="DIN"/>
                <w:b w:val="0"/>
                <w:i w:val="0"/>
                <w:color w:val="000000"/>
                <w:sz w:val="13"/>
              </w:rPr>
              <w:t xml:space="preserve"> (Agriculture, Forestry, Maritime Affairs &amp; Fisheries)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959,153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671,865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70,642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160,491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51,018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5,138</w:t>
            </w:r>
          </w:p>
        </w:tc>
      </w:tr>
      <w:tr>
        <w:trPr>
          <w:trHeight w:hRule="exact" w:val="539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2" w:val="left"/>
              </w:tabs>
              <w:autoSpaceDE w:val="0"/>
              <w:widowControl/>
              <w:spacing w:line="200" w:lineRule="exact" w:before="74" w:after="0"/>
              <w:ind w:left="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11. 산업·중소기업 및 에너지</w:t>
            </w:r>
            <w:r>
              <w:rPr>
                <w:w w:val="96.94749391995944"/>
                <w:rFonts w:ascii="DIN" w:hAnsi="DIN" w:eastAsia="DIN"/>
                <w:b w:val="0"/>
                <w:i w:val="0"/>
                <w:color w:val="000000"/>
                <w:sz w:val="13"/>
              </w:rPr>
              <w:t xml:space="preserve"> (Industry &amp; Small and Medium Enterprise &amp; Energy)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261,838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232,781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13,312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11,615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2,518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1,612</w:t>
            </w:r>
          </w:p>
        </w:tc>
      </w:tr>
      <w:tr>
        <w:trPr>
          <w:trHeight w:hRule="exact" w:val="538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6" w:val="left"/>
              </w:tabs>
              <w:autoSpaceDE w:val="0"/>
              <w:widowControl/>
              <w:spacing w:line="230" w:lineRule="exact" w:before="32" w:after="0"/>
              <w:ind w:left="8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12. 교통 및 물류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 (Traffic and Physical Distribution 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547,952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463,166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59,599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16,161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5,580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3,447</w:t>
            </w:r>
          </w:p>
        </w:tc>
      </w:tr>
      <w:tr>
        <w:trPr>
          <w:trHeight w:hRule="exact" w:val="540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82" w:val="left"/>
              </w:tabs>
              <w:autoSpaceDE w:val="0"/>
              <w:widowControl/>
              <w:spacing w:line="232" w:lineRule="exact" w:before="30" w:after="0"/>
              <w:ind w:left="8" w:right="100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13. 통신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 (Communication)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106,334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95,434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7,413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2,529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209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750</w:t>
            </w:r>
          </w:p>
        </w:tc>
      </w:tr>
      <w:tr>
        <w:trPr>
          <w:trHeight w:hRule="exact" w:val="538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80" w:val="left"/>
              </w:tabs>
              <w:autoSpaceDE w:val="0"/>
              <w:widowControl/>
              <w:spacing w:line="236" w:lineRule="exact" w:before="24" w:after="0"/>
              <w:ind w:left="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14. 국토 및 지역개발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(Land &amp; </w:t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Regional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Development)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43,797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34,961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352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8,156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49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280</w:t>
            </w:r>
          </w:p>
        </w:tc>
      </w:tr>
      <w:tr>
        <w:trPr>
          <w:trHeight w:hRule="exact" w:val="538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6" w:val="left"/>
              </w:tabs>
              <w:autoSpaceDE w:val="0"/>
              <w:widowControl/>
              <w:spacing w:line="232" w:lineRule="exact" w:before="28" w:after="0"/>
              <w:ind w:left="8" w:right="72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15. 과학기술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 (Science &amp; Technology)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227,806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190,860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8,284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26,590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592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1,481</w:t>
            </w:r>
          </w:p>
        </w:tc>
      </w:tr>
      <w:tr>
        <w:trPr>
          <w:trHeight w:hRule="exact" w:val="538"/>
        </w:trPr>
        <w:tc>
          <w:tcPr>
            <w:tcW w:type="dxa" w:w="2218"/>
            <w:tcBorders>
              <w:top w:sz="2.799999952316284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6" w:val="left"/>
              </w:tabs>
              <w:autoSpaceDE w:val="0"/>
              <w:widowControl/>
              <w:spacing w:line="236" w:lineRule="exact" w:before="26" w:after="0"/>
              <w:ind w:left="8" w:right="115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16. 예비비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</w:t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Reserve</w:t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Fund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)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799999952316284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top w:sz="2.799999952316284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14"/>
            <w:tcBorders>
              <w:start w:sz="2.0" w:val="single" w:color="#717071"/>
              <w:top w:sz="2.799999952316284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</w:tr>
      <w:tr>
        <w:trPr>
          <w:trHeight w:hRule="exact" w:val="54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합  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(Total)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4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42,328,148 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39,297,796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566,493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1,895,055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215,071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353,733</w:t>
            </w:r>
          </w:p>
        </w:tc>
      </w:tr>
    </w:tbl>
    <w:p>
      <w:pPr>
        <w:autoSpaceDN w:val="0"/>
        <w:autoSpaceDE w:val="0"/>
        <w:widowControl/>
        <w:spacing w:line="230" w:lineRule="auto" w:before="75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282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68" name="Picture 5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1266" w:after="40"/>
        <w:ind w:left="0" w:right="1416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8.0" w:type="dxa"/>
      </w:tblPr>
      <w:tblGrid>
        <w:gridCol w:w="1539"/>
        <w:gridCol w:w="1539"/>
        <w:gridCol w:w="1539"/>
        <w:gridCol w:w="1539"/>
        <w:gridCol w:w="1539"/>
        <w:gridCol w:w="1539"/>
        <w:gridCol w:w="1539"/>
      </w:tblGrid>
      <w:tr>
        <w:trPr>
          <w:trHeight w:hRule="exact" w:val="1244"/>
        </w:trPr>
        <w:tc>
          <w:tcPr>
            <w:tcW w:type="dxa" w:w="1100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 xml:space="preserve">물건비(200) 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Goods Service</w:t>
            </w:r>
          </w:p>
        </w:tc>
        <w:tc>
          <w:tcPr>
            <w:tcW w:type="dxa" w:w="109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80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7"/>
              </w:rPr>
              <w:t xml:space="preserve">이전지출(300) </w:t>
            </w:r>
            <w:r>
              <w:rPr>
                <w:w w:val="97.61870889102711"/>
                <w:rFonts w:ascii="DIN" w:hAnsi="DIN" w:eastAsia="DIN"/>
                <w:b w:val="0"/>
                <w:i w:val="0"/>
                <w:color w:val="00575A"/>
                <w:sz w:val="17"/>
              </w:rPr>
              <w:t>Current Transfer</w:t>
            </w:r>
          </w:p>
        </w:tc>
        <w:tc>
          <w:tcPr>
            <w:tcW w:type="dxa" w:w="109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 xml:space="preserve">자산취득(400) 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Asset Acquisition</w:t>
            </w:r>
          </w:p>
        </w:tc>
        <w:tc>
          <w:tcPr>
            <w:tcW w:type="dxa" w:w="109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 xml:space="preserve">상환지출(500) 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 xml:space="preserve">Repayment of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Loans</w:t>
            </w:r>
          </w:p>
        </w:tc>
        <w:tc>
          <w:tcPr>
            <w:tcW w:type="dxa" w:w="109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 xml:space="preserve">전출금등(600) </w:t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Transfers</w:t>
            </w:r>
          </w:p>
        </w:tc>
        <w:tc>
          <w:tcPr>
            <w:tcW w:type="dxa" w:w="109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8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5"/>
              </w:rPr>
              <w:t xml:space="preserve">예비비및기타(700) 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 xml:space="preserve">Contingency &amp; 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Others</w:t>
            </w:r>
          </w:p>
        </w:tc>
        <w:tc>
          <w:tcPr>
            <w:tcW w:type="dxa" w:w="1100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82" w:after="0"/>
              <w:ind w:left="288" w:right="288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Total</w:t>
            </w:r>
          </w:p>
        </w:tc>
      </w:tr>
      <w:tr>
        <w:trPr>
          <w:trHeight w:hRule="exact" w:val="540"/>
        </w:trPr>
        <w:tc>
          <w:tcPr>
            <w:tcW w:type="dxa" w:w="1100"/>
            <w:tcBorders>
              <w:top w:sz="4.0" w:val="single" w:color="#299F85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3,398,767</w:t>
            </w:r>
          </w:p>
        </w:tc>
        <w:tc>
          <w:tcPr>
            <w:tcW w:type="dxa" w:w="1094"/>
            <w:tcBorders>
              <w:start w:sz="2.0" w:val="single" w:color="#717071"/>
              <w:top w:sz="4.0" w:val="single" w:color="#299F85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22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69,982,387</w:t>
            </w:r>
          </w:p>
        </w:tc>
        <w:tc>
          <w:tcPr>
            <w:tcW w:type="dxa" w:w="1094"/>
            <w:tcBorders>
              <w:start w:sz="2.0" w:val="single" w:color="#717071"/>
              <w:top w:sz="4.0" w:val="single" w:color="#299F85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1,280,326</w:t>
            </w:r>
          </w:p>
        </w:tc>
        <w:tc>
          <w:tcPr>
            <w:tcW w:type="dxa" w:w="1092"/>
            <w:tcBorders>
              <w:start w:sz="2.0" w:val="single" w:color="#717071"/>
              <w:top w:sz="4.0" w:val="single" w:color="#299F85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22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18,361,215</w:t>
            </w:r>
          </w:p>
        </w:tc>
        <w:tc>
          <w:tcPr>
            <w:tcW w:type="dxa" w:w="1094"/>
            <w:tcBorders>
              <w:start w:sz="2.0" w:val="single" w:color="#717071"/>
              <w:top w:sz="4.0" w:val="single" w:color="#299F85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4,873,533</w:t>
            </w:r>
          </w:p>
        </w:tc>
        <w:tc>
          <w:tcPr>
            <w:tcW w:type="dxa" w:w="1094"/>
            <w:tcBorders>
              <w:start w:sz="2.0" w:val="single" w:color="#717071"/>
              <w:top w:sz="4.0" w:val="single" w:color="#299F85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1,686</w:t>
            </w:r>
          </w:p>
        </w:tc>
        <w:tc>
          <w:tcPr>
            <w:tcW w:type="dxa" w:w="1100"/>
            <w:tcBorders>
              <w:start w:sz="2.0" w:val="single" w:color="#717071"/>
              <w:top w:sz="4.0" w:val="single" w:color="#299F85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101,719,441</w:t>
            </w:r>
          </w:p>
        </w:tc>
      </w:tr>
      <w:tr>
        <w:trPr>
          <w:trHeight w:hRule="exact" w:val="539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3,809,804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1,712,058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1,354,235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135,718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305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22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22,426,772</w:t>
            </w:r>
          </w:p>
        </w:tc>
      </w:tr>
      <w:tr>
        <w:trPr>
          <w:trHeight w:hRule="exact" w:val="538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730,538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2,892,339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75,563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100,000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4,493,414</w:t>
            </w:r>
          </w:p>
        </w:tc>
      </w:tr>
      <w:tr>
        <w:trPr>
          <w:trHeight w:hRule="exact" w:val="539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23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13,791,255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7,316,852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22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16,909,531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3,727,617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22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59,836,311</w:t>
            </w:r>
          </w:p>
        </w:tc>
      </w:tr>
      <w:tr>
        <w:trPr>
          <w:trHeight w:hRule="exact" w:val="538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192,283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22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70,571,639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38,542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22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19,964,299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22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91,016,090</w:t>
            </w:r>
          </w:p>
        </w:tc>
      </w:tr>
      <w:tr>
        <w:trPr>
          <w:trHeight w:hRule="exact" w:val="540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616,557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2,602,032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702,895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154,981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4,608,344</w:t>
            </w:r>
          </w:p>
        </w:tc>
      </w:tr>
      <w:tr>
        <w:trPr>
          <w:trHeight w:hRule="exact" w:val="538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15,078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126,466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14,288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5,665,729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5,822,604</w:t>
            </w:r>
          </w:p>
        </w:tc>
      </w:tr>
      <w:tr>
        <w:trPr>
          <w:trHeight w:hRule="exact" w:val="538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525,250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22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72,287,332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130,896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9,456,330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80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22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83,429,419</w:t>
            </w:r>
          </w:p>
        </w:tc>
      </w:tr>
      <w:tr>
        <w:trPr>
          <w:trHeight w:hRule="exact" w:val="539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601,373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22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13,625,141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73,858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368,500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22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15,016,160</w:t>
            </w:r>
          </w:p>
        </w:tc>
      </w:tr>
      <w:tr>
        <w:trPr>
          <w:trHeight w:hRule="exact" w:val="538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632,520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1,499,430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591,319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5,650,570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9,332,999</w:t>
            </w:r>
          </w:p>
        </w:tc>
      </w:tr>
      <w:tr>
        <w:trPr>
          <w:trHeight w:hRule="exact" w:val="539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154,276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6,146,539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33,193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5,181,761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22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11,777,607</w:t>
            </w:r>
          </w:p>
        </w:tc>
      </w:tr>
      <w:tr>
        <w:trPr>
          <w:trHeight w:hRule="exact" w:val="538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340,426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3,954,968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224,592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22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13,042,075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22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18,110,013</w:t>
            </w:r>
          </w:p>
        </w:tc>
      </w:tr>
      <w:tr>
        <w:trPr>
          <w:trHeight w:hRule="exact" w:val="538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63,942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713,541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4,622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13,952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902,391</w:t>
            </w:r>
          </w:p>
        </w:tc>
      </w:tr>
      <w:tr>
        <w:trPr>
          <w:trHeight w:hRule="exact" w:val="540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303,867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1,024,446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1,371,100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6,344,415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9,087,625</w:t>
            </w:r>
          </w:p>
        </w:tc>
      </w:tr>
      <w:tr>
        <w:trPr>
          <w:trHeight w:hRule="exact" w:val="538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240,399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7,149,144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65,017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65,151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799999952316284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7,747,517</w:t>
            </w:r>
          </w:p>
        </w:tc>
      </w:tr>
      <w:tr>
        <w:trPr>
          <w:trHeight w:hRule="exact" w:val="539"/>
        </w:trPr>
        <w:tc>
          <w:tcPr>
            <w:tcW w:type="dxa" w:w="1100"/>
            <w:tcBorders>
              <w:top w:sz="2.799999952316284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2"/>
            <w:tcBorders>
              <w:start w:sz="2.0" w:val="single" w:color="#717071"/>
              <w:top w:sz="2.799999952316284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094"/>
            <w:tcBorders>
              <w:start w:sz="2.0" w:val="single" w:color="#717071"/>
              <w:top w:sz="2.799999952316284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4,200,000</w:t>
            </w:r>
          </w:p>
        </w:tc>
        <w:tc>
          <w:tcPr>
            <w:tcW w:type="dxa" w:w="1100"/>
            <w:tcBorders>
              <w:start w:sz="2.0" w:val="single" w:color="#717071"/>
              <w:top w:sz="2.799999952316284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4,200,000</w:t>
            </w:r>
          </w:p>
        </w:tc>
      </w:tr>
      <w:tr>
        <w:trPr>
          <w:trHeight w:hRule="exact" w:val="537"/>
        </w:trPr>
        <w:tc>
          <w:tcPr>
            <w:tcW w:type="dxa" w:w="1100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23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25,416,336</w:t>
            </w:r>
          </w:p>
        </w:tc>
        <w:tc>
          <w:tcPr>
            <w:tcW w:type="dxa" w:w="1094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13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261,604,311</w:t>
            </w:r>
          </w:p>
        </w:tc>
        <w:tc>
          <w:tcPr>
            <w:tcW w:type="dxa" w:w="1094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22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22,869,975</w:t>
            </w:r>
          </w:p>
        </w:tc>
        <w:tc>
          <w:tcPr>
            <w:tcW w:type="dxa" w:w="1092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22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18,361,215</w:t>
            </w:r>
          </w:p>
        </w:tc>
        <w:tc>
          <w:tcPr>
            <w:tcW w:type="dxa" w:w="1094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22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74,744,631</w:t>
            </w:r>
          </w:p>
        </w:tc>
        <w:tc>
          <w:tcPr>
            <w:tcW w:type="dxa" w:w="1094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4,202,091</w:t>
            </w:r>
          </w:p>
        </w:tc>
        <w:tc>
          <w:tcPr>
            <w:tcW w:type="dxa" w:w="1100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449,526,707</w:t>
            </w:r>
          </w:p>
        </w:tc>
      </w:tr>
    </w:tbl>
    <w:p>
      <w:pPr>
        <w:autoSpaceDN w:val="0"/>
        <w:autoSpaceDE w:val="0"/>
        <w:widowControl/>
        <w:spacing w:line="230" w:lineRule="auto" w:before="75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283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8" w:lineRule="auto" w:before="1212" w:after="296"/>
        <w:ind w:left="642" w:right="0" w:firstLine="0"/>
        <w:jc w:val="left"/>
      </w:pPr>
      <w:r>
        <w:rPr>
          <w:rFonts w:ascii="KoPubDotumBold" w:hAnsi="KoPubDotumBold" w:eastAsia="KoPubDotumBold"/>
          <w:b/>
          <w:i w:val="0"/>
          <w:color w:val="595757"/>
          <w:sz w:val="30"/>
        </w:rPr>
        <w:t>바. 2024년도 세출예산 일반회계의 성질별 기능별 분류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1425"/>
        <w:gridCol w:w="1425"/>
        <w:gridCol w:w="1425"/>
        <w:gridCol w:w="1425"/>
        <w:gridCol w:w="1425"/>
        <w:gridCol w:w="1425"/>
        <w:gridCol w:w="1425"/>
      </w:tblGrid>
      <w:tr>
        <w:trPr>
          <w:trHeight w:hRule="exact" w:val="1080"/>
        </w:trPr>
        <w:tc>
          <w:tcPr>
            <w:tcW w:type="dxa" w:w="2216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02" w:after="0"/>
              <w:ind w:left="576" w:right="576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구  분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Classification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90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5"/>
              </w:rPr>
              <w:t>일반·지방행정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General &amp; Local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Administration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82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5"/>
              </w:rPr>
              <w:t xml:space="preserve">공공질서 및 </w:t>
            </w:r>
            <w:r>
              <w:rPr>
                <w:rFonts w:ascii="YDVYGOStd32" w:hAnsi="YDVYGOStd32" w:eastAsia="YDVYGOStd32"/>
                <w:b w:val="0"/>
                <w:i w:val="0"/>
                <w:color w:val="00575A"/>
                <w:sz w:val="15"/>
              </w:rPr>
              <w:t>안전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Public Order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and Safety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6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6"/>
              </w:rPr>
              <w:t>외교·통일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Foreign Affairs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&amp; National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Unification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98" w:after="0"/>
              <w:ind w:left="144" w:right="144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국 방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National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Defense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308" w:after="0"/>
              <w:ind w:left="144" w:right="144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교 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Education</w:t>
            </w:r>
          </w:p>
        </w:tc>
        <w:tc>
          <w:tcPr>
            <w:tcW w:type="dxa" w:w="91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90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5"/>
              </w:rPr>
              <w:t>문화 및 관광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Culture &amp;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Tourism</w:t>
            </w:r>
          </w:p>
        </w:tc>
      </w:tr>
      <w:tr>
        <w:trPr>
          <w:trHeight w:hRule="exact" w:val="538"/>
        </w:trPr>
        <w:tc>
          <w:tcPr>
            <w:tcW w:type="dxa" w:w="2216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58" w:val="left"/>
              </w:tabs>
              <w:autoSpaceDE w:val="0"/>
              <w:widowControl/>
              <w:spacing w:line="210" w:lineRule="exact" w:before="64" w:after="0"/>
              <w:ind w:left="118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100 인건비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(Personnel Expenses)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6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3,821,527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6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15,414,652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694,973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6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18,091,056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249,327</w:t>
            </w:r>
          </w:p>
        </w:tc>
        <w:tc>
          <w:tcPr>
            <w:tcW w:type="dxa" w:w="912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6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531,867</w:t>
            </w:r>
          </w:p>
        </w:tc>
      </w:tr>
      <w:tr>
        <w:trPr>
          <w:trHeight w:hRule="exact" w:val="536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58" w:val="left"/>
              </w:tabs>
              <w:autoSpaceDE w:val="0"/>
              <w:widowControl/>
              <w:spacing w:line="210" w:lineRule="exact" w:before="66" w:after="0"/>
              <w:ind w:left="118" w:right="115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110 보수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(Wages)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3,351,059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14,756,265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457,313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17,533,362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233,541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299,952</w:t>
            </w:r>
          </w:p>
        </w:tc>
      </w:tr>
      <w:tr>
        <w:trPr>
          <w:trHeight w:hRule="exact" w:val="540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58" w:val="left"/>
              </w:tabs>
              <w:autoSpaceDE w:val="0"/>
              <w:widowControl/>
              <w:spacing w:line="208" w:lineRule="exact" w:before="70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110 기타직보수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(Wages for non-public Officials)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80,643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156,557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3,285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21,257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1,099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15,000</w:t>
            </w:r>
          </w:p>
        </w:tc>
      </w:tr>
      <w:tr>
        <w:trPr>
          <w:trHeight w:hRule="exact" w:val="538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58" w:val="left"/>
              </w:tabs>
              <w:autoSpaceDE w:val="0"/>
              <w:widowControl/>
              <w:spacing w:line="206" w:lineRule="exact" w:before="70" w:after="0"/>
              <w:ind w:left="118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110 상용임금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(Wages for fixed-term employees)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265,020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383,438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225,669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330,938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13,448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208,472</w:t>
            </w:r>
          </w:p>
        </w:tc>
      </w:tr>
      <w:tr>
        <w:trPr>
          <w:trHeight w:hRule="exact" w:val="538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36" w:val="left"/>
              </w:tabs>
              <w:autoSpaceDE w:val="0"/>
              <w:widowControl/>
              <w:spacing w:line="208" w:lineRule="exact" w:before="70" w:after="0"/>
              <w:ind w:left="62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110 일용임금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(Daily wages)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98,941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14,392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7,349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6,258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444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6,329</w:t>
            </w:r>
          </w:p>
        </w:tc>
      </w:tr>
      <w:tr>
        <w:trPr>
          <w:trHeight w:hRule="exact" w:val="540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8" w:val="left"/>
              </w:tabs>
              <w:autoSpaceDE w:val="0"/>
              <w:widowControl/>
              <w:spacing w:line="206" w:lineRule="exact" w:before="72" w:after="0"/>
              <w:ind w:left="62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 110 연가보상비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 (Stipends for Non-Used Vacation)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25,864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104,000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1,356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199,241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794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2,115</w:t>
            </w:r>
          </w:p>
        </w:tc>
      </w:tr>
      <w:tr>
        <w:trPr>
          <w:trHeight w:hRule="exact" w:val="538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2" w:val="left"/>
              </w:tabs>
              <w:autoSpaceDE w:val="0"/>
              <w:widowControl/>
              <w:spacing w:line="210" w:lineRule="exact" w:before="66" w:after="0"/>
              <w:ind w:left="62" w:right="72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200 물건비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(Goods Services)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3,398,767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3,809,804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730,538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13,791,255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192,283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616,557</w:t>
            </w:r>
          </w:p>
        </w:tc>
      </w:tr>
      <w:tr>
        <w:trPr>
          <w:trHeight w:hRule="exact" w:val="538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2" w:val="left"/>
              </w:tabs>
              <w:autoSpaceDE w:val="0"/>
              <w:widowControl/>
              <w:spacing w:line="206" w:lineRule="exact" w:before="70" w:after="0"/>
              <w:ind w:left="62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210 운영비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(Office Operation)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1,915,698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2,612,805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628,744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12,570,499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167,690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519,247</w:t>
            </w:r>
          </w:p>
        </w:tc>
      </w:tr>
      <w:tr>
        <w:trPr>
          <w:trHeight w:hRule="exact" w:val="540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2" w:val="left"/>
              </w:tabs>
              <w:autoSpaceDE w:val="0"/>
              <w:widowControl/>
              <w:spacing w:line="206" w:lineRule="exact" w:before="72" w:after="0"/>
              <w:ind w:left="62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220 여비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(Travel Expenses)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167,666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103,084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60,332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153,219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5,148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14,466</w:t>
            </w:r>
          </w:p>
        </w:tc>
      </w:tr>
      <w:tr>
        <w:trPr>
          <w:trHeight w:hRule="exact" w:val="538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2" w:val="left"/>
              </w:tabs>
              <w:autoSpaceDE w:val="0"/>
              <w:widowControl/>
              <w:spacing w:line="206" w:lineRule="exact" w:before="70" w:after="0"/>
              <w:ind w:left="62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230 특수활동비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(Special Operation Expenses)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22,929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97,038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2,403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</w:tr>
      <w:tr>
        <w:trPr>
          <w:trHeight w:hRule="exact" w:val="538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2" w:val="left"/>
              </w:tabs>
              <w:autoSpaceDE w:val="0"/>
              <w:widowControl/>
              <w:spacing w:line="206" w:lineRule="exact" w:before="70" w:after="0"/>
              <w:ind w:left="62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240 업무추진비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(Management Expenses)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53,355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34,133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19,138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46,254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1,186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2,929</w:t>
            </w:r>
          </w:p>
        </w:tc>
      </w:tr>
      <w:tr>
        <w:trPr>
          <w:trHeight w:hRule="exact" w:val="538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2" w:val="left"/>
              </w:tabs>
              <w:autoSpaceDE w:val="0"/>
              <w:widowControl/>
              <w:spacing w:line="206" w:lineRule="exact" w:before="72" w:after="0"/>
              <w:ind w:left="62" w:right="43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250 직무수행경비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(Work Operation Expenses)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128,751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842,714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2,425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37,841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1,041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2,622</w:t>
            </w:r>
          </w:p>
        </w:tc>
      </w:tr>
      <w:tr>
        <w:trPr>
          <w:trHeight w:hRule="exact" w:val="540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2" w:val="left"/>
              </w:tabs>
              <w:autoSpaceDE w:val="0"/>
              <w:widowControl/>
              <w:spacing w:line="206" w:lineRule="exact" w:before="72" w:after="0"/>
              <w:ind w:left="62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260 연구용역비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(Research and Service Expenses)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218,268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115,867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17,497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848,352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17,218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77,293</w:t>
            </w:r>
          </w:p>
        </w:tc>
      </w:tr>
      <w:tr>
        <w:trPr>
          <w:trHeight w:hRule="exact" w:val="538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2" w:val="left"/>
              </w:tabs>
              <w:autoSpaceDE w:val="0"/>
              <w:widowControl/>
              <w:spacing w:line="206" w:lineRule="exact" w:before="70" w:after="0"/>
              <w:ind w:left="62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270 안보비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(National Security Expenses)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892,100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</w:tr>
      <w:tr>
        <w:trPr>
          <w:trHeight w:hRule="exact" w:val="538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2" w:val="left"/>
              </w:tabs>
              <w:autoSpaceDE w:val="0"/>
              <w:widowControl/>
              <w:spacing w:line="204" w:lineRule="exact" w:before="74" w:after="0"/>
              <w:ind w:left="62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280 정보보안비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 (Intelligence Security Expenses)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4,162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135,090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</w:tr>
      <w:tr>
        <w:trPr>
          <w:trHeight w:hRule="exact" w:val="540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2" w:val="left"/>
              </w:tabs>
              <w:autoSpaceDE w:val="0"/>
              <w:widowControl/>
              <w:spacing w:line="210" w:lineRule="exact" w:before="68" w:after="0"/>
              <w:ind w:left="62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300 이전지출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(Current Transfers)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69,982,387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1,712,058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2,892,339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7,316,852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70,571,639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2,602,032</w:t>
            </w:r>
          </w:p>
        </w:tc>
      </w:tr>
      <w:tr>
        <w:trPr>
          <w:trHeight w:hRule="exact" w:val="538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2" w:val="left"/>
              </w:tabs>
              <w:autoSpaceDE w:val="0"/>
              <w:widowControl/>
              <w:spacing w:line="206" w:lineRule="exact" w:before="70" w:after="0"/>
              <w:ind w:left="62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310 보전금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 (Compensation)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404,810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162,288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30,713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1,668,863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126,888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6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21,141</w:t>
            </w:r>
          </w:p>
        </w:tc>
      </w:tr>
      <w:tr>
        <w:trPr>
          <w:trHeight w:hRule="exact" w:val="538"/>
        </w:trPr>
        <w:tc>
          <w:tcPr>
            <w:tcW w:type="dxa" w:w="2216"/>
            <w:tcBorders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2" w:val="left"/>
              </w:tabs>
              <w:autoSpaceDE w:val="0"/>
              <w:widowControl/>
              <w:spacing w:line="206" w:lineRule="exact" w:before="70" w:after="0"/>
              <w:ind w:left="62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320 민간이전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 (Transfers to Private Sector)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413,364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526,185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747,771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689,111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231,411</w:t>
            </w:r>
          </w:p>
        </w:tc>
        <w:tc>
          <w:tcPr>
            <w:tcW w:type="dxa" w:w="912"/>
            <w:tcBorders>
              <w:start w:sz="2.0" w:val="single" w:color="#717071"/>
              <w:top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1,629,642</w:t>
            </w:r>
          </w:p>
        </w:tc>
      </w:tr>
    </w:tbl>
    <w:p>
      <w:pPr>
        <w:autoSpaceDN w:val="0"/>
        <w:autoSpaceDE w:val="0"/>
        <w:widowControl/>
        <w:spacing w:line="230" w:lineRule="auto" w:before="32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284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69" name="Picture 5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6" w:lineRule="exact" w:before="1338" w:after="40"/>
        <w:ind w:left="0" w:right="1416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</w:tblGrid>
      <w:tr>
        <w:trPr>
          <w:trHeight w:hRule="exact" w:val="1076"/>
        </w:trPr>
        <w:tc>
          <w:tcPr>
            <w:tcW w:type="dxa" w:w="702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9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환 경</w:t>
            </w:r>
            <w:r>
              <w:br/>
            </w:r>
            <w:r>
              <w:rPr>
                <w:w w:val="102.68582564133864"/>
                <w:rFonts w:ascii="DIN" w:hAnsi="DIN" w:eastAsia="DIN"/>
                <w:b w:val="0"/>
                <w:i w:val="0"/>
                <w:color w:val="00575A"/>
                <w:sz w:val="13"/>
              </w:rPr>
              <w:t xml:space="preserve">Environmental </w:t>
            </w:r>
            <w:r>
              <w:rPr>
                <w:w w:val="102.68582564133864"/>
                <w:rFonts w:ascii="DIN" w:hAnsi="DIN" w:eastAsia="DIN"/>
                <w:b w:val="0"/>
                <w:i w:val="0"/>
                <w:color w:val="00575A"/>
                <w:sz w:val="13"/>
              </w:rPr>
              <w:t>Protection</w:t>
            </w:r>
          </w:p>
        </w:tc>
        <w:tc>
          <w:tcPr>
            <w:tcW w:type="dxa" w:w="69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94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사회복지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Social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Welfare</w:t>
            </w:r>
          </w:p>
        </w:tc>
        <w:tc>
          <w:tcPr>
            <w:tcW w:type="dxa" w:w="69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02" w:after="0"/>
              <w:ind w:left="144" w:right="144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보 건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Health</w:t>
            </w:r>
          </w:p>
        </w:tc>
        <w:tc>
          <w:tcPr>
            <w:tcW w:type="dxa" w:w="69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0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5"/>
              </w:rPr>
              <w:t>농림수산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2"/>
              </w:rPr>
              <w:t xml:space="preserve">Agriculture,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2"/>
              </w:rPr>
              <w:t xml:space="preserve">Forestry, Maritime </w:t>
            </w:r>
            <w:r>
              <w:rPr>
                <w:rFonts w:ascii="DIN" w:hAnsi="DIN" w:eastAsia="DIN"/>
                <w:b w:val="0"/>
                <w:i w:val="0"/>
                <w:color w:val="00575A"/>
                <w:sz w:val="12"/>
              </w:rPr>
              <w:t>Affairs &amp; Fisheries</w:t>
            </w:r>
          </w:p>
        </w:tc>
        <w:tc>
          <w:tcPr>
            <w:tcW w:type="dxa" w:w="69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 w:firstLine="0"/>
              <w:jc w:val="center"/>
            </w:pPr>
            <w:r>
              <w:rPr>
                <w:w w:val="103.61512991098256"/>
                <w:rFonts w:ascii="YDVYGOStd32" w:hAnsi="YDVYGOStd32" w:eastAsia="YDVYGOStd32"/>
                <w:b w:val="0"/>
                <w:i w:val="0"/>
                <w:color w:val="00575A"/>
                <w:sz w:val="13"/>
              </w:rPr>
              <w:t>산업·중소기업</w:t>
            </w:r>
            <w:r>
              <w:rPr>
                <w:w w:val="103.61512991098256"/>
                <w:rFonts w:ascii="YDVYGOStd32" w:hAnsi="YDVYGOStd32" w:eastAsia="YDVYGOStd32"/>
                <w:b w:val="0"/>
                <w:i w:val="0"/>
                <w:color w:val="00575A"/>
                <w:sz w:val="13"/>
              </w:rPr>
              <w:t>및 에너지</w:t>
            </w:r>
            <w:r>
              <w:br/>
            </w:r>
            <w:r>
              <w:rPr>
                <w:w w:val="103.49271947687322"/>
                <w:rFonts w:ascii="DIN" w:hAnsi="DIN" w:eastAsia="DIN"/>
                <w:b w:val="0"/>
                <w:i w:val="0"/>
                <w:color w:val="00575A"/>
                <w:sz w:val="11"/>
              </w:rPr>
              <w:t xml:space="preserve">Industry &amp; Small and </w:t>
            </w:r>
            <w:r>
              <w:rPr>
                <w:w w:val="103.49271947687322"/>
                <w:rFonts w:ascii="DIN" w:hAnsi="DIN" w:eastAsia="DIN"/>
                <w:b w:val="0"/>
                <w:i w:val="0"/>
                <w:color w:val="00575A"/>
                <w:sz w:val="11"/>
              </w:rPr>
              <w:t xml:space="preserve">Medium Enterprise </w:t>
            </w:r>
            <w:r>
              <w:rPr>
                <w:w w:val="103.49271947687322"/>
                <w:rFonts w:ascii="DIN" w:hAnsi="DIN" w:eastAsia="DIN"/>
                <w:b w:val="0"/>
                <w:i w:val="0"/>
                <w:color w:val="00575A"/>
                <w:sz w:val="11"/>
              </w:rPr>
              <w:t>&amp; Energy</w:t>
            </w:r>
          </w:p>
        </w:tc>
        <w:tc>
          <w:tcPr>
            <w:tcW w:type="dxa" w:w="69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8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5"/>
              </w:rPr>
              <w:t>교통 및 물류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Traffic and 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Physical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Distribution</w:t>
            </w:r>
          </w:p>
        </w:tc>
        <w:tc>
          <w:tcPr>
            <w:tcW w:type="dxa" w:w="69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통 신</w:t>
            </w:r>
            <w:r>
              <w:br/>
            </w:r>
            <w:r>
              <w:rPr>
                <w:w w:val="97.90709568903996"/>
                <w:rFonts w:ascii="DIN" w:hAnsi="DIN" w:eastAsia="DIN"/>
                <w:b w:val="0"/>
                <w:i w:val="0"/>
                <w:color w:val="00575A"/>
                <w:sz w:val="13"/>
              </w:rPr>
              <w:t>Communication</w:t>
            </w:r>
          </w:p>
        </w:tc>
        <w:tc>
          <w:tcPr>
            <w:tcW w:type="dxa" w:w="69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8" w:after="0"/>
              <w:ind w:left="0" w:right="0" w:firstLine="0"/>
              <w:jc w:val="center"/>
            </w:pPr>
            <w:r>
              <w:rPr>
                <w:w w:val="97.90709568903996"/>
                <w:rFonts w:ascii="YDVYGOStd32" w:hAnsi="YDVYGOStd32" w:eastAsia="YDVYGOStd32"/>
                <w:b w:val="0"/>
                <w:i w:val="0"/>
                <w:color w:val="00575A"/>
                <w:sz w:val="13"/>
              </w:rPr>
              <w:t>국토 및 지역개발</w:t>
            </w:r>
            <w:r>
              <w:rPr>
                <w:w w:val="103.27955881754558"/>
                <w:rFonts w:ascii="DIN" w:hAnsi="DIN" w:eastAsia="DIN"/>
                <w:b w:val="0"/>
                <w:i w:val="0"/>
                <w:color w:val="00575A"/>
                <w:sz w:val="12"/>
              </w:rPr>
              <w:t xml:space="preserve">National Land </w:t>
            </w:r>
            <w:r>
              <w:br/>
            </w:r>
            <w:r>
              <w:rPr>
                <w:w w:val="103.27955881754558"/>
                <w:rFonts w:ascii="DIN" w:hAnsi="DIN" w:eastAsia="DIN"/>
                <w:b w:val="0"/>
                <w:i w:val="0"/>
                <w:color w:val="00575A"/>
                <w:sz w:val="12"/>
              </w:rPr>
              <w:t xml:space="preserve">&amp; Regional </w:t>
            </w:r>
            <w:r>
              <w:br/>
            </w:r>
            <w:r>
              <w:rPr>
                <w:w w:val="103.27955881754558"/>
                <w:rFonts w:ascii="DIN" w:hAnsi="DIN" w:eastAsia="DIN"/>
                <w:b w:val="0"/>
                <w:i w:val="0"/>
                <w:color w:val="00575A"/>
                <w:sz w:val="12"/>
              </w:rPr>
              <w:t>Development</w:t>
            </w:r>
          </w:p>
        </w:tc>
        <w:tc>
          <w:tcPr>
            <w:tcW w:type="dxa" w:w="700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8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6"/>
              </w:rPr>
              <w:t>과학기술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Science &amp; 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Technology</w:t>
            </w:r>
          </w:p>
        </w:tc>
        <w:tc>
          <w:tcPr>
            <w:tcW w:type="dxa" w:w="69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94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예비비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Reserve 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Funds</w:t>
            </w:r>
          </w:p>
        </w:tc>
        <w:tc>
          <w:tcPr>
            <w:tcW w:type="dxa" w:w="70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02" w:after="0"/>
              <w:ind w:left="144" w:right="144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합 계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Total</w:t>
            </w:r>
          </w:p>
        </w:tc>
      </w:tr>
      <w:tr>
        <w:trPr>
          <w:trHeight w:hRule="exact" w:val="540"/>
        </w:trPr>
        <w:tc>
          <w:tcPr>
            <w:tcW w:type="dxa" w:w="702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1,043</w:t>
            </w:r>
          </w:p>
        </w:tc>
        <w:tc>
          <w:tcPr>
            <w:tcW w:type="dxa" w:w="69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18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1,029,532</w:t>
            </w:r>
          </w:p>
        </w:tc>
        <w:tc>
          <w:tcPr>
            <w:tcW w:type="dxa" w:w="69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347,289</w:t>
            </w:r>
          </w:p>
        </w:tc>
        <w:tc>
          <w:tcPr>
            <w:tcW w:type="dxa" w:w="69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959,153</w:t>
            </w:r>
          </w:p>
        </w:tc>
        <w:tc>
          <w:tcPr>
            <w:tcW w:type="dxa" w:w="69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261,838</w:t>
            </w:r>
          </w:p>
        </w:tc>
        <w:tc>
          <w:tcPr>
            <w:tcW w:type="dxa" w:w="69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547,952</w:t>
            </w:r>
          </w:p>
        </w:tc>
        <w:tc>
          <w:tcPr>
            <w:tcW w:type="dxa" w:w="69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106,334</w:t>
            </w:r>
          </w:p>
        </w:tc>
        <w:tc>
          <w:tcPr>
            <w:tcW w:type="dxa" w:w="69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43,797</w:t>
            </w:r>
          </w:p>
        </w:tc>
        <w:tc>
          <w:tcPr>
            <w:tcW w:type="dxa" w:w="700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227,806</w:t>
            </w:r>
          </w:p>
        </w:tc>
        <w:tc>
          <w:tcPr>
            <w:tcW w:type="dxa" w:w="69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26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42,328,148</w:t>
            </w:r>
          </w:p>
        </w:tc>
      </w:tr>
      <w:tr>
        <w:trPr>
          <w:trHeight w:hRule="exact" w:val="536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872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724,657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251,709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671,865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232,781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463,166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95,434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34,961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190,860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26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39,297,796</w:t>
            </w:r>
          </w:p>
        </w:tc>
      </w:tr>
      <w:tr>
        <w:trPr>
          <w:trHeight w:hRule="exact" w:val="540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123,531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5,517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70,642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13,312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59,599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7,413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352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8,284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566,493</w:t>
            </w:r>
          </w:p>
        </w:tc>
      </w:tr>
      <w:tr>
        <w:trPr>
          <w:trHeight w:hRule="exact" w:val="538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171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156,342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86,015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160,491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11,615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16,161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2,529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8,156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26,590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26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1,895,055</w:t>
            </w:r>
          </w:p>
        </w:tc>
      </w:tr>
      <w:tr>
        <w:trPr>
          <w:trHeight w:hRule="exact" w:val="540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19,339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2,056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51,018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2,518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5,580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209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49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592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215,071</w:t>
            </w:r>
          </w:p>
        </w:tc>
      </w:tr>
      <w:tr>
        <w:trPr>
          <w:trHeight w:hRule="exact" w:val="538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5,662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1,993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5,138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1,612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3,447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750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280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1,481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353,733</w:t>
            </w:r>
          </w:p>
        </w:tc>
      </w:tr>
      <w:tr>
        <w:trPr>
          <w:trHeight w:hRule="exact" w:val="538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15,078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525,250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18" w:after="0"/>
              <w:ind w:left="170" w:right="0" w:firstLine="0"/>
              <w:jc w:val="left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601,373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632,520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154,276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340,426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63,942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303,867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240,399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26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25,416,336</w:t>
            </w:r>
          </w:p>
        </w:tc>
      </w:tr>
      <w:tr>
        <w:trPr>
          <w:trHeight w:hRule="exact" w:val="538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7,790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444,818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0" w:after="0"/>
              <w:ind w:left="170" w:right="0" w:firstLine="0"/>
              <w:jc w:val="left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407,902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524,062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118,902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196,906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51,875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129,516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188,219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26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20,484,675</w:t>
            </w:r>
          </w:p>
        </w:tc>
      </w:tr>
      <w:tr>
        <w:trPr>
          <w:trHeight w:hRule="exact" w:val="540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250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19,234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10,787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20,064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12,623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12,998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2,428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1,839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5,437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0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589,577</w:t>
            </w:r>
          </w:p>
        </w:tc>
      </w:tr>
      <w:tr>
        <w:trPr>
          <w:trHeight w:hRule="exact" w:val="538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466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122,836</w:t>
            </w:r>
          </w:p>
        </w:tc>
      </w:tr>
      <w:tr>
        <w:trPr>
          <w:trHeight w:hRule="exact" w:val="538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12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5,459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1,215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2,484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3,265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2,518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535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498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1,764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174,744</w:t>
            </w:r>
          </w:p>
        </w:tc>
      </w:tr>
      <w:tr>
        <w:trPr>
          <w:trHeight w:hRule="exact" w:val="540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490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13,684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2,073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3,905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2,230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2,990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800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2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338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2,016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0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1,043,918</w:t>
            </w:r>
          </w:p>
        </w:tc>
      </w:tr>
      <w:tr>
        <w:trPr>
          <w:trHeight w:hRule="exact" w:val="538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6,536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42,056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179,396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82,005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16,801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125,015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5,020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171,676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42,497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18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1,965,495</w:t>
            </w:r>
          </w:p>
        </w:tc>
      </w:tr>
      <w:tr>
        <w:trPr>
          <w:trHeight w:hRule="exact" w:val="538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18" w:after="0"/>
              <w:ind w:left="170" w:right="0" w:firstLine="0"/>
              <w:jc w:val="left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892,100</w:t>
            </w:r>
          </w:p>
        </w:tc>
      </w:tr>
      <w:tr>
        <w:trPr>
          <w:trHeight w:hRule="exact" w:val="538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455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3,283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142,990</w:t>
            </w:r>
          </w:p>
        </w:tc>
      </w:tr>
      <w:tr>
        <w:trPr>
          <w:trHeight w:hRule="exact" w:val="540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126,466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28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72,287,332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28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13,625,141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0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1,499,430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0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6,146,539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0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3,954,968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713,541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0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1,024,446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0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7,149,144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0" w:after="0"/>
              <w:ind w:left="0" w:right="0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 xml:space="preserve"> 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28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261,604,311</w:t>
            </w:r>
          </w:p>
        </w:tc>
      </w:tr>
      <w:tr>
        <w:trPr>
          <w:trHeight w:hRule="exact" w:val="538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26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11,151,658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26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10,769,669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7,386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293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272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31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127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26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24,344,153</w:t>
            </w:r>
          </w:p>
        </w:tc>
      </w:tr>
      <w:tr>
        <w:trPr>
          <w:trHeight w:hRule="exact" w:val="540"/>
        </w:trPr>
        <w:tc>
          <w:tcPr>
            <w:tcW w:type="dxa" w:w="702"/>
            <w:tcBorders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63,625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18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1,541,274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18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1,508,589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475,186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18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1,647,455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760,076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16,794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480,002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62,106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8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2"/>
            <w:tcBorders>
              <w:start w:sz="2.0" w:val="single" w:color="#717071"/>
              <w:top w:sz="2.0" w:val="single" w:color="#717071"/>
              <w:bottom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26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10,792,590</w:t>
            </w:r>
          </w:p>
        </w:tc>
      </w:tr>
    </w:tbl>
    <w:p>
      <w:pPr>
        <w:autoSpaceDN w:val="0"/>
        <w:autoSpaceDE w:val="0"/>
        <w:widowControl/>
        <w:spacing w:line="230" w:lineRule="auto" w:before="310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285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82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1425"/>
        <w:gridCol w:w="1425"/>
        <w:gridCol w:w="1425"/>
        <w:gridCol w:w="1425"/>
        <w:gridCol w:w="1425"/>
        <w:gridCol w:w="1425"/>
        <w:gridCol w:w="1425"/>
      </w:tblGrid>
      <w:tr>
        <w:trPr>
          <w:trHeight w:hRule="exact" w:val="1076"/>
        </w:trPr>
        <w:tc>
          <w:tcPr>
            <w:tcW w:type="dxa" w:w="2218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98" w:after="0"/>
              <w:ind w:left="576" w:right="576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구  분</w:t>
            </w:r>
            <w:r>
              <w:br/>
            </w:r>
            <w:r>
              <w:rPr>
                <w:w w:val="97.46794170803494"/>
                <w:rFonts w:ascii="DIN" w:hAnsi="DIN" w:eastAsia="DIN"/>
                <w:b w:val="0"/>
                <w:i w:val="0"/>
                <w:color w:val="00575A"/>
                <w:sz w:val="18"/>
              </w:rPr>
              <w:t>Classification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6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5"/>
              </w:rPr>
              <w:t>일반·지방행정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General &amp; Local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Administration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8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5"/>
              </w:rPr>
              <w:t xml:space="preserve">공공질서 및 </w:t>
            </w:r>
            <w:r>
              <w:rPr>
                <w:rFonts w:ascii="YDVYGOStd32" w:hAnsi="YDVYGOStd32" w:eastAsia="YDVYGOStd32"/>
                <w:b w:val="0"/>
                <w:i w:val="0"/>
                <w:color w:val="00575A"/>
                <w:sz w:val="15"/>
              </w:rPr>
              <w:t>안전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Public Order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and Safety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2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6"/>
              </w:rPr>
              <w:t>외교·통일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Foreign Affairs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&amp; National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Unification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96" w:after="0"/>
              <w:ind w:left="144" w:right="144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국 방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National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Defense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304" w:after="0"/>
              <w:ind w:left="144" w:right="144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교 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Education</w:t>
            </w:r>
          </w:p>
        </w:tc>
        <w:tc>
          <w:tcPr>
            <w:tcW w:type="dxa" w:w="91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6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5"/>
              </w:rPr>
              <w:t>문화 및 관광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Culture &amp;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Tourism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06" w:lineRule="exact" w:before="76" w:after="0"/>
              <w:ind w:left="64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330 자치단체이전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(Transfers to Local Gov't)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66,923,007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681,287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18,753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134,753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69,826,599</w:t>
            </w:r>
          </w:p>
        </w:tc>
        <w:tc>
          <w:tcPr>
            <w:tcW w:type="dxa" w:w="914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766,967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06" w:lineRule="exact" w:before="76" w:after="0"/>
              <w:ind w:left="64" w:right="72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340 해외이전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(Transfers to Abroad)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502,970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10,532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796,680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592,374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110,695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7,349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06" w:lineRule="exact" w:before="76" w:after="0"/>
              <w:ind w:left="64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350 일반출연금</w:t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(General Funds)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1,200,572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147,943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1,298,423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3,314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184,079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25,000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06" w:lineRule="exact" w:before="76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360 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연구개발출연금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(Research and Development Funds)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537,664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183,823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4,228,437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91,966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151,933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06" w:lineRule="exact" w:before="76" w:after="0"/>
              <w:ind w:left="64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400 자산취득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(Asset Acquisition)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1,280,326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1,354,235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75,563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16,909,531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38,542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702,895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02" w:lineRule="exact" w:before="80" w:after="0"/>
              <w:ind w:left="64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410 건설보상비</w:t>
            </w:r>
            <w:r>
              <w:br/>
            </w:r>
            <w:r>
              <w:tab/>
            </w:r>
            <w:r>
              <w:rPr>
                <w:w w:val="97.90709568903996"/>
                <w:rFonts w:ascii="DIN" w:hAnsi="DIN" w:eastAsia="DIN"/>
                <w:b w:val="0"/>
                <w:i w:val="0"/>
                <w:color w:val="000000"/>
                <w:sz w:val="13"/>
              </w:rPr>
              <w:t>(Compensation Cost for Construction &amp; Facilities)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1,265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8,744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59,262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19,481</w:t>
            </w:r>
          </w:p>
        </w:tc>
      </w:tr>
      <w:tr>
        <w:trPr>
          <w:trHeight w:hRule="exact" w:val="548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06" w:lineRule="exact" w:before="76" w:after="0"/>
              <w:ind w:left="64" w:right="14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420 건설비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(Construction &amp; Facilities Assets)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131,375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471,447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39,097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4,656,180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32,481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256,373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10" w:lineRule="exact" w:before="74" w:after="0"/>
              <w:ind w:left="64" w:right="72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430 유형자산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</w:t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Tangible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Assets)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324,535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870,452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27,499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12,192,845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6,031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86,080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06" w:lineRule="exact" w:before="78" w:after="0"/>
              <w:ind w:left="64" w:right="864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440 무형자산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(Intangible Assets)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4,417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11,071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223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1,243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30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960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06" w:lineRule="exact" w:before="78" w:after="0"/>
              <w:ind w:left="64" w:right="115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460 출자금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(Investment)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820,000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340,000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06" w:lineRule="exact" w:before="78" w:after="0"/>
              <w:ind w:left="64" w:right="72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500 상환지출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(Repayment of Loans)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18,361,215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10" w:lineRule="exact" w:before="74" w:after="0"/>
              <w:ind w:left="64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510 상환지출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</w:t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Repayment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of Loans)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18,361,215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06" w:lineRule="exact" w:before="78" w:after="0"/>
              <w:ind w:left="64" w:right="100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600 전출금 등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(Transfers)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4,873,533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135,718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100,000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3,727,617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19,964,299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154,981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06" w:lineRule="exact" w:before="78" w:after="0"/>
              <w:ind w:left="64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610 전출금 등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(Transfers and Others)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4,873,533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135,718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100,000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3,727,617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19,964,299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154,981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06" w:lineRule="exact" w:before="78" w:after="0"/>
              <w:ind w:left="64" w:right="576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700 예비비 및 기타</w:t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(Contingency &amp; Others)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1,686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305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06" w:lineRule="exact" w:before="78" w:after="0"/>
              <w:ind w:left="64" w:right="432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710 예비비 및 기타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(Reserve Fund and Others)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1,686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305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6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</w:t>
            </w:r>
          </w:p>
        </w:tc>
      </w:tr>
      <w:tr>
        <w:trPr>
          <w:trHeight w:hRule="exact" w:val="550"/>
        </w:trPr>
        <w:tc>
          <w:tcPr>
            <w:tcW w:type="dxa" w:w="2218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0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합  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(Total)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0" w:after="0"/>
              <w:ind w:left="0" w:right="0" w:firstLine="0"/>
              <w:jc w:val="center"/>
            </w:pPr>
            <w:r>
              <w:rPr>
                <w:w w:val="97.9576587677002"/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101,719,441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2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22,426,772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2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4,493,414</w:t>
            </w:r>
          </w:p>
        </w:tc>
        <w:tc>
          <w:tcPr>
            <w:tcW w:type="dxa" w:w="908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2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59,836,311</w:t>
            </w:r>
          </w:p>
        </w:tc>
        <w:tc>
          <w:tcPr>
            <w:tcW w:type="dxa" w:w="906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2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91,016,090</w:t>
            </w:r>
          </w:p>
        </w:tc>
        <w:tc>
          <w:tcPr>
            <w:tcW w:type="dxa" w:w="914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2" w:after="0"/>
              <w:ind w:left="172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4,608,344</w:t>
            </w:r>
          </w:p>
        </w:tc>
      </w:tr>
    </w:tbl>
    <w:p>
      <w:pPr>
        <w:autoSpaceDN w:val="0"/>
        <w:autoSpaceDE w:val="0"/>
        <w:widowControl/>
        <w:spacing w:line="230" w:lineRule="auto" w:before="65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286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70" name="Picture 5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6" w:lineRule="exact" w:before="1338" w:after="40"/>
        <w:ind w:left="0" w:right="1416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4.0" w:type="dxa"/>
      </w:tblPr>
      <w:tblGrid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</w:tblGrid>
      <w:tr>
        <w:trPr>
          <w:trHeight w:hRule="exact" w:val="1076"/>
        </w:trPr>
        <w:tc>
          <w:tcPr>
            <w:tcW w:type="dxa" w:w="704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9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환 경</w:t>
            </w:r>
            <w:r>
              <w:br/>
            </w:r>
            <w:r>
              <w:rPr>
                <w:w w:val="102.68582564133864"/>
                <w:rFonts w:ascii="DIN" w:hAnsi="DIN" w:eastAsia="DIN"/>
                <w:b w:val="0"/>
                <w:i w:val="0"/>
                <w:color w:val="00575A"/>
                <w:sz w:val="13"/>
              </w:rPr>
              <w:t xml:space="preserve">Environmental </w:t>
            </w:r>
            <w:r>
              <w:rPr>
                <w:w w:val="102.68582564133864"/>
                <w:rFonts w:ascii="DIN" w:hAnsi="DIN" w:eastAsia="DIN"/>
                <w:b w:val="0"/>
                <w:i w:val="0"/>
                <w:color w:val="00575A"/>
                <w:sz w:val="13"/>
              </w:rPr>
              <w:t>Protection</w:t>
            </w:r>
          </w:p>
        </w:tc>
        <w:tc>
          <w:tcPr>
            <w:tcW w:type="dxa" w:w="69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94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사회복지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Social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Welfare</w:t>
            </w:r>
          </w:p>
        </w:tc>
        <w:tc>
          <w:tcPr>
            <w:tcW w:type="dxa" w:w="69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02" w:after="0"/>
              <w:ind w:left="144" w:right="144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보 건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Health</w:t>
            </w:r>
          </w:p>
        </w:tc>
        <w:tc>
          <w:tcPr>
            <w:tcW w:type="dxa" w:w="69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0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5"/>
              </w:rPr>
              <w:t>농림수산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2"/>
              </w:rPr>
              <w:t xml:space="preserve">Agriculture,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2"/>
              </w:rPr>
              <w:t xml:space="preserve">Forestry, Maritime </w:t>
            </w:r>
            <w:r>
              <w:rPr>
                <w:rFonts w:ascii="DIN" w:hAnsi="DIN" w:eastAsia="DIN"/>
                <w:b w:val="0"/>
                <w:i w:val="0"/>
                <w:color w:val="00575A"/>
                <w:sz w:val="12"/>
              </w:rPr>
              <w:t>Affairs &amp; Fisheries</w:t>
            </w:r>
          </w:p>
        </w:tc>
        <w:tc>
          <w:tcPr>
            <w:tcW w:type="dxa" w:w="69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 w:firstLine="0"/>
              <w:jc w:val="center"/>
            </w:pPr>
            <w:r>
              <w:rPr>
                <w:w w:val="103.61512991098256"/>
                <w:rFonts w:ascii="YDVYGOStd32" w:hAnsi="YDVYGOStd32" w:eastAsia="YDVYGOStd32"/>
                <w:b w:val="0"/>
                <w:i w:val="0"/>
                <w:color w:val="00575A"/>
                <w:sz w:val="13"/>
              </w:rPr>
              <w:t>산업·중소기업</w:t>
            </w:r>
            <w:r>
              <w:rPr>
                <w:w w:val="103.61512991098256"/>
                <w:rFonts w:ascii="YDVYGOStd32" w:hAnsi="YDVYGOStd32" w:eastAsia="YDVYGOStd32"/>
                <w:b w:val="0"/>
                <w:i w:val="0"/>
                <w:color w:val="00575A"/>
                <w:sz w:val="13"/>
              </w:rPr>
              <w:t>및 에너지</w:t>
            </w:r>
            <w:r>
              <w:br/>
            </w:r>
            <w:r>
              <w:rPr>
                <w:w w:val="103.49271947687322"/>
                <w:rFonts w:ascii="DIN" w:hAnsi="DIN" w:eastAsia="DIN"/>
                <w:b w:val="0"/>
                <w:i w:val="0"/>
                <w:color w:val="00575A"/>
                <w:sz w:val="11"/>
              </w:rPr>
              <w:t xml:space="preserve">Industry &amp; Small and </w:t>
            </w:r>
            <w:r>
              <w:rPr>
                <w:w w:val="103.49271947687322"/>
                <w:rFonts w:ascii="DIN" w:hAnsi="DIN" w:eastAsia="DIN"/>
                <w:b w:val="0"/>
                <w:i w:val="0"/>
                <w:color w:val="00575A"/>
                <w:sz w:val="11"/>
              </w:rPr>
              <w:t xml:space="preserve">Medium Enterprise </w:t>
            </w:r>
            <w:r>
              <w:rPr>
                <w:w w:val="103.49271947687322"/>
                <w:rFonts w:ascii="DIN" w:hAnsi="DIN" w:eastAsia="DIN"/>
                <w:b w:val="0"/>
                <w:i w:val="0"/>
                <w:color w:val="00575A"/>
                <w:sz w:val="11"/>
              </w:rPr>
              <w:t>&amp; Energy</w:t>
            </w:r>
          </w:p>
        </w:tc>
        <w:tc>
          <w:tcPr>
            <w:tcW w:type="dxa" w:w="69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8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5"/>
              </w:rPr>
              <w:t>교통 및 물류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Traffic and 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Physical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Distribution</w:t>
            </w:r>
          </w:p>
        </w:tc>
        <w:tc>
          <w:tcPr>
            <w:tcW w:type="dxa" w:w="69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통 신</w:t>
            </w:r>
            <w:r>
              <w:br/>
            </w:r>
            <w:r>
              <w:rPr>
                <w:w w:val="97.90709568903996"/>
                <w:rFonts w:ascii="DIN" w:hAnsi="DIN" w:eastAsia="DIN"/>
                <w:b w:val="0"/>
                <w:i w:val="0"/>
                <w:color w:val="00575A"/>
                <w:sz w:val="13"/>
              </w:rPr>
              <w:t>Communication</w:t>
            </w:r>
          </w:p>
        </w:tc>
        <w:tc>
          <w:tcPr>
            <w:tcW w:type="dxa" w:w="69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8" w:after="0"/>
              <w:ind w:left="0" w:right="0" w:firstLine="0"/>
              <w:jc w:val="center"/>
            </w:pPr>
            <w:r>
              <w:rPr>
                <w:w w:val="97.90709568903996"/>
                <w:rFonts w:ascii="YDVYGOStd32" w:hAnsi="YDVYGOStd32" w:eastAsia="YDVYGOStd32"/>
                <w:b w:val="0"/>
                <w:i w:val="0"/>
                <w:color w:val="00575A"/>
                <w:sz w:val="13"/>
              </w:rPr>
              <w:t>국토 및 지역개발</w:t>
            </w:r>
            <w:r>
              <w:rPr>
                <w:w w:val="103.27955881754558"/>
                <w:rFonts w:ascii="DIN" w:hAnsi="DIN" w:eastAsia="DIN"/>
                <w:b w:val="0"/>
                <w:i w:val="0"/>
                <w:color w:val="00575A"/>
                <w:sz w:val="12"/>
              </w:rPr>
              <w:t xml:space="preserve">National Land </w:t>
            </w:r>
            <w:r>
              <w:br/>
            </w:r>
            <w:r>
              <w:rPr>
                <w:w w:val="103.27955881754558"/>
                <w:rFonts w:ascii="DIN" w:hAnsi="DIN" w:eastAsia="DIN"/>
                <w:b w:val="0"/>
                <w:i w:val="0"/>
                <w:color w:val="00575A"/>
                <w:sz w:val="12"/>
              </w:rPr>
              <w:t xml:space="preserve">&amp; Regional </w:t>
            </w:r>
            <w:r>
              <w:br/>
            </w:r>
            <w:r>
              <w:rPr>
                <w:w w:val="103.27955881754558"/>
                <w:rFonts w:ascii="DIN" w:hAnsi="DIN" w:eastAsia="DIN"/>
                <w:b w:val="0"/>
                <w:i w:val="0"/>
                <w:color w:val="00575A"/>
                <w:sz w:val="12"/>
              </w:rPr>
              <w:t>Development</w:t>
            </w:r>
          </w:p>
        </w:tc>
        <w:tc>
          <w:tcPr>
            <w:tcW w:type="dxa" w:w="700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8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575A"/>
                <w:sz w:val="16"/>
              </w:rPr>
              <w:t>과학기술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Science &amp; 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Technology</w:t>
            </w:r>
          </w:p>
        </w:tc>
        <w:tc>
          <w:tcPr>
            <w:tcW w:type="dxa" w:w="69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94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예비비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Reserve 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Funds</w:t>
            </w:r>
          </w:p>
        </w:tc>
        <w:tc>
          <w:tcPr>
            <w:tcW w:type="dxa" w:w="70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02" w:after="0"/>
              <w:ind w:left="144" w:right="144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575A"/>
                <w:sz w:val="18"/>
              </w:rPr>
              <w:t>합 계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Total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29,440</w:t>
            </w:r>
            <w:r>
              <w:rPr>
                <w:w w:val="98.1495475769043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 xml:space="preserve"> </w:t>
            </w:r>
          </w:p>
        </w:tc>
        <w:tc>
          <w:tcPr>
            <w:tcW w:type="dxa" w:w="69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228" w:after="0"/>
              <w:ind w:left="0" w:right="0" w:firstLine="0"/>
              <w:jc w:val="center"/>
            </w:pPr>
            <w:r>
              <w:rPr>
                <w:w w:val="98.1495475769043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58,840,634</w:t>
            </w:r>
          </w:p>
        </w:tc>
        <w:tc>
          <w:tcPr>
            <w:tcW w:type="dxa" w:w="69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228" w:after="0"/>
              <w:ind w:left="0" w:right="56" w:firstLine="0"/>
              <w:jc w:val="right"/>
            </w:pPr>
            <w:r>
              <w:rPr>
                <w:w w:val="98.1495475769043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296,779</w:t>
            </w:r>
          </w:p>
        </w:tc>
        <w:tc>
          <w:tcPr>
            <w:tcW w:type="dxa" w:w="69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575,769</w:t>
            </w:r>
          </w:p>
        </w:tc>
        <w:tc>
          <w:tcPr>
            <w:tcW w:type="dxa" w:w="69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32,026</w:t>
            </w:r>
          </w:p>
        </w:tc>
        <w:tc>
          <w:tcPr>
            <w:tcW w:type="dxa" w:w="69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77,137</w:t>
            </w:r>
          </w:p>
        </w:tc>
        <w:tc>
          <w:tcPr>
            <w:tcW w:type="dxa" w:w="69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496,090</w:t>
            </w:r>
          </w:p>
        </w:tc>
        <w:tc>
          <w:tcPr>
            <w:tcW w:type="dxa" w:w="700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 xml:space="preserve"> </w:t>
            </w:r>
          </w:p>
        </w:tc>
        <w:tc>
          <w:tcPr>
            <w:tcW w:type="dxa" w:w="704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2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198,699,241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1,845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59,354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43,464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226,604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5,323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8,117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5,624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5,150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13,867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2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2,389,947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31,546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694,412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95,636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39,101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4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1,278,722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4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2,592,136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271,345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43,198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63,589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2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7,969,016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911,004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175,385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4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3,182,719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517,229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419,747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4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7,009,455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2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17,409,363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14,288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130,896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73,858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591,319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33,193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224,592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4,622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4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1,371,100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65,017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2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22,869,975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5,674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121,193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130,435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50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346,104</w:t>
            </w:r>
          </w:p>
        </w:tc>
      </w:tr>
      <w:tr>
        <w:trPr>
          <w:trHeight w:hRule="exact" w:val="548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4,402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92,364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31,491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314,628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28,015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116,329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905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833,698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38,076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4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2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7,046,862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9,886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23,510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42,143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146,301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4,677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32,232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3,278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19,911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25,715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4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13,815,095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4,348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224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1,536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500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4,032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439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300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1,176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30,497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5,000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7,660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168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72,000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386,756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1,631,416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4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18,361,215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4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18,361,215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5,665,729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9,456,330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368,500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5,650,570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70" w:right="0" w:firstLine="0"/>
              <w:jc w:val="left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5,181,761</w:t>
            </w:r>
            <w:r>
              <w:rPr>
                <w:w w:val="98.1495475769043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 xml:space="preserve"> 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230" w:after="0"/>
              <w:ind w:left="0" w:right="0" w:firstLine="0"/>
              <w:jc w:val="center"/>
            </w:pPr>
            <w:r>
              <w:rPr>
                <w:w w:val="98.1495475769043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13,042,075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13,952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6,344,415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65,151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4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74,744,631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5,665,729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9,456,330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0" w:firstLine="0"/>
              <w:jc w:val="center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368,500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5,650,570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70" w:right="0" w:firstLine="0"/>
              <w:jc w:val="left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5,181,761</w:t>
            </w:r>
            <w:r>
              <w:rPr>
                <w:w w:val="98.1495475769043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 xml:space="preserve"> 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230" w:after="0"/>
              <w:ind w:left="0" w:right="0" w:firstLine="0"/>
              <w:jc w:val="center"/>
            </w:pPr>
            <w:r>
              <w:rPr>
                <w:w w:val="98.1495475769043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13,042,075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13,952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6,344,415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170" w:right="0" w:firstLine="0"/>
              <w:jc w:val="lef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65,151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4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74,744,631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4,200,000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df5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4,202,091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80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7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4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16" w:after="0"/>
              <w:ind w:left="0" w:right="56" w:firstLine="0"/>
              <w:jc w:val="right"/>
            </w:pPr>
            <w:r>
              <w:rPr>
                <w:w w:val="97.4679385914522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4,200,000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6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4,202,091</w:t>
            </w:r>
          </w:p>
        </w:tc>
      </w:tr>
      <w:tr>
        <w:trPr>
          <w:trHeight w:hRule="exact" w:val="550"/>
        </w:trPr>
        <w:tc>
          <w:tcPr>
            <w:tcW w:type="dxa" w:w="704"/>
            <w:tcBorders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2" w:after="0"/>
              <w:ind w:left="0" w:right="0" w:firstLine="0"/>
              <w:jc w:val="center"/>
            </w:pPr>
            <w:r>
              <w:rPr>
                <w:w w:val="101.36841456095378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5,822,604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0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83,429,419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0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15,016,160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0" w:after="0"/>
              <w:ind w:left="140" w:right="0" w:firstLine="0"/>
              <w:jc w:val="left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9,332,999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0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11,777,607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0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18,110,013</w:t>
            </w:r>
          </w:p>
        </w:tc>
        <w:tc>
          <w:tcPr>
            <w:tcW w:type="dxa" w:w="698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226" w:after="0"/>
              <w:ind w:left="0" w:right="54" w:firstLine="0"/>
              <w:jc w:val="right"/>
            </w:pPr>
            <w:r>
              <w:rPr>
                <w:w w:val="98.1495475769043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902,391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226" w:after="0"/>
              <w:ind w:left="0" w:right="0" w:firstLine="0"/>
              <w:jc w:val="center"/>
            </w:pPr>
            <w:r>
              <w:rPr>
                <w:w w:val="98.1495475769043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9,087,625</w:t>
            </w:r>
          </w:p>
        </w:tc>
        <w:tc>
          <w:tcPr>
            <w:tcW w:type="dxa" w:w="700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226" w:after="0"/>
              <w:ind w:left="0" w:right="0" w:firstLine="0"/>
              <w:jc w:val="center"/>
            </w:pPr>
            <w:r>
              <w:rPr>
                <w:w w:val="98.1495475769043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7,747,517</w:t>
            </w:r>
          </w:p>
        </w:tc>
        <w:tc>
          <w:tcPr>
            <w:tcW w:type="dxa" w:w="696"/>
            <w:tcBorders>
              <w:start w:sz="2.0" w:val="single" w:color="#717071"/>
              <w:top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226" w:after="0"/>
              <w:ind w:left="104" w:right="0" w:firstLine="0"/>
              <w:jc w:val="left"/>
            </w:pPr>
            <w:r>
              <w:rPr>
                <w:w w:val="98.1495475769043"/>
                <w:rFonts w:ascii="YDVYGOStd31" w:hAnsi="YDVYGOStd31" w:eastAsia="YDVYGOStd31"/>
                <w:b w:val="0"/>
                <w:i w:val="0"/>
                <w:color w:val="000000"/>
                <w:sz w:val="15"/>
              </w:rPr>
              <w:t>4,200,000</w:t>
            </w: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 xml:space="preserve"> </w:t>
            </w:r>
          </w:p>
        </w:tc>
        <w:tc>
          <w:tcPr>
            <w:tcW w:type="dxa" w:w="704"/>
            <w:tcBorders>
              <w:start w:sz="2.0" w:val="single" w:color="#717071"/>
              <w:top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30" w:after="0"/>
              <w:ind w:left="0" w:right="0" w:firstLine="0"/>
              <w:jc w:val="center"/>
            </w:pPr>
            <w:r>
              <w:rPr>
                <w:w w:val="101.5944276537214"/>
                <w:rFonts w:ascii="YDVYGOStd31" w:hAnsi="YDVYGOStd31" w:eastAsia="YDVYGOStd31"/>
                <w:b w:val="0"/>
                <w:i w:val="0"/>
                <w:color w:val="000000"/>
                <w:sz w:val="14"/>
              </w:rPr>
              <w:t>449,526,707</w:t>
            </w:r>
          </w:p>
        </w:tc>
      </w:tr>
    </w:tbl>
    <w:p>
      <w:pPr>
        <w:autoSpaceDN w:val="0"/>
        <w:autoSpaceDE w:val="0"/>
        <w:widowControl/>
        <w:spacing w:line="230" w:lineRule="auto" w:before="65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287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1257300</wp:posOffset>
            </wp:positionV>
            <wp:extent cx="4876800" cy="1003300"/>
            <wp:wrapNone/>
            <wp:docPr id="571" name="Picture 5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24.0" w:type="dxa"/>
      </w:tblPr>
      <w:tblGrid>
        <w:gridCol w:w="4989"/>
        <w:gridCol w:w="4989"/>
      </w:tblGrid>
      <w:tr>
        <w:trPr>
          <w:trHeight w:hRule="exact" w:val="2370"/>
        </w:trPr>
        <w:tc>
          <w:tcPr>
            <w:tcW w:type="dxa" w:w="1482"/>
            <w:tcBorders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314" w:after="0"/>
              <w:ind w:left="10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E8F1ED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299F85"/>
                <w:sz w:val="99"/>
              </w:rPr>
              <w:t>3</w:t>
            </w:r>
          </w:p>
        </w:tc>
        <w:tc>
          <w:tcPr>
            <w:tcW w:type="dxa" w:w="7872"/>
            <w:tcBorders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1484" w:after="0"/>
              <w:ind w:left="180" w:right="3312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575A"/>
                <w:sz w:val="46"/>
              </w:rPr>
              <w:t>특별회계규모 및 개요</w:t>
            </w:r>
            <w:r>
              <w:rPr>
                <w:w w:val="101.36666107177734"/>
                <w:rFonts w:ascii="DIN" w:hAnsi="DIN" w:eastAsia="DIN"/>
                <w:b w:val="0"/>
                <w:i w:val="0"/>
                <w:color w:val="656464"/>
                <w:sz w:val="25"/>
              </w:rPr>
              <w:t>Special Accounts</w:t>
            </w:r>
          </w:p>
        </w:tc>
      </w:tr>
    </w:tbl>
    <w:p>
      <w:pPr>
        <w:autoSpaceDN w:val="0"/>
        <w:autoSpaceDE w:val="0"/>
        <w:widowControl/>
        <w:spacing w:line="92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4989"/>
        <w:gridCol w:w="4989"/>
      </w:tblGrid>
      <w:tr>
        <w:trPr>
          <w:trHeight w:hRule="exact" w:val="794"/>
        </w:trPr>
        <w:tc>
          <w:tcPr>
            <w:tcW w:type="dxa" w:w="5848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4" w:after="0"/>
              <w:ind w:left="2448" w:right="244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회    계    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Account</w:t>
            </w:r>
          </w:p>
        </w:tc>
        <w:tc>
          <w:tcPr>
            <w:tcW w:type="dxa" w:w="1820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4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 본예산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8"/>
              </w:rPr>
              <w:t>FY 2023 Main Budget</w:t>
            </w:r>
          </w:p>
        </w:tc>
      </w:tr>
      <w:tr>
        <w:trPr>
          <w:trHeight w:hRule="exact" w:val="339"/>
        </w:trPr>
        <w:tc>
          <w:tcPr>
            <w:tcW w:type="dxa" w:w="5848"/>
            <w:tcBorders>
              <w:top w:sz="4.0" w:val="single" w:color="#299F85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2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(15) 농어촌구조개선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(Agriculture &amp; Fisheries Structure Adjustment S/A)</w:t>
            </w:r>
          </w:p>
        </w:tc>
        <w:tc>
          <w:tcPr>
            <w:tcW w:type="dxa" w:w="1820"/>
            <w:tcBorders>
              <w:start w:sz="2.0" w:val="single" w:color="#717071"/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4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14,622,577</w:t>
            </w:r>
          </w:p>
        </w:tc>
      </w:tr>
      <w:tr>
        <w:trPr>
          <w:trHeight w:hRule="exact" w:val="341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4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(17) 교통시설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(Transportation Facilities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15,612,657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(18) 등기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(Registration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430,263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(20) 교도작업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(Prison Labor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121,479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(24) 에너지 및 자원사업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(Energy &amp; Resources Project Management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5,770,437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(25) 환경개선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(Environment Improvement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6,734,231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(26) 소재부품장비경쟁력강화 </w:t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(Competitiveness Enhancement of Materials, Components and Equipments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2,346,194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(29) 우체국보험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(Postal Insurance Service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1,040,784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(34) 주한미군기지이전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(Relocation of Military Bases of U.S. Armed Forces in Korea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879,936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(35) 행정중심복합도시건설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(Construction of Administrative City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225,034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6" w:after="0"/>
              <w:ind w:left="0" w:right="0" w:firstLine="0"/>
              <w:jc w:val="center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(36) 국방·군사시설이전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(Relocation of National Defense and Military Installation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599,553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(37) 혁신도시건설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(Construction of Innovative City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35,666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(38) 아시아문화중심도시조성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(Construction of Cultural Hub City of Asia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152,286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(39) 지역균형발전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(Balanced National Development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11,927,280</w:t>
            </w:r>
          </w:p>
        </w:tc>
      </w:tr>
      <w:tr>
        <w:trPr>
          <w:trHeight w:hRule="exact" w:val="342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(40) 유아교육지원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(Early Childhood Education Support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3,470,037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(41) 고등·평생교육지원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(Higher·lifelong Education Support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9,742,730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(51) 양곡관리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(Grain Management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2,324,848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(52) 책임운영기관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(Agency)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1,333,298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(56) 조달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(Public Procurement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517,227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(57) 우편사업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(Postal Business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5,424,404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(58) 우체국예금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(Postal Office deposit S/A)</w:t>
            </w:r>
          </w:p>
        </w:tc>
        <w:tc>
          <w:tcPr>
            <w:tcW w:type="dxa" w:w="1820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4,415,712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총계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(Gross Total of Special Accounts)</w:t>
            </w:r>
          </w:p>
        </w:tc>
        <w:tc>
          <w:tcPr>
            <w:tcW w:type="dxa" w:w="1820"/>
            <w:tcBorders>
              <w:start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87,726,633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순계(회계간, 계정간거래 제외)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(Net Total of Special Accounts)</w:t>
            </w:r>
          </w:p>
        </w:tc>
        <w:tc>
          <w:tcPr>
            <w:tcW w:type="dxa" w:w="1820"/>
            <w:tcBorders>
              <w:start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79,333,037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6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순계(계정간거래 제외)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(Net Total of Special Accounts)</w:t>
            </w:r>
          </w:p>
        </w:tc>
        <w:tc>
          <w:tcPr>
            <w:tcW w:type="dxa" w:w="1820"/>
            <w:tcBorders>
              <w:start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83,899,010</w:t>
            </w:r>
          </w:p>
        </w:tc>
      </w:tr>
      <w:tr>
        <w:trPr>
          <w:trHeight w:hRule="exact" w:val="340"/>
        </w:trPr>
        <w:tc>
          <w:tcPr>
            <w:tcW w:type="dxa" w:w="5848"/>
            <w:tcBorders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4" w:after="0"/>
              <w:ind w:left="120" w:right="0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순계(일반지출)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(Net Total of Special Accounts)</w:t>
            </w:r>
          </w:p>
        </w:tc>
        <w:tc>
          <w:tcPr>
            <w:tcW w:type="dxa" w:w="1820"/>
            <w:tcBorders>
              <w:start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6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71,633,350</w:t>
            </w:r>
          </w:p>
        </w:tc>
      </w:tr>
    </w:tbl>
    <w:p>
      <w:pPr>
        <w:autoSpaceDN w:val="0"/>
        <w:autoSpaceDE w:val="0"/>
        <w:widowControl/>
        <w:spacing w:line="230" w:lineRule="auto" w:before="16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288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72" name="Picture 5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2958" w:after="50"/>
        <w:ind w:left="0" w:right="1416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백만원, In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4.0" w:type="dxa"/>
      </w:tblPr>
      <w:tblGrid>
        <w:gridCol w:w="1795"/>
        <w:gridCol w:w="1795"/>
        <w:gridCol w:w="1795"/>
        <w:gridCol w:w="1795"/>
        <w:gridCol w:w="1795"/>
        <w:gridCol w:w="1795"/>
      </w:tblGrid>
      <w:tr>
        <w:trPr>
          <w:trHeight w:hRule="exact" w:val="416"/>
        </w:trPr>
        <w:tc>
          <w:tcPr>
            <w:tcW w:type="dxa" w:w="1282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3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6"/>
              </w:rPr>
              <w:t>2023년도 추경예산</w:t>
            </w:r>
            <w:r>
              <w:br/>
            </w:r>
            <w:r>
              <w:rPr>
                <w:w w:val="97.42785692214966"/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FY 2023 </w:t>
            </w:r>
            <w:r>
              <w:br/>
            </w:r>
            <w:r>
              <w:rPr>
                <w:w w:val="97.42785692214966"/>
                <w:rFonts w:ascii="DIN" w:hAnsi="DIN" w:eastAsia="DIN"/>
                <w:b w:val="0"/>
                <w:i w:val="0"/>
                <w:color w:val="00575A"/>
                <w:sz w:val="16"/>
              </w:rPr>
              <w:t>Supplementary Budget</w:t>
            </w:r>
          </w:p>
        </w:tc>
        <w:tc>
          <w:tcPr>
            <w:tcW w:type="dxa" w:w="1276"/>
            <w:vMerge w:val="restart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9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2024년도 예산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FY 2024 Budget</w:t>
            </w:r>
          </w:p>
        </w:tc>
        <w:tc>
          <w:tcPr>
            <w:tcW w:type="dxa" w:w="2550"/>
            <w:gridSpan w:val="2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4" w:after="0"/>
              <w:ind w:left="576" w:right="576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본예산대비 증감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Change</w:t>
            </w:r>
          </w:p>
        </w:tc>
        <w:tc>
          <w:tcPr>
            <w:tcW w:type="dxa" w:w="2560"/>
            <w:gridSpan w:val="2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4" w:after="0"/>
              <w:ind w:left="576" w:right="576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추경예산대비 증감 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Change</w:t>
            </w:r>
          </w:p>
        </w:tc>
      </w:tr>
      <w:tr>
        <w:trPr>
          <w:trHeight w:hRule="exact" w:val="398"/>
        </w:trPr>
        <w:tc>
          <w:tcPr>
            <w:tcW w:type="dxa" w:w="1795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1795"/>
            <w:vMerge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127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6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Amount</w:t>
            </w:r>
          </w:p>
        </w:tc>
        <w:tc>
          <w:tcPr>
            <w:tcW w:type="dxa" w:w="127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6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증감율(%) 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Rate</w:t>
            </w:r>
          </w:p>
        </w:tc>
        <w:tc>
          <w:tcPr>
            <w:tcW w:type="dxa" w:w="127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6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액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Amount</w:t>
            </w:r>
          </w:p>
        </w:tc>
        <w:tc>
          <w:tcPr>
            <w:tcW w:type="dxa" w:w="128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6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증감율(%) 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Rate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14,622,577</w:t>
            </w:r>
          </w:p>
        </w:tc>
        <w:tc>
          <w:tcPr>
            <w:tcW w:type="dxa" w:w="127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15,511,557</w:t>
            </w:r>
          </w:p>
        </w:tc>
        <w:tc>
          <w:tcPr>
            <w:tcW w:type="dxa" w:w="127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888,980</w:t>
            </w:r>
          </w:p>
        </w:tc>
        <w:tc>
          <w:tcPr>
            <w:tcW w:type="dxa" w:w="1274"/>
            <w:tcBorders>
              <w:start w:sz="2.0" w:val="single" w:color="#717071"/>
              <w:top w:sz="4.0" w:val="single" w:color="#299F85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6.1</w:t>
            </w:r>
          </w:p>
        </w:tc>
        <w:tc>
          <w:tcPr>
            <w:tcW w:type="dxa" w:w="127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888,980</w:t>
            </w:r>
          </w:p>
        </w:tc>
        <w:tc>
          <w:tcPr>
            <w:tcW w:type="dxa" w:w="1284"/>
            <w:tcBorders>
              <w:start w:sz="2.0" w:val="single" w:color="#717071"/>
              <w:top w:sz="4.0" w:val="single" w:color="#299F85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4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6.1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15,612,657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16,566,482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953,825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6.1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953,825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6.1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430,263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383,140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△47,123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△11.0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△47,123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△11.0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121,479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120,529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△950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△0.8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△950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△0.8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5,770,437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6,471,155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700,718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12.1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700,718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12.1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6,734,231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7,047,573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313,342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4.7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313,342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0" w:right="11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4.7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2,346,194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2,168,117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△178,077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△7.6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△178,077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0" w:right="11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△7.6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1,040,784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1,061,590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20,806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2.0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20,806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0" w:right="11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2.0</w:t>
            </w:r>
          </w:p>
        </w:tc>
      </w:tr>
      <w:tr>
        <w:trPr>
          <w:trHeight w:hRule="exact" w:val="342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879,936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642,621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△237,315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△27.0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△237,315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0" w:right="11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△27.0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6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225,034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6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136,303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6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△88,731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6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△39.4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6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△88,731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8" w:after="0"/>
              <w:ind w:left="0" w:right="11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△39.4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599,553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576,701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△22,852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△3.8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△22,852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0" w:right="11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△3.8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35,666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585,906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550,240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1,542.8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550,240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0" w:right="11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1,542.8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152,286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117,980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△34,306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△22.5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△34,306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0" w:right="11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△22.5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11,927,280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13,868,920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1,941,640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16.3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1,941,640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0" w:right="11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16.3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3,470,037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3,232,168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△237,869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△6.9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△237,869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0" w:right="11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△6.9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9,742,730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15,792,267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6,049,537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62.1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6,049,537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0" w:right="11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62.1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2,324,848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2,746,019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421,171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18.1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421,171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0" w:right="11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18.1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1,333,298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1,275,336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△57,962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△4.3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△57,962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0" w:right="11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△4.3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517,227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802,688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285,461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55.2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285,461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0" w:right="11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55.2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5,424,404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5,439,617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15,213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0.3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15,213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0" w:right="11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0.3</w:t>
            </w:r>
          </w:p>
        </w:tc>
      </w:tr>
      <w:tr>
        <w:trPr>
          <w:trHeight w:hRule="exact" w:val="341"/>
        </w:trPr>
        <w:tc>
          <w:tcPr>
            <w:tcW w:type="dxa" w:w="1282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4,415,712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5,940,827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1,525,115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34.5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1,525,115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2" w:after="0"/>
              <w:ind w:left="0" w:right="11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34.5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87,726,633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26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100,487,496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12,760,863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14.5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12,760,863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0" w:right="11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14.5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79,333,037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91,000,962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11,667,925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14.7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8" w:after="0"/>
              <w:ind w:left="0" w:right="10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11,667,925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90" w:after="0"/>
              <w:ind w:left="0" w:right="11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14.7</w:t>
            </w:r>
          </w:p>
        </w:tc>
      </w:tr>
      <w:tr>
        <w:trPr>
          <w:trHeight w:hRule="exact" w:val="340"/>
        </w:trPr>
        <w:tc>
          <w:tcPr>
            <w:tcW w:type="dxa" w:w="1282"/>
            <w:tcBorders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83,899,010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96,106,587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12,207,577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14.6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8" w:after="0"/>
              <w:ind w:left="0" w:right="10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12,207,577</w:t>
            </w:r>
          </w:p>
        </w:tc>
        <w:tc>
          <w:tcPr>
            <w:tcW w:type="dxa" w:w="1284"/>
            <w:tcBorders>
              <w:start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14.6</w:t>
            </w:r>
          </w:p>
        </w:tc>
      </w:tr>
      <w:tr>
        <w:trPr>
          <w:trHeight w:hRule="exact" w:val="339"/>
        </w:trPr>
        <w:tc>
          <w:tcPr>
            <w:tcW w:type="dxa" w:w="1282"/>
            <w:tcBorders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6" w:after="0"/>
              <w:ind w:left="0" w:right="10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71,633,350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6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81,740,619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6" w:after="0"/>
              <w:ind w:left="0" w:right="10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10,107,269</w:t>
            </w:r>
          </w:p>
        </w:tc>
        <w:tc>
          <w:tcPr>
            <w:tcW w:type="dxa" w:w="1274"/>
            <w:tcBorders>
              <w:start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6" w:after="0"/>
              <w:ind w:left="0" w:right="10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14.1</w:t>
            </w:r>
          </w:p>
        </w:tc>
        <w:tc>
          <w:tcPr>
            <w:tcW w:type="dxa" w:w="1276"/>
            <w:tcBorders>
              <w:start w:sz="2.0" w:val="single" w:color="#717071"/>
              <w:end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6" w:after="0"/>
              <w:ind w:left="0" w:right="10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10,107,269</w:t>
            </w:r>
          </w:p>
        </w:tc>
        <w:tc>
          <w:tcPr>
            <w:tcW w:type="dxa" w:w="1284"/>
            <w:tcBorders>
              <w:start w:sz="2.0" w:val="single" w:color="#717071"/>
              <w:bottom w:sz="6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14.1</w:t>
            </w:r>
          </w:p>
        </w:tc>
      </w:tr>
    </w:tbl>
    <w:p>
      <w:pPr>
        <w:autoSpaceDN w:val="0"/>
        <w:autoSpaceDE w:val="0"/>
        <w:widowControl/>
        <w:spacing w:line="230" w:lineRule="auto" w:before="13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289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1257300</wp:posOffset>
            </wp:positionV>
            <wp:extent cx="4876800" cy="1003300"/>
            <wp:wrapNone/>
            <wp:docPr id="573" name="Picture 5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24.0" w:type="dxa"/>
      </w:tblPr>
      <w:tblGrid>
        <w:gridCol w:w="4989"/>
        <w:gridCol w:w="4989"/>
      </w:tblGrid>
      <w:tr>
        <w:trPr>
          <w:trHeight w:hRule="exact" w:val="2370"/>
        </w:trPr>
        <w:tc>
          <w:tcPr>
            <w:tcW w:type="dxa" w:w="1502"/>
            <w:tcBorders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314" w:after="0"/>
              <w:ind w:left="12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E8F1ED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299F85"/>
                <w:sz w:val="99"/>
              </w:rPr>
              <w:t>4</w:t>
            </w:r>
          </w:p>
        </w:tc>
        <w:tc>
          <w:tcPr>
            <w:tcW w:type="dxa" w:w="7852"/>
            <w:tcBorders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1484" w:after="0"/>
              <w:ind w:left="174" w:right="5328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575A"/>
                <w:sz w:val="46"/>
              </w:rPr>
              <w:t>계속비</w:t>
            </w:r>
            <w:r>
              <w:br/>
            </w:r>
            <w:r>
              <w:rPr>
                <w:w w:val="101.36666107177734"/>
                <w:rFonts w:ascii="DIN" w:hAnsi="DIN" w:eastAsia="DIN"/>
                <w:b w:val="0"/>
                <w:i w:val="0"/>
                <w:color w:val="656464"/>
                <w:sz w:val="25"/>
              </w:rPr>
              <w:t>Multiyear Expenditure</w:t>
            </w:r>
          </w:p>
        </w:tc>
      </w:tr>
    </w:tbl>
    <w:p>
      <w:pPr>
        <w:autoSpaceDN w:val="0"/>
        <w:autoSpaceDE w:val="0"/>
        <w:widowControl/>
        <w:spacing w:line="148" w:lineRule="exact" w:before="854" w:after="96"/>
        <w:ind w:left="0" w:right="1740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천원)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4.0" w:type="dxa"/>
      </w:tblPr>
      <w:tblGrid>
        <w:gridCol w:w="1996"/>
        <w:gridCol w:w="1996"/>
        <w:gridCol w:w="1996"/>
        <w:gridCol w:w="1996"/>
        <w:gridCol w:w="1996"/>
      </w:tblGrid>
      <w:tr>
        <w:trPr>
          <w:trHeight w:hRule="exact" w:val="738"/>
        </w:trPr>
        <w:tc>
          <w:tcPr>
            <w:tcW w:type="dxa" w:w="1534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56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회계 및 소관</w:t>
            </w:r>
          </w:p>
        </w:tc>
        <w:tc>
          <w:tcPr>
            <w:tcW w:type="dxa" w:w="1526"/>
            <w:vMerge w:val="restart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56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사     항</w:t>
            </w:r>
          </w:p>
        </w:tc>
        <w:tc>
          <w:tcPr>
            <w:tcW w:type="dxa" w:w="4608"/>
            <w:gridSpan w:val="3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88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  액</w:t>
            </w:r>
          </w:p>
        </w:tc>
      </w:tr>
      <w:tr>
        <w:trPr>
          <w:trHeight w:hRule="exact" w:val="738"/>
        </w:trPr>
        <w:tc>
          <w:tcPr>
            <w:tcW w:type="dxa" w:w="1996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1996"/>
            <w:vMerge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1530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88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2023예산</w:t>
            </w:r>
          </w:p>
        </w:tc>
        <w:tc>
          <w:tcPr>
            <w:tcW w:type="dxa" w:w="1534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88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2024예산</w:t>
            </w:r>
          </w:p>
        </w:tc>
        <w:tc>
          <w:tcPr>
            <w:tcW w:type="dxa" w:w="154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88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증  감</w:t>
            </w:r>
          </w:p>
        </w:tc>
      </w:tr>
      <w:tr>
        <w:trPr>
          <w:trHeight w:hRule="exact" w:val="1030"/>
        </w:trPr>
        <w:tc>
          <w:tcPr>
            <w:tcW w:type="dxa" w:w="1534"/>
            <w:tcBorders>
              <w:top w:sz="4.0" w:val="single" w:color="#299F85"/>
              <w:end w:sz="2.4000000953674316" w:val="single" w:color="#717071"/>
              <w:bottom w:sz="5.599999904632568" w:val="single" w:color="#717071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26"/>
            <w:tcBorders>
              <w:start w:sz="2.4000000953674316" w:val="single" w:color="#717071"/>
              <w:top w:sz="4.0" w:val="single" w:color="#299F85"/>
              <w:end w:sz="2.4000000953674316" w:val="single" w:color="#717071"/>
              <w:bottom w:sz="5.599999904632568" w:val="single" w:color="#717071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30"/>
            <w:tcBorders>
              <w:start w:sz="2.4000000953674316" w:val="single" w:color="#717071"/>
              <w:top w:sz="4.0" w:val="single" w:color="#299F85"/>
              <w:end w:sz="2.4000000953674316" w:val="single" w:color="#717071"/>
              <w:bottom w:sz="5.599999904632568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22" w:after="0"/>
              <w:ind w:left="0" w:right="746" w:firstLine="0"/>
              <w:jc w:val="right"/>
            </w:pPr>
            <w:r>
              <w:rPr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534"/>
            <w:tcBorders>
              <w:start w:sz="2.4000000953674316" w:val="single" w:color="#717071"/>
              <w:top w:sz="4.0" w:val="single" w:color="#299F85"/>
              <w:end w:sz="2.4000000953674316" w:val="single" w:color="#717071"/>
              <w:bottom w:sz="5.599999904632568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22" w:after="0"/>
              <w:ind w:left="0" w:right="750" w:firstLine="0"/>
              <w:jc w:val="right"/>
            </w:pPr>
            <w:r>
              <w:rPr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544"/>
            <w:tcBorders>
              <w:start w:sz="2.4000000953674316" w:val="single" w:color="#717071"/>
              <w:top w:sz="4.0" w:val="single" w:color="#299F85"/>
              <w:bottom w:sz="5.599999904632568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22" w:after="0"/>
              <w:ind w:left="0" w:right="762" w:firstLine="0"/>
              <w:jc w:val="right"/>
            </w:pPr>
            <w:r>
              <w:rPr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-</w:t>
            </w:r>
          </w:p>
        </w:tc>
      </w:tr>
    </w:tbl>
    <w:p>
      <w:pPr>
        <w:autoSpaceDN w:val="0"/>
        <w:autoSpaceDE w:val="0"/>
        <w:widowControl/>
        <w:spacing w:line="230" w:lineRule="auto" w:before="678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290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1257300</wp:posOffset>
            </wp:positionV>
            <wp:extent cx="4876800" cy="1003300"/>
            <wp:wrapNone/>
            <wp:docPr id="575" name="Picture 5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1104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74" name="Picture 5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5386"/>
        <w:gridCol w:w="5386"/>
      </w:tblGrid>
      <w:tr>
        <w:trPr>
          <w:trHeight w:hRule="exact" w:val="1110"/>
        </w:trPr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60" w:after="0"/>
              <w:ind w:left="0" w:right="152" w:firstLine="0"/>
              <w:jc w:val="right"/>
            </w:pPr>
            <w:r>
              <w:rPr>
                <w:rFonts w:ascii="JalnanGothic" w:hAnsi="JalnanGothic" w:eastAsia="JalnanGothic"/>
                <w:b w:val="0"/>
                <w:i w:val="0"/>
                <w:color w:val="E8F1ED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299F85"/>
                <w:sz w:val="99"/>
              </w:rPr>
              <w:t>5</w:t>
            </w:r>
          </w:p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230" w:after="0"/>
              <w:ind w:left="184" w:right="2016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575A"/>
                <w:sz w:val="46"/>
              </w:rPr>
              <w:t>명시이월비</w:t>
            </w:r>
            <w:r>
              <w:br/>
            </w:r>
            <w:r>
              <w:rPr>
                <w:w w:val="101.36666107177734"/>
                <w:rFonts w:ascii="DIN" w:hAnsi="DIN" w:eastAsia="DIN"/>
                <w:b w:val="0"/>
                <w:i w:val="0"/>
                <w:color w:val="656464"/>
                <w:sz w:val="25"/>
              </w:rPr>
              <w:t>Authorized Carryover Expenses</w:t>
            </w:r>
          </w:p>
        </w:tc>
      </w:tr>
    </w:tbl>
    <w:p>
      <w:pPr>
        <w:autoSpaceDN w:val="0"/>
        <w:autoSpaceDE w:val="0"/>
        <w:widowControl/>
        <w:spacing w:line="148" w:lineRule="exact" w:before="858" w:after="96"/>
        <w:ind w:left="0" w:right="1456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천원)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82.0" w:type="dxa"/>
      </w:tblPr>
      <w:tblGrid>
        <w:gridCol w:w="2154"/>
        <w:gridCol w:w="2154"/>
        <w:gridCol w:w="2154"/>
        <w:gridCol w:w="2154"/>
        <w:gridCol w:w="2154"/>
      </w:tblGrid>
      <w:tr>
        <w:trPr>
          <w:trHeight w:hRule="exact" w:val="738"/>
        </w:trPr>
        <w:tc>
          <w:tcPr>
            <w:tcW w:type="dxa" w:w="1534"/>
            <w:vMerge w:val="restart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56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회계 및 소관</w:t>
            </w:r>
          </w:p>
        </w:tc>
        <w:tc>
          <w:tcPr>
            <w:tcW w:type="dxa" w:w="1526"/>
            <w:vMerge w:val="restart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56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사     항</w:t>
            </w:r>
          </w:p>
        </w:tc>
        <w:tc>
          <w:tcPr>
            <w:tcW w:type="dxa" w:w="4608"/>
            <w:gridSpan w:val="3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88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금   액</w:t>
            </w:r>
          </w:p>
        </w:tc>
      </w:tr>
      <w:tr>
        <w:trPr>
          <w:trHeight w:hRule="exact" w:val="738"/>
        </w:trPr>
        <w:tc>
          <w:tcPr>
            <w:tcW w:type="dxa" w:w="2154"/>
            <w:vMerge/>
            <w:tcBorders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2154"/>
            <w:vMerge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1530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88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2023예산</w:t>
            </w:r>
          </w:p>
        </w:tc>
        <w:tc>
          <w:tcPr>
            <w:tcW w:type="dxa" w:w="1530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88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2024예산</w:t>
            </w:r>
          </w:p>
        </w:tc>
        <w:tc>
          <w:tcPr>
            <w:tcW w:type="dxa" w:w="1548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88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증  감</w:t>
            </w:r>
          </w:p>
        </w:tc>
      </w:tr>
      <w:tr>
        <w:trPr>
          <w:trHeight w:hRule="exact" w:val="1030"/>
        </w:trPr>
        <w:tc>
          <w:tcPr>
            <w:tcW w:type="dxa" w:w="1534"/>
            <w:tcBorders>
              <w:top w:sz="4.0" w:val="single" w:color="#299F85"/>
              <w:end w:sz="2.4000000953674316" w:val="single" w:color="#717071"/>
              <w:bottom w:sz="5.599999904632568" w:val="single" w:color="#717071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26"/>
            <w:tcBorders>
              <w:start w:sz="2.4000000953674316" w:val="single" w:color="#717071"/>
              <w:top w:sz="4.0" w:val="single" w:color="#299F85"/>
              <w:end w:sz="2.4000000953674316" w:val="single" w:color="#717071"/>
              <w:bottom w:sz="5.599999904632568" w:val="single" w:color="#717071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30"/>
            <w:tcBorders>
              <w:start w:sz="2.4000000953674316" w:val="single" w:color="#717071"/>
              <w:top w:sz="4.0" w:val="single" w:color="#299F85"/>
              <w:end w:sz="2.4000000953674316" w:val="single" w:color="#717071"/>
              <w:bottom w:sz="5.599999904632568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22" w:after="0"/>
              <w:ind w:left="0" w:right="746" w:firstLine="0"/>
              <w:jc w:val="right"/>
            </w:pPr>
            <w:r>
              <w:rPr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530"/>
            <w:tcBorders>
              <w:start w:sz="2.4000000953674316" w:val="single" w:color="#717071"/>
              <w:top w:sz="4.0" w:val="single" w:color="#299F85"/>
              <w:end w:sz="2.4000000953674316" w:val="single" w:color="#717071"/>
              <w:bottom w:sz="5.599999904632568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22" w:after="0"/>
              <w:ind w:left="0" w:right="746" w:firstLine="0"/>
              <w:jc w:val="right"/>
            </w:pPr>
            <w:r>
              <w:rPr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1548"/>
            <w:tcBorders>
              <w:start w:sz="2.4000000953674316" w:val="single" w:color="#717071"/>
              <w:top w:sz="4.0" w:val="single" w:color="#299F85"/>
              <w:bottom w:sz="5.599999904632568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22" w:after="0"/>
              <w:ind w:left="0" w:right="764" w:firstLine="0"/>
              <w:jc w:val="right"/>
            </w:pPr>
            <w:r>
              <w:rPr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>-</w:t>
            </w:r>
          </w:p>
        </w:tc>
      </w:tr>
    </w:tbl>
    <w:p>
      <w:pPr>
        <w:autoSpaceDN w:val="0"/>
        <w:autoSpaceDE w:val="0"/>
        <w:widowControl/>
        <w:spacing w:line="230" w:lineRule="auto" w:before="678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291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1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0</wp:posOffset>
            </wp:positionV>
            <wp:extent cx="5956300" cy="9368069"/>
            <wp:wrapNone/>
            <wp:docPr id="576" name="Picture 5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936806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286" w:val="left"/>
        </w:tabs>
        <w:autoSpaceDE w:val="0"/>
        <w:widowControl/>
        <w:spacing w:line="990" w:lineRule="exact" w:before="0" w:after="0"/>
        <w:ind w:left="628" w:right="0" w:firstLine="0"/>
        <w:jc w:val="left"/>
      </w:pPr>
      <w:r>
        <w:rPr>
          <w:rFonts w:ascii="JalnanGothic" w:hAnsi="JalnanGothic" w:eastAsia="JalnanGothic"/>
          <w:b w:val="0"/>
          <w:i w:val="0"/>
          <w:color w:val="E8F1ED"/>
          <w:sz w:val="99"/>
        </w:rPr>
        <w:t>0</w:t>
      </w:r>
      <w:r>
        <w:rPr>
          <w:rFonts w:ascii="JalnanGothic" w:hAnsi="JalnanGothic" w:eastAsia="JalnanGothic"/>
          <w:b w:val="0"/>
          <w:i w:val="0"/>
          <w:color w:val="299F85"/>
          <w:sz w:val="99"/>
        </w:rPr>
        <w:t>6</w:t>
      </w:r>
      <w:r>
        <w:tab/>
      </w:r>
      <w:r>
        <w:rPr>
          <w:w w:val="98.99495166280995"/>
          <w:rFonts w:ascii="JalnanGothic" w:hAnsi="JalnanGothic" w:eastAsia="JalnanGothic"/>
          <w:b w:val="0"/>
          <w:i w:val="0"/>
          <w:color w:val="00575A"/>
          <w:sz w:val="46"/>
        </w:rPr>
        <w:t>국고채무부담행위</w:t>
      </w:r>
    </w:p>
    <w:p>
      <w:pPr>
        <w:autoSpaceDN w:val="0"/>
        <w:autoSpaceDE w:val="0"/>
        <w:widowControl/>
        <w:spacing w:line="199" w:lineRule="auto" w:before="0" w:after="0"/>
        <w:ind w:left="0" w:right="3316" w:firstLine="0"/>
        <w:jc w:val="right"/>
      </w:pPr>
      <w:r>
        <w:rPr>
          <w:w w:val="101.36666107177734"/>
          <w:rFonts w:ascii="DIN" w:hAnsi="DIN" w:eastAsia="DIN"/>
          <w:b w:val="0"/>
          <w:i w:val="0"/>
          <w:color w:val="656464"/>
          <w:sz w:val="25"/>
        </w:rPr>
        <w:t>Debts from National Treasury</w:t>
      </w:r>
    </w:p>
    <w:p>
      <w:pPr>
        <w:autoSpaceDN w:val="0"/>
        <w:autoSpaceDE w:val="0"/>
        <w:widowControl/>
        <w:spacing w:line="148" w:lineRule="exact" w:before="1176" w:after="0"/>
        <w:ind w:left="0" w:right="288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천원)</w:t>
      </w:r>
    </w:p>
    <w:p>
      <w:pPr>
        <w:autoSpaceDN w:val="0"/>
        <w:autoSpaceDE w:val="0"/>
        <w:widowControl/>
        <w:spacing w:line="176" w:lineRule="exact" w:before="394" w:after="132"/>
        <w:ind w:left="0" w:right="2314" w:firstLine="0"/>
        <w:jc w:val="right"/>
      </w:pPr>
      <w:r>
        <w:rPr>
          <w:w w:val="97.46794170803494"/>
          <w:rFonts w:ascii="YDVYGOStd33" w:hAnsi="YDVYGOStd33" w:eastAsia="YDVYGOStd33"/>
          <w:b w:val="0"/>
          <w:i w:val="0"/>
          <w:color w:val="00575A"/>
          <w:sz w:val="18"/>
        </w:rPr>
        <w:t>금   액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65.99999999999994" w:type="dxa"/>
      </w:tblPr>
      <w:tblGrid>
        <w:gridCol w:w="1423"/>
        <w:gridCol w:w="1423"/>
        <w:gridCol w:w="1423"/>
        <w:gridCol w:w="1423"/>
        <w:gridCol w:w="1423"/>
        <w:gridCol w:w="1423"/>
      </w:tblGrid>
      <w:tr>
        <w:trPr>
          <w:trHeight w:hRule="exact" w:val="824"/>
        </w:trPr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266" w:firstLine="0"/>
              <w:jc w:val="right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회계 및 소관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사     항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28" w:after="0"/>
              <w:ind w:left="386" w:right="0" w:firstLine="0"/>
              <w:jc w:val="left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2023예산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28" w:after="0"/>
              <w:ind w:left="0" w:right="4" w:firstLine="0"/>
              <w:jc w:val="right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2024예산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94" w:after="0"/>
              <w:ind w:left="32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($-)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28" w:after="0"/>
              <w:ind w:left="0" w:right="0" w:firstLine="0"/>
              <w:jc w:val="center"/>
            </w:pPr>
            <w:r>
              <w:rPr>
                <w:w w:val="97.46794170803494"/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증  감</w:t>
            </w:r>
          </w:p>
        </w:tc>
      </w:tr>
      <w:tr>
        <w:trPr>
          <w:trHeight w:hRule="exact" w:val="460"/>
        </w:trPr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70" w:after="0"/>
              <w:ind w:left="0" w:right="344" w:firstLine="0"/>
              <w:jc w:val="righ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기획재정부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38" w:after="0"/>
              <w:ind w:left="0" w:right="0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국제금융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30" w:after="0"/>
              <w:ind w:left="0" w:right="0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($116,000,000) </w:t>
            </w:r>
          </w:p>
        </w:tc>
        <w:tc>
          <w:tcPr>
            <w:tcW w:type="dxa" w:w="1423"/>
            <w:vMerge/>
            <w:tcBorders/>
          </w:tcPr>
          <w:p/>
        </w:tc>
        <w:tc>
          <w:tcPr>
            <w:tcW w:type="dxa" w:w="1423"/>
            <w:vMerge/>
            <w:tcBorders/>
          </w:tcPr>
          <w:p/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362" w:after="0"/>
              <w:ind w:left="0" w:right="0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(△$116,000,000)</w:t>
            </w:r>
          </w:p>
        </w:tc>
      </w:tr>
      <w:tr>
        <w:trPr>
          <w:trHeight w:hRule="exact" w:val="60"/>
        </w:trPr>
        <w:tc>
          <w:tcPr>
            <w:tcW w:type="dxa" w:w="1423"/>
            <w:vMerge/>
            <w:tcBorders/>
          </w:tcPr>
          <w:p/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4" w:after="0"/>
              <w:ind w:left="0" w:right="0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(녹색기후기금 </w:t>
            </w:r>
          </w:p>
        </w:tc>
        <w:tc>
          <w:tcPr>
            <w:tcW w:type="dxa" w:w="1423"/>
            <w:vMerge/>
            <w:tcBorders/>
          </w:tcPr>
          <w:p/>
        </w:tc>
        <w:tc>
          <w:tcPr>
            <w:tcW w:type="dxa" w:w="1423"/>
            <w:vMerge/>
            <w:tcBorders/>
          </w:tcPr>
          <w:p/>
        </w:tc>
        <w:tc>
          <w:tcPr>
            <w:tcW w:type="dxa" w:w="1423"/>
            <w:vMerge/>
            <w:tcBorders/>
          </w:tcPr>
          <w:p/>
        </w:tc>
        <w:tc>
          <w:tcPr>
            <w:tcW w:type="dxa" w:w="1423"/>
            <w:vMerge/>
            <w:tcBorders/>
          </w:tcPr>
          <w:p/>
        </w:tc>
      </w:tr>
      <w:tr>
        <w:trPr>
          <w:trHeight w:hRule="exact" w:val="73"/>
        </w:trPr>
        <w:tc>
          <w:tcPr>
            <w:tcW w:type="dxa" w:w="1423"/>
            <w:vMerge/>
            <w:tcBorders/>
          </w:tcPr>
          <w:p/>
        </w:tc>
        <w:tc>
          <w:tcPr>
            <w:tcW w:type="dxa" w:w="1423"/>
            <w:vMerge/>
            <w:tcBorders/>
          </w:tcPr>
          <w:p/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00" w:after="0"/>
              <w:ind w:left="0" w:right="292" w:firstLine="0"/>
              <w:jc w:val="righ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149,640,000</w:t>
            </w:r>
          </w:p>
        </w:tc>
        <w:tc>
          <w:tcPr>
            <w:tcW w:type="dxa" w:w="1423"/>
            <w:vMerge/>
            <w:tcBorders/>
          </w:tcPr>
          <w:p/>
        </w:tc>
        <w:tc>
          <w:tcPr>
            <w:tcW w:type="dxa" w:w="1423"/>
            <w:vMerge/>
            <w:tcBorders/>
          </w:tcPr>
          <w:p/>
        </w:tc>
        <w:tc>
          <w:tcPr>
            <w:tcW w:type="dxa" w:w="1423"/>
            <w:vMerge/>
            <w:tcBorders/>
          </w:tcPr>
          <w:p/>
        </w:tc>
      </w:tr>
      <w:tr>
        <w:trPr>
          <w:trHeight w:hRule="exact" w:val="127"/>
        </w:trPr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4" w:after="0"/>
              <w:ind w:left="0" w:right="380" w:firstLine="0"/>
              <w:jc w:val="righ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(일반회계)</w:t>
            </w:r>
          </w:p>
        </w:tc>
        <w:tc>
          <w:tcPr>
            <w:tcW w:type="dxa" w:w="1423"/>
            <w:vMerge/>
            <w:tcBorders/>
          </w:tcPr>
          <w:p/>
        </w:tc>
        <w:tc>
          <w:tcPr>
            <w:tcW w:type="dxa" w:w="1423"/>
            <w:vMerge/>
            <w:tcBorders/>
          </w:tcPr>
          <w:p/>
        </w:tc>
        <w:tc>
          <w:tcPr>
            <w:tcW w:type="dxa" w:w="1423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4" w:after="0"/>
              <w:ind w:left="0" w:right="0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2" w:after="0"/>
              <w:ind w:left="0" w:right="0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△149,640,000</w:t>
            </w:r>
          </w:p>
        </w:tc>
      </w:tr>
      <w:tr>
        <w:trPr>
          <w:trHeight w:hRule="exact" w:val="290"/>
        </w:trPr>
        <w:tc>
          <w:tcPr>
            <w:tcW w:type="dxa" w:w="1423"/>
            <w:vMerge/>
            <w:tcBorders/>
          </w:tcPr>
          <w:p/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0" w:after="0"/>
              <w:ind w:left="0" w:right="0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운영지원(ODA))</w:t>
            </w:r>
          </w:p>
        </w:tc>
        <w:tc>
          <w:tcPr>
            <w:tcW w:type="dxa" w:w="1423"/>
            <w:vMerge/>
            <w:tcBorders/>
          </w:tcPr>
          <w:p/>
        </w:tc>
        <w:tc>
          <w:tcPr>
            <w:tcW w:type="dxa" w:w="1423"/>
            <w:vMerge/>
            <w:tcBorders/>
          </w:tcPr>
          <w:p/>
        </w:tc>
        <w:tc>
          <w:tcPr>
            <w:tcW w:type="dxa" w:w="1423"/>
            <w:vMerge/>
            <w:tcBorders/>
          </w:tcPr>
          <w:p/>
        </w:tc>
        <w:tc>
          <w:tcPr>
            <w:tcW w:type="dxa" w:w="142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674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292</w:t>
      </w:r>
    </w:p>
    <w:p>
      <w:pPr>
        <w:sectPr>
          <w:pgSz w:w="10772" w:h="14740"/>
          <w:pgMar w:top="1132" w:right="144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577" name="Picture 5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2" w:lineRule="exact" w:before="0" w:after="0"/>
        <w:ind w:left="12" w:right="6480" w:firstLine="0"/>
        <w:jc w:val="left"/>
      </w:pPr>
      <w:r>
        <w:rPr>
          <w:w w:val="98.92192031397964"/>
          <w:rFonts w:ascii="JalnanGothic" w:hAnsi="JalnanGothic" w:eastAsia="JalnanGothic"/>
          <w:b w:val="0"/>
          <w:i w:val="0"/>
          <w:color w:val="299F85"/>
          <w:sz w:val="33"/>
        </w:rPr>
        <w:t xml:space="preserve">나라살림 </w:t>
      </w:r>
      <w:r>
        <w:br/>
      </w:r>
      <w:r>
        <w:rPr>
          <w:w w:val="98.92192031397964"/>
          <w:rFonts w:ascii="JalnanGothic" w:hAnsi="JalnanGothic" w:eastAsia="JalnanGothic"/>
          <w:b w:val="0"/>
          <w:i w:val="0"/>
          <w:color w:val="299F85"/>
          <w:sz w:val="33"/>
        </w:rPr>
        <w:t>예산개요</w:t>
      </w:r>
    </w:p>
    <w:p>
      <w:pPr>
        <w:autoSpaceDN w:val="0"/>
        <w:autoSpaceDE w:val="0"/>
        <w:widowControl/>
        <w:spacing w:line="1980" w:lineRule="exact" w:before="1112" w:after="962"/>
        <w:ind w:left="0" w:right="656" w:firstLine="0"/>
        <w:jc w:val="right"/>
      </w:pPr>
      <w:r>
        <w:rPr>
          <w:w w:val="98.99495166280995"/>
          <w:rFonts w:ascii="JalnanGothic" w:hAnsi="JalnanGothic" w:eastAsia="JalnanGothic"/>
          <w:b w:val="0"/>
          <w:i w:val="0"/>
          <w:color w:val="299F85"/>
          <w:sz w:val="46"/>
        </w:rPr>
        <w:t xml:space="preserve">제 </w:t>
      </w:r>
      <w:r>
        <w:rPr>
          <w:rFonts w:ascii="EliceDigitalBaeumOTF" w:hAnsi="EliceDigitalBaeumOTF" w:eastAsia="EliceDigitalBaeumOTF"/>
          <w:b w:val="0"/>
          <w:i w:val="0"/>
          <w:color w:val="299F85"/>
          <w:sz w:val="198"/>
        </w:rPr>
        <w:t>2</w:t>
      </w:r>
      <w:r>
        <w:rPr>
          <w:w w:val="98.99495166280995"/>
          <w:rFonts w:ascii="JalnanGothic" w:hAnsi="JalnanGothic" w:eastAsia="JalnanGothic"/>
          <w:b w:val="0"/>
          <w:i w:val="0"/>
          <w:color w:val="299F85"/>
          <w:sz w:val="46"/>
        </w:rPr>
        <w:t xml:space="preserve"> 장</w:t>
      </w:r>
    </w:p>
    <w:p>
      <w:pPr>
        <w:sectPr>
          <w:pgSz w:w="10772" w:h="14740"/>
          <w:pgMar w:top="114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9" w:lineRule="auto" w:before="0" w:after="0"/>
        <w:ind w:left="0" w:right="568" w:firstLine="0"/>
        <w:jc w:val="right"/>
      </w:pPr>
      <w:r>
        <w:rPr>
          <w:w w:val="102.31857299804688"/>
          <w:rFonts w:ascii="DIN" w:hAnsi="DIN" w:eastAsia="DIN"/>
          <w:b w:val="0"/>
          <w:i w:val="0"/>
          <w:color w:val="00575A"/>
          <w:sz w:val="18"/>
        </w:rPr>
        <w:t>Summary of Budget for FY 2024</w:t>
      </w:r>
    </w:p>
    <w:p>
      <w:pPr>
        <w:sectPr>
          <w:type w:val="continuous"/>
          <w:pgSz w:w="10772" w:h="14740"/>
          <w:pgMar w:top="1140" w:right="1440" w:bottom="1440" w:left="1440" w:header="720" w:footer="720" w:gutter="0"/>
          <w:cols w:num="2" w:equalWidth="0">
            <w:col w:w="4358" w:space="0"/>
            <w:col w:w="3534" w:space="0"/>
          </w:cols>
          <w:docGrid w:linePitch="360"/>
        </w:sectPr>
      </w:pPr>
    </w:p>
    <w:p>
      <w:pPr>
        <w:autoSpaceDN w:val="0"/>
        <w:autoSpaceDE w:val="0"/>
        <w:widowControl/>
        <w:spacing w:line="486" w:lineRule="exact" w:before="0" w:after="0"/>
        <w:ind w:left="570" w:right="576" w:firstLine="0"/>
        <w:jc w:val="left"/>
      </w:pPr>
      <w:r>
        <w:rPr>
          <w:w w:val="98.99495124816895"/>
          <w:rFonts w:ascii="JalnanGothic" w:hAnsi="JalnanGothic" w:eastAsia="JalnanGothic"/>
          <w:b w:val="0"/>
          <w:i w:val="0"/>
          <w:color w:val="299F85"/>
          <w:sz w:val="40"/>
        </w:rPr>
        <w:t>2024년도</w:t>
      </w:r>
      <w:r>
        <w:br/>
      </w:r>
      <w:r>
        <w:rPr>
          <w:w w:val="98.99495124816895"/>
          <w:rFonts w:ascii="JalnanGothic" w:hAnsi="JalnanGothic" w:eastAsia="JalnanGothic"/>
          <w:b w:val="0"/>
          <w:i w:val="0"/>
          <w:color w:val="299F85"/>
          <w:sz w:val="40"/>
        </w:rPr>
        <w:t>기금운용계획</w:t>
      </w:r>
    </w:p>
    <w:p>
      <w:pPr>
        <w:autoSpaceDN w:val="0"/>
        <w:autoSpaceDE w:val="0"/>
        <w:widowControl/>
        <w:spacing w:line="440" w:lineRule="exact" w:before="622" w:after="0"/>
        <w:ind w:left="570" w:right="144" w:firstLine="0"/>
        <w:jc w:val="left"/>
      </w:pPr>
      <w:r>
        <w:rPr>
          <w:w w:val="97.97959327697754"/>
          <w:rFonts w:ascii="DIN" w:hAnsi="DIN" w:eastAsia="DIN"/>
          <w:b w:val="0"/>
          <w:i w:val="0"/>
          <w:color w:val="00575A"/>
          <w:sz w:val="24"/>
        </w:rPr>
        <w:t>01.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575A"/>
          <w:sz w:val="24"/>
        </w:rPr>
        <w:t xml:space="preserve">  기금요약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575A"/>
          <w:sz w:val="24"/>
        </w:rPr>
        <w:t>02.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575A"/>
          <w:sz w:val="24"/>
        </w:rPr>
        <w:t xml:space="preserve">  기금운용규모 및 조성규모</w:t>
      </w:r>
      <w:r>
        <w:rPr>
          <w:w w:val="97.97959327697754"/>
          <w:rFonts w:ascii="DIN" w:hAnsi="DIN" w:eastAsia="DIN"/>
          <w:b w:val="0"/>
          <w:i w:val="0"/>
          <w:color w:val="00575A"/>
          <w:sz w:val="24"/>
        </w:rPr>
        <w:t>03.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575A"/>
          <w:sz w:val="24"/>
        </w:rPr>
        <w:t xml:space="preserve">  기금 수입</w:t>
      </w:r>
      <w:r>
        <w:br/>
      </w:r>
      <w:r>
        <w:rPr>
          <w:w w:val="97.97959327697754"/>
          <w:rFonts w:ascii="DIN" w:hAnsi="DIN" w:eastAsia="DIN"/>
          <w:b w:val="0"/>
          <w:i w:val="0"/>
          <w:color w:val="00575A"/>
          <w:sz w:val="24"/>
        </w:rPr>
        <w:t>04.</w:t>
      </w:r>
      <w:r>
        <w:rPr>
          <w:w w:val="97.97959327697754"/>
          <w:rFonts w:ascii="KoPubWorldDotumPM" w:hAnsi="KoPubWorldDotumPM" w:eastAsia="KoPubWorldDotumPM"/>
          <w:b w:val="0"/>
          <w:i w:val="0"/>
          <w:color w:val="00575A"/>
          <w:sz w:val="24"/>
        </w:rPr>
        <w:t xml:space="preserve">  기금 지출</w:t>
      </w:r>
    </w:p>
    <w:p>
      <w:pPr>
        <w:sectPr>
          <w:type w:val="nextColumn"/>
          <w:pgSz w:w="10772" w:h="14740"/>
          <w:pgMar w:top="1140" w:right="1440" w:bottom="1440" w:left="1440" w:header="720" w:footer="720" w:gutter="0"/>
          <w:cols w:num="2" w:equalWidth="0">
            <w:col w:w="4358" w:space="0"/>
            <w:col w:w="3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0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578" name="Picture 5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294</w:t>
      </w:r>
    </w:p>
    <w:p>
      <w:pPr>
        <w:sectPr>
          <w:pgSz w:w="10772" w:h="14740"/>
          <w:pgMar w:top="1440" w:right="144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1257300</wp:posOffset>
            </wp:positionV>
            <wp:extent cx="4876800" cy="1003300"/>
            <wp:wrapNone/>
            <wp:docPr id="580" name="Picture 5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1104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79" name="Picture 5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0.0" w:type="dxa"/>
      </w:tblPr>
      <w:tblGrid>
        <w:gridCol w:w="5386"/>
        <w:gridCol w:w="5386"/>
      </w:tblGrid>
      <w:tr>
        <w:trPr>
          <w:trHeight w:hRule="exact" w:val="4024"/>
        </w:trPr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60" w:after="0"/>
              <w:ind w:left="0" w:right="206" w:firstLine="0"/>
              <w:jc w:val="right"/>
            </w:pPr>
            <w:r>
              <w:rPr>
                <w:rFonts w:ascii="JalnanGothic" w:hAnsi="JalnanGothic" w:eastAsia="JalnanGothic"/>
                <w:b w:val="0"/>
                <w:i w:val="0"/>
                <w:color w:val="E8F1ED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299F85"/>
                <w:sz w:val="99"/>
              </w:rPr>
              <w:t>1</w:t>
            </w:r>
          </w:p>
        </w:tc>
        <w:tc>
          <w:tcPr>
            <w:tcW w:type="dxa" w:w="76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230" w:after="0"/>
              <w:ind w:left="244" w:right="5472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575A"/>
                <w:sz w:val="46"/>
              </w:rPr>
              <w:t>기금요약</w:t>
            </w:r>
            <w:r>
              <w:br/>
            </w:r>
            <w:r>
              <w:rPr>
                <w:w w:val="101.36666107177734"/>
                <w:rFonts w:ascii="DIN" w:hAnsi="DIN" w:eastAsia="DIN"/>
                <w:b w:val="0"/>
                <w:i w:val="0"/>
                <w:color w:val="656464"/>
                <w:sz w:val="25"/>
              </w:rPr>
              <w:t>Summary of Funds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94.0" w:type="dxa"/>
      </w:tblPr>
      <w:tblGrid>
        <w:gridCol w:w="5386"/>
        <w:gridCol w:w="5386"/>
      </w:tblGrid>
      <w:tr>
        <w:trPr>
          <w:trHeight w:hRule="exact" w:val="564"/>
        </w:trPr>
        <w:tc>
          <w:tcPr>
            <w:tcW w:type="dxa" w:w="1708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10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구  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Classification</w:t>
            </w:r>
          </w:p>
        </w:tc>
        <w:tc>
          <w:tcPr>
            <w:tcW w:type="dxa" w:w="5960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10" w:after="0"/>
              <w:ind w:left="2448" w:right="244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 금 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Name of Fund</w:t>
            </w:r>
          </w:p>
        </w:tc>
      </w:tr>
      <w:tr>
        <w:trPr>
          <w:trHeight w:hRule="exact" w:val="1941"/>
        </w:trPr>
        <w:tc>
          <w:tcPr>
            <w:tcW w:type="dxa" w:w="1708"/>
            <w:tcBorders>
              <w:top w:sz="4.0" w:val="single" w:color="#299F85"/>
              <w:end w:sz="2.4000000953674316" w:val="single" w:color="#717071"/>
              <w:bottom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32" w:after="0"/>
              <w:ind w:left="144" w:right="144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사회보험성기금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Social Security Fund 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(6개)</w:t>
            </w:r>
          </w:p>
        </w:tc>
        <w:tc>
          <w:tcPr>
            <w:tcW w:type="dxa" w:w="5960"/>
            <w:tcBorders>
              <w:start w:sz="2.4000000953674316" w:val="single" w:color="#717071"/>
              <w:top w:sz="4.0" w:val="single" w:color="#299F85"/>
              <w:bottom w:sz="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4" w:val="left"/>
              </w:tabs>
              <w:autoSpaceDE w:val="0"/>
              <w:widowControl/>
              <w:spacing w:line="240" w:lineRule="exact" w:before="106" w:after="0"/>
              <w:ind w:left="108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고용보험기금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(Employment Insurance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공무원연금기금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(Government Employees Pension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국민연금기금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Pension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군인연금기금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(Military Pension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사립학교교직원연금기금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(Teacher's pension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산업재해보상보험 및 예방기금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(Industrial Worker's Accident Compensation Insurance and Prevention Fund)</w:t>
            </w:r>
          </w:p>
        </w:tc>
      </w:tr>
      <w:tr>
        <w:trPr>
          <w:trHeight w:hRule="exact" w:val="1458"/>
        </w:trPr>
        <w:tc>
          <w:tcPr>
            <w:tcW w:type="dxa" w:w="1708"/>
            <w:tcBorders>
              <w:top w:sz="2.4000000953674316" w:val="single" w:color="#717071"/>
              <w:end w:sz="2.4000000953674316" w:val="single" w:color="#717071"/>
              <w:bottom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90" w:after="0"/>
              <w:ind w:left="288" w:right="288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계정성기금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Account Fund 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(5개)</w:t>
            </w:r>
          </w:p>
        </w:tc>
        <w:tc>
          <w:tcPr>
            <w:tcW w:type="dxa" w:w="5960"/>
            <w:tcBorders>
              <w:start w:sz="2.4000000953674316" w:val="single" w:color="#717071"/>
              <w:top w:sz="2.0" w:val="single" w:color="#000000"/>
              <w:bottom w:sz="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6" w:after="0"/>
              <w:ind w:left="108" w:right="201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공공자금관리기금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(Public Capital Management Fund)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공적자금상환기금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(Public Fund Repayment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복권기금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(Lottery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양곡증권정리기금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(Food Grain Stock Consolidating Fund)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외국환평형기금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(Foreign Exchange Equalization Fund)</w:t>
            </w:r>
          </w:p>
        </w:tc>
      </w:tr>
      <w:tr>
        <w:trPr>
          <w:trHeight w:hRule="exact" w:val="2418"/>
        </w:trPr>
        <w:tc>
          <w:tcPr>
            <w:tcW w:type="dxa" w:w="1708"/>
            <w:tcBorders>
              <w:top w:sz="2.4000000953674316" w:val="single" w:color="#717071"/>
              <w:end w:sz="2.4000000953674316" w:val="single" w:color="#717071"/>
              <w:bottom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68" w:after="0"/>
              <w:ind w:left="288" w:right="288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금융성기금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Financial Fund 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(8개)</w:t>
            </w:r>
          </w:p>
        </w:tc>
        <w:tc>
          <w:tcPr>
            <w:tcW w:type="dxa" w:w="5960"/>
            <w:tcBorders>
              <w:start w:sz="2.4000000953674316" w:val="single" w:color="#717071"/>
              <w:top w:sz="2.0" w:val="single" w:color="#000000"/>
              <w:bottom w:sz="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4" w:val="left"/>
              </w:tabs>
              <w:autoSpaceDE w:val="0"/>
              <w:widowControl/>
              <w:spacing w:line="240" w:lineRule="exact" w:before="104" w:after="0"/>
              <w:ind w:left="108" w:right="57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기술보증기금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Technology Guarantee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농림수산업자신용보증기금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(Credit Guarantee Fund for Farmers and Fishermen)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농어가목돈마련저축장려기금 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(Saving Encouragement Fund for Property of Agricultural &amp; Fishing Houses)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산업기반신용보증기금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Infrastructure Credit Guarantee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무역보험기금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(Trade Insurance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신용보증기금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Credit Guarantee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예금보험기금채권상환기금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(Deposit Insurance Fund Bond Redemption Fund)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주택금융신용보증기금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(Housing Finance Credit Guarantee Fund)</w:t>
            </w:r>
          </w:p>
        </w:tc>
      </w:tr>
      <w:tr>
        <w:trPr>
          <w:trHeight w:hRule="exact" w:val="2657"/>
        </w:trPr>
        <w:tc>
          <w:tcPr>
            <w:tcW w:type="dxa" w:w="1708"/>
            <w:tcBorders>
              <w:top w:sz="2.4000000953674316" w:val="single" w:color="#717071"/>
              <w:end w:sz="2.4000000953674316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986" w:after="0"/>
              <w:ind w:left="432" w:right="432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사업성기금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Project Fund </w:t>
            </w:r>
            <w:r>
              <w:br/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(49개)</w:t>
            </w:r>
          </w:p>
        </w:tc>
        <w:tc>
          <w:tcPr>
            <w:tcW w:type="dxa" w:w="5960"/>
            <w:tcBorders>
              <w:start w:sz="2.4000000953674316" w:val="single" w:color="#717071"/>
              <w:top w:sz="2.0" w:val="single" w:color="#000000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2" w:after="0"/>
              <w:ind w:left="108" w:right="158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과학기술진흥기금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(Science and Technology Promotion Fund)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관광진흥개발기금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(Tourism Promotion and Development Fund)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국민건강증진기금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Health Promotion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국민체육진흥기금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Sports Promotion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국유재산관리기금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(Government Properties Management Fund)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국제교류기금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for International Exchanges)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국제질병퇴치기금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(Global Disease Eradication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군인복지기금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(Military Welfare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근로복지진흥기금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(Labour Welfare Promotion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금강수계관리기금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for Management of Geum River)</w:t>
            </w:r>
          </w:p>
        </w:tc>
      </w:tr>
    </w:tbl>
    <w:p>
      <w:pPr>
        <w:autoSpaceDN w:val="0"/>
        <w:autoSpaceDE w:val="0"/>
        <w:widowControl/>
        <w:spacing w:line="230" w:lineRule="auto" w:before="41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295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4989"/>
        <w:gridCol w:w="4989"/>
      </w:tblGrid>
      <w:tr>
        <w:trPr>
          <w:trHeight w:hRule="exact" w:val="570"/>
        </w:trPr>
        <w:tc>
          <w:tcPr>
            <w:tcW w:type="dxa" w:w="1708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16" w:after="0"/>
              <w:ind w:left="288" w:right="28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구  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Classification</w:t>
            </w:r>
          </w:p>
        </w:tc>
        <w:tc>
          <w:tcPr>
            <w:tcW w:type="dxa" w:w="5988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16" w:after="0"/>
              <w:ind w:left="2448" w:right="244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 금 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Name of Fund</w:t>
            </w:r>
          </w:p>
        </w:tc>
      </w:tr>
      <w:tr>
        <w:trPr>
          <w:trHeight w:hRule="exact" w:val="10872"/>
        </w:trPr>
        <w:tc>
          <w:tcPr>
            <w:tcW w:type="dxa" w:w="1708"/>
            <w:tcBorders>
              <w:top w:sz="4.0" w:val="single" w:color="#299F85"/>
              <w:end w:sz="2.0" w:val="single" w:color="#717071"/>
              <w:bottom w:sz="5.599999904632568" w:val="single" w:color="#A1A1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896" w:after="4920"/>
              <w:ind w:left="432" w:right="432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사업성기금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Project Fund </w:t>
            </w:r>
            <w:r>
              <w:br/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(49개)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.000000000000114" w:type="dxa"/>
            </w:tblPr>
            <w:tblGrid>
              <w:gridCol w:w="1708"/>
            </w:tblGrid>
            <w:tr>
              <w:trPr>
                <w:trHeight w:hRule="exact" w:val="376"/>
              </w:trPr>
              <w:tc>
                <w:tcPr>
                  <w:tcW w:type="dxa" w:w="1362"/>
                  <w:tcBorders/>
                  <w:shd w:fill="eeeee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6" w:lineRule="exact" w:before="118" w:after="0"/>
                    <w:ind w:left="0" w:right="332" w:firstLine="0"/>
                    <w:jc w:val="right"/>
                  </w:pPr>
                  <w:r>
                    <w:rPr>
                      <w:w w:val="97.46794170803494"/>
                      <w:rFonts w:ascii="YDVYGOStd31" w:hAnsi="YDVYGOStd31" w:eastAsia="YDVYGOStd31"/>
                      <w:b w:val="0"/>
                      <w:i w:val="0"/>
                      <w:color w:val="000000"/>
                      <w:sz w:val="18"/>
                    </w:rPr>
                    <w:t>합 계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988"/>
            <w:tcBorders>
              <w:start w:sz="2.0" w:val="single" w:color="#717071"/>
              <w:top w:sz="4.0" w:val="single" w:color="#299F85"/>
              <w:bottom w:sz="5.599999904632568" w:val="single" w:color="#A1A1A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0" w:val="left"/>
                <w:tab w:pos="258" w:val="left"/>
                <w:tab w:pos="266" w:val="left"/>
              </w:tabs>
              <w:autoSpaceDE w:val="0"/>
              <w:widowControl/>
              <w:spacing w:line="234" w:lineRule="exact" w:before="62" w:after="0"/>
              <w:ind w:left="112" w:right="28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기후대응기금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(Korea Climate Action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낙동강수계관리기금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(Fund for Management of Nakdong River)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남북협력기금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(Inter-Korean Cooperation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농산물가격안정기금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(Fund for Agricultural Marketing &amp; Price Stabilization)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농어업재해재보험기금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(Agricultural and Fishery Disaster Re-insurance Fund)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‌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농업·농촌공익기능증진직접지불기금 </w:t>
            </w:r>
            <w:r>
              <w:br/>
            </w:r>
            <w:r>
              <w:tab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(Direct Payment Fund for the Promotion of Public Functions of Agriculture and Rural </w:t>
            </w:r>
            <w:r>
              <w:tab/>
            </w:r>
            <w:r>
              <w:tab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Communities)</w:t>
            </w:r>
          </w:p>
          <w:p>
            <w:pPr>
              <w:autoSpaceDN w:val="0"/>
              <w:tabs>
                <w:tab w:pos="256" w:val="left"/>
              </w:tabs>
              <w:autoSpaceDE w:val="0"/>
              <w:widowControl/>
              <w:spacing w:line="240" w:lineRule="exact" w:before="28" w:after="0"/>
              <w:ind w:left="112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농지관리기금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(Farmland Management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대외경제협력기금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(Economic Development Cooperation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문화예술진흥기금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(Culture and Arts Promotion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문화재보호기금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(Cultural Heritage Protection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방사성폐기물관리기금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(Radioactive Waste Management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방송통신발전기금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(Broadcasting &amp; Communications Development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범죄피해자보호기금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(Crime Victim Protection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보훈기금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(Patriots and Veterans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사법서비스진흥기금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(Judicial Service Promotion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사학진흥기금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(Fund for the Promotion of Private School)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- 산업기술진흥 및 사업화촉진기금 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(Fund for Promotion of Development and Commercialization of Industrial Technology)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석면피해구제기금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(Asbestos Damage Relief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소상공인시장진흥기금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(Micro Enterprise &amp; Market Promotion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수산발전기금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(Fisheries Development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순국선열애국지사사업기금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(Fund for the Patriotic Martyrs and Patriots)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언론진흥기금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(Korea Press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양성평등기금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(Gender Equality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영산강</w:t>
            </w:r>
            <w:r>
              <w:rPr>
                <w:rFonts w:ascii="YDVYGOStd115" w:hAnsi="YDVYGOStd115" w:eastAsia="YDVYGOStd115"/>
                <w:b w:val="0"/>
                <w:i w:val="0"/>
                <w:color w:val="000000"/>
                <w:sz w:val="17"/>
              </w:rPr>
              <w:t>·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섬진강수계관리기금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(Fund for Management of Yeongsan and Seomjin River)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영화발전기금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(Korean Film Development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원자력기금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(Atomic Energy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응급의료기금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(Emergency Medical Service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임금채권보장기금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(Wage Claim Guarantee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자동차사고피해지원기금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(Auto Accident Victim Support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자유무역협정이행지원기금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(Agricultural Fund for Performance of Free Trade Agreement)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장애인고용촉진 및 직업재활기금</w:t>
            </w:r>
            <w:r>
              <w:br/>
            </w:r>
            <w:r>
              <w:tab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(The Fund for Employment Promotion and Vocational Rehabilitation for the Disabled)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전력산업기반기금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(Electrical Industry Foundation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정보통신진흥기금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(Information Technology Promotion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주택도시기금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(National Housing &amp; Urban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중소벤처기업창업 및 진흥기금</w:t>
            </w:r>
            <w:r>
              <w:rPr>
                <w:w w:val="97.61870889102711"/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(Small &amp; Medium Enterprise's Start-up and Promotion Fund)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지역신문발전기금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(Local Press Development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청소년육성기금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(Youth Fostering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축산발전기금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(Livestock Development Fund)</w:t>
            </w:r>
            <w:r>
              <w:br/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 한강수계관리기금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(Fund for Management of Han River)</w:t>
            </w:r>
          </w:p>
          <w:p>
            <w:pPr>
              <w:autoSpaceDN w:val="0"/>
              <w:autoSpaceDE w:val="0"/>
              <w:widowControl/>
              <w:spacing w:line="176" w:lineRule="exact" w:before="224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총 68개 기금</w:t>
            </w:r>
          </w:p>
        </w:tc>
      </w:tr>
    </w:tbl>
    <w:p>
      <w:pPr>
        <w:autoSpaceDN w:val="0"/>
        <w:autoSpaceDE w:val="0"/>
        <w:widowControl/>
        <w:spacing w:line="230" w:lineRule="auto" w:before="28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296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1257300</wp:posOffset>
            </wp:positionV>
            <wp:extent cx="4876800" cy="1003300"/>
            <wp:wrapNone/>
            <wp:docPr id="582" name="Picture 5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1104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81" name="Picture 5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5386"/>
        <w:gridCol w:w="5386"/>
      </w:tblGrid>
      <w:tr>
        <w:trPr>
          <w:trHeight w:hRule="exact" w:val="1110"/>
        </w:trPr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60" w:after="0"/>
              <w:ind w:left="0" w:right="160" w:firstLine="0"/>
              <w:jc w:val="right"/>
            </w:pPr>
            <w:r>
              <w:rPr>
                <w:rFonts w:ascii="JalnanGothic" w:hAnsi="JalnanGothic" w:eastAsia="JalnanGothic"/>
                <w:b w:val="0"/>
                <w:i w:val="0"/>
                <w:color w:val="E8F1ED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299F85"/>
                <w:sz w:val="99"/>
              </w:rPr>
              <w:t>2</w:t>
            </w:r>
          </w:p>
        </w:tc>
        <w:tc>
          <w:tcPr>
            <w:tcW w:type="dxa" w:w="6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230" w:after="0"/>
              <w:ind w:left="184" w:right="1008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575A"/>
                <w:sz w:val="46"/>
              </w:rPr>
              <w:t>기금운용규모 및 조성규모</w:t>
            </w:r>
            <w:r>
              <w:rPr>
                <w:w w:val="101.36666107177734"/>
                <w:rFonts w:ascii="DIN" w:hAnsi="DIN" w:eastAsia="DIN"/>
                <w:b w:val="0"/>
                <w:i w:val="0"/>
                <w:color w:val="656464"/>
                <w:sz w:val="25"/>
              </w:rPr>
              <w:t>Size of Fund Management</w:t>
            </w:r>
          </w:p>
        </w:tc>
      </w:tr>
    </w:tbl>
    <w:p>
      <w:pPr>
        <w:autoSpaceDN w:val="0"/>
        <w:autoSpaceDE w:val="0"/>
        <w:widowControl/>
        <w:spacing w:line="148" w:lineRule="exact" w:before="820" w:after="96"/>
        <w:ind w:left="0" w:right="1380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 xml:space="preserve">(단위: 조원, In trillion won)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84.0" w:type="dxa"/>
      </w:tblPr>
      <w:tblGrid>
        <w:gridCol w:w="2154"/>
        <w:gridCol w:w="2154"/>
        <w:gridCol w:w="2154"/>
        <w:gridCol w:w="2154"/>
        <w:gridCol w:w="2154"/>
      </w:tblGrid>
      <w:tr>
        <w:trPr>
          <w:trHeight w:hRule="exact" w:val="586"/>
        </w:trPr>
        <w:tc>
          <w:tcPr>
            <w:tcW w:type="dxa" w:w="3918"/>
            <w:gridSpan w:val="2"/>
            <w:vMerge w:val="restart"/>
            <w:tcBorders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0" w:after="0"/>
              <w:ind w:left="1440" w:right="144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구   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Classification</w:t>
            </w:r>
          </w:p>
        </w:tc>
        <w:tc>
          <w:tcPr>
            <w:tcW w:type="dxa" w:w="3750"/>
            <w:gridSpan w:val="3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0" w:after="0"/>
              <w:ind w:left="1296" w:right="1296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운용규모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Fund Operation</w:t>
            </w:r>
          </w:p>
        </w:tc>
      </w:tr>
      <w:tr>
        <w:trPr>
          <w:trHeight w:hRule="exact" w:val="246"/>
        </w:trPr>
        <w:tc>
          <w:tcPr>
            <w:tcW w:type="dxa" w:w="4308"/>
            <w:gridSpan w:val="2"/>
            <w:vMerge/>
            <w:tcBorders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1248"/>
            <w:vMerge w:val="restart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6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2023년도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FY 2023</w:t>
            </w:r>
          </w:p>
        </w:tc>
        <w:tc>
          <w:tcPr>
            <w:tcW w:type="dxa" w:w="1248"/>
            <w:tcBorders>
              <w:start w:sz="4.0" w:val="single" w:color="#299F85"/>
              <w:top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/>
        </w:tc>
        <w:tc>
          <w:tcPr>
            <w:tcW w:type="dxa" w:w="1254"/>
            <w:tcBorders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58"/>
        </w:trPr>
        <w:tc>
          <w:tcPr>
            <w:tcW w:type="dxa" w:w="4308"/>
            <w:gridSpan w:val="2"/>
            <w:vMerge/>
            <w:tcBorders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2154"/>
            <w:vMerge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</w:tcPr>
          <w:p/>
        </w:tc>
        <w:tc>
          <w:tcPr>
            <w:tcW w:type="dxa" w:w="1248"/>
            <w:tcBorders>
              <w:start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2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2024년도 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FY 2024</w:t>
            </w:r>
          </w:p>
        </w:tc>
        <w:tc>
          <w:tcPr>
            <w:tcW w:type="dxa" w:w="125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78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증감률(%) </w:t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Rate</w:t>
            </w:r>
          </w:p>
        </w:tc>
      </w:tr>
      <w:tr>
        <w:trPr>
          <w:trHeight w:hRule="exact" w:val="654"/>
        </w:trPr>
        <w:tc>
          <w:tcPr>
            <w:tcW w:type="dxa" w:w="3918"/>
            <w:gridSpan w:val="2"/>
            <w:tcBorders>
              <w:top w:sz="4.0" w:val="single" w:color="#299F85"/>
              <w:end w:sz="2.0" w:val="single" w:color="#717071"/>
              <w:bottom w:sz="2.0" w:val="single" w:color="#717071"/>
            </w:tcBorders>
            <w:shd w:fill="f2f2f2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54" w:after="0"/>
              <w:ind w:left="0" w:right="0" w:firstLine="0"/>
              <w:jc w:val="center"/>
            </w:pPr>
            <w:r>
              <w:rPr>
                <w:w w:val="97.46794449655634"/>
                <w:rFonts w:ascii="YDVYGOStd32" w:hAnsi="YDVYGOStd32" w:eastAsia="YDVYGOStd32"/>
                <w:b w:val="0"/>
                <w:i w:val="0"/>
                <w:color w:val="000000"/>
                <w:sz w:val="19"/>
              </w:rPr>
              <w:t xml:space="preserve">운용규모 </w:t>
            </w:r>
            <w:r>
              <w:rPr>
                <w:w w:val="97.46794449655634"/>
                <w:rFonts w:ascii="DIN" w:hAnsi="DIN" w:eastAsia="DIN"/>
                <w:b w:val="0"/>
                <w:i w:val="0"/>
                <w:color w:val="000000"/>
                <w:sz w:val="19"/>
              </w:rPr>
              <w:t>(Total)</w:t>
            </w:r>
          </w:p>
        </w:tc>
        <w:tc>
          <w:tcPr>
            <w:tcW w:type="dxa" w:w="124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0" w:after="0"/>
              <w:ind w:left="0" w:right="338" w:firstLine="0"/>
              <w:jc w:val="righ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893.1</w:t>
            </w:r>
          </w:p>
        </w:tc>
        <w:tc>
          <w:tcPr>
            <w:tcW w:type="dxa" w:w="1248"/>
            <w:tcBorders>
              <w:start w:sz="2.0" w:val="single" w:color="#717071"/>
              <w:top w:sz="4.0" w:val="single" w:color="#299F85"/>
              <w:end w:sz="2.0" w:val="single" w:color="#717071"/>
              <w:bottom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1,023.3</w:t>
            </w:r>
          </w:p>
        </w:tc>
        <w:tc>
          <w:tcPr>
            <w:tcW w:type="dxa" w:w="1254"/>
            <w:tcBorders>
              <w:start w:sz="2.0" w:val="single" w:color="#717071"/>
              <w:top w:sz="4.0" w:val="single" w:color="#299F85"/>
              <w:bottom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0" w:after="0"/>
              <w:ind w:left="0" w:right="348" w:firstLine="0"/>
              <w:jc w:val="righ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14.6</w:t>
            </w:r>
          </w:p>
        </w:tc>
      </w:tr>
      <w:tr>
        <w:trPr>
          <w:trHeight w:hRule="exact" w:val="550"/>
        </w:trPr>
        <w:tc>
          <w:tcPr>
            <w:tcW w:type="dxa" w:w="688"/>
            <w:vMerge w:val="restart"/>
            <w:tcBorders>
              <w:top w:sz="2.0" w:val="single" w:color="#717071"/>
              <w:end w:sz="2.0" w:val="single" w:color="#717071"/>
              <w:bottom w:sz="2.0" w:val="single" w:color="#71707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2" w:lineRule="exact" w:before="552" w:after="0"/>
              <w:ind w:left="144" w:right="144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수</w:t>
            </w:r>
            <w:r>
              <w:br/>
            </w: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입</w:t>
            </w:r>
          </w:p>
        </w:tc>
        <w:tc>
          <w:tcPr>
            <w:tcW w:type="dxa" w:w="3230"/>
            <w:tcBorders>
              <w:start w:sz="2.0" w:val="single" w:color="#717071"/>
              <w:top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90" w:after="0"/>
              <w:ind w:left="26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EE85A1"/>
                <w:sz w:val="18"/>
              </w:rPr>
              <w:t>■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자체수입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(Self-generated Revenues)</w:t>
            </w:r>
          </w:p>
        </w:tc>
        <w:tc>
          <w:tcPr>
            <w:tcW w:type="dxa" w:w="1248"/>
            <w:tcBorders>
              <w:start w:sz="2.0" w:val="single" w:color="#717071"/>
              <w:top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2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212.6</w:t>
            </w:r>
          </w:p>
        </w:tc>
        <w:tc>
          <w:tcPr>
            <w:tcW w:type="dxa" w:w="1248"/>
            <w:tcBorders>
              <w:start w:sz="2.0" w:val="single" w:color="#717071"/>
              <w:top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2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231.8</w:t>
            </w:r>
          </w:p>
        </w:tc>
        <w:tc>
          <w:tcPr>
            <w:tcW w:type="dxa" w:w="1254"/>
            <w:tcBorders>
              <w:start w:sz="2.0" w:val="single" w:color="#717071"/>
              <w:top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2" w:after="0"/>
              <w:ind w:left="0" w:right="34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9.0</w:t>
            </w:r>
          </w:p>
        </w:tc>
      </w:tr>
      <w:tr>
        <w:trPr>
          <w:trHeight w:hRule="exact" w:val="552"/>
        </w:trPr>
        <w:tc>
          <w:tcPr>
            <w:tcW w:type="dxa" w:w="2154"/>
            <w:vMerge/>
            <w:tcBorders>
              <w:top w:sz="2.0" w:val="single" w:color="#717071"/>
              <w:end w:sz="2.0" w:val="single" w:color="#717071"/>
              <w:bottom w:sz="2.0" w:val="single" w:color="#717071"/>
            </w:tcBorders>
          </w:tcPr>
          <w:p/>
        </w:tc>
        <w:tc>
          <w:tcPr>
            <w:tcW w:type="dxa" w:w="3230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94" w:after="0"/>
              <w:ind w:left="26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EE85A1"/>
                <w:sz w:val="18"/>
              </w:rPr>
              <w:t>■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정부내부수입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(Inter-government Revenues)</w:t>
            </w:r>
          </w:p>
        </w:tc>
        <w:tc>
          <w:tcPr>
            <w:tcW w:type="dxa" w:w="124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240.8</w:t>
            </w:r>
          </w:p>
        </w:tc>
        <w:tc>
          <w:tcPr>
            <w:tcW w:type="dxa" w:w="124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287.9</w:t>
            </w:r>
          </w:p>
        </w:tc>
        <w:tc>
          <w:tcPr>
            <w:tcW w:type="dxa" w:w="125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34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19.5</w:t>
            </w:r>
          </w:p>
        </w:tc>
      </w:tr>
      <w:tr>
        <w:trPr>
          <w:trHeight w:hRule="exact" w:val="560"/>
        </w:trPr>
        <w:tc>
          <w:tcPr>
            <w:tcW w:type="dxa" w:w="2154"/>
            <w:vMerge/>
            <w:tcBorders>
              <w:top w:sz="2.0" w:val="single" w:color="#717071"/>
              <w:end w:sz="2.0" w:val="single" w:color="#717071"/>
              <w:bottom w:sz="2.0" w:val="single" w:color="#717071"/>
            </w:tcBorders>
          </w:tcPr>
          <w:p/>
        </w:tc>
        <w:tc>
          <w:tcPr>
            <w:tcW w:type="dxa" w:w="3230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98" w:after="0"/>
              <w:ind w:left="26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EE85A1"/>
                <w:sz w:val="18"/>
              </w:rPr>
              <w:t>■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차입금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(Borrowings)</w:t>
            </w:r>
          </w:p>
        </w:tc>
        <w:tc>
          <w:tcPr>
            <w:tcW w:type="dxa" w:w="124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0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191.7</w:t>
            </w:r>
          </w:p>
        </w:tc>
        <w:tc>
          <w:tcPr>
            <w:tcW w:type="dxa" w:w="124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0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198.7</w:t>
            </w:r>
          </w:p>
        </w:tc>
        <w:tc>
          <w:tcPr>
            <w:tcW w:type="dxa" w:w="125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0" w:after="0"/>
              <w:ind w:left="0" w:right="34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3.7</w:t>
            </w:r>
          </w:p>
        </w:tc>
      </w:tr>
      <w:tr>
        <w:trPr>
          <w:trHeight w:hRule="exact" w:val="554"/>
        </w:trPr>
        <w:tc>
          <w:tcPr>
            <w:tcW w:type="dxa" w:w="2154"/>
            <w:vMerge/>
            <w:tcBorders>
              <w:top w:sz="2.0" w:val="single" w:color="#717071"/>
              <w:end w:sz="2.0" w:val="single" w:color="#717071"/>
              <w:bottom w:sz="2.0" w:val="single" w:color="#717071"/>
            </w:tcBorders>
          </w:tcPr>
          <w:p/>
        </w:tc>
        <w:tc>
          <w:tcPr>
            <w:tcW w:type="dxa" w:w="3230"/>
            <w:tcBorders>
              <w:start w:sz="2.0" w:val="single" w:color="#717071"/>
              <w:end w:sz="2.0" w:val="single" w:color="#717071"/>
              <w:bottom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94" w:after="0"/>
              <w:ind w:left="26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EE85A1"/>
                <w:sz w:val="18"/>
              </w:rPr>
              <w:t>■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여유자금회수 등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(Surplus Asset Collection)</w:t>
            </w:r>
          </w:p>
        </w:tc>
        <w:tc>
          <w:tcPr>
            <w:tcW w:type="dxa" w:w="1248"/>
            <w:tcBorders>
              <w:start w:sz="2.0" w:val="single" w:color="#717071"/>
              <w:end w:sz="2.0" w:val="single" w:color="#717071"/>
              <w:bottom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248.0</w:t>
            </w:r>
          </w:p>
        </w:tc>
        <w:tc>
          <w:tcPr>
            <w:tcW w:type="dxa" w:w="1248"/>
            <w:tcBorders>
              <w:start w:sz="2.0" w:val="single" w:color="#717071"/>
              <w:end w:sz="2.0" w:val="single" w:color="#717071"/>
              <w:bottom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305.0</w:t>
            </w:r>
          </w:p>
        </w:tc>
        <w:tc>
          <w:tcPr>
            <w:tcW w:type="dxa" w:w="1254"/>
            <w:tcBorders>
              <w:start w:sz="2.0" w:val="single" w:color="#717071"/>
              <w:bottom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34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23.0</w:t>
            </w:r>
          </w:p>
        </w:tc>
      </w:tr>
      <w:tr>
        <w:trPr>
          <w:trHeight w:hRule="exact" w:val="2280"/>
        </w:trPr>
        <w:tc>
          <w:tcPr>
            <w:tcW w:type="dxa" w:w="688"/>
            <w:vMerge w:val="restart"/>
            <w:tcBorders>
              <w:top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2" w:lineRule="exact" w:before="1468" w:after="0"/>
              <w:ind w:left="144" w:right="144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지</w:t>
            </w:r>
            <w:r>
              <w:br/>
            </w: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출</w:t>
            </w:r>
          </w:p>
        </w:tc>
        <w:tc>
          <w:tcPr>
            <w:tcW w:type="dxa" w:w="3230"/>
            <w:tcBorders>
              <w:start w:sz="2.0" w:val="single" w:color="#717071"/>
              <w:top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2" w:after="0"/>
              <w:ind w:left="26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EE85A1"/>
                <w:sz w:val="18"/>
              </w:rPr>
              <w:t>■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사업비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(Project Cost)</w:t>
            </w:r>
          </w:p>
          <w:p>
            <w:pPr>
              <w:autoSpaceDN w:val="0"/>
              <w:autoSpaceDE w:val="0"/>
              <w:widowControl/>
              <w:spacing w:line="178" w:lineRule="exact" w:before="406" w:after="0"/>
              <w:ind w:left="188" w:right="0" w:firstLine="0"/>
              <w:jc w:val="left"/>
            </w:pPr>
            <w:r>
              <w:rPr>
                <w:rFonts w:ascii="KoPubDotumMedium" w:hAnsi="KoPubDotumMedium" w:eastAsia="KoPubDotumMedium"/>
                <w:b w:val="0"/>
                <w:i w:val="0"/>
                <w:color w:val="000000"/>
                <w:sz w:val="17"/>
              </w:rPr>
              <w:t>•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사회보험성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(Social Security Fund)</w:t>
            </w:r>
          </w:p>
          <w:p>
            <w:pPr>
              <w:autoSpaceDN w:val="0"/>
              <w:autoSpaceDE w:val="0"/>
              <w:widowControl/>
              <w:spacing w:line="178" w:lineRule="exact" w:before="374" w:after="0"/>
              <w:ind w:left="142" w:right="0" w:firstLine="0"/>
              <w:jc w:val="left"/>
            </w:pPr>
            <w:r>
              <w:rPr>
                <w:rFonts w:ascii="KoPubDotumMedium" w:hAnsi="KoPubDotumMedium" w:eastAsia="KoPubDotumMedium"/>
                <w:b w:val="0"/>
                <w:i w:val="0"/>
                <w:color w:val="000000"/>
                <w:sz w:val="17"/>
              </w:rPr>
              <w:t xml:space="preserve"> •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사업성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(Project Fund)</w:t>
            </w:r>
          </w:p>
          <w:p>
            <w:pPr>
              <w:autoSpaceDN w:val="0"/>
              <w:autoSpaceDE w:val="0"/>
              <w:widowControl/>
              <w:spacing w:line="178" w:lineRule="exact" w:before="378" w:after="0"/>
              <w:ind w:left="0" w:right="0" w:firstLine="0"/>
              <w:jc w:val="center"/>
            </w:pPr>
            <w:r>
              <w:rPr>
                <w:rFonts w:ascii="KoPubDotumMedium" w:hAnsi="KoPubDotumMedium" w:eastAsia="KoPubDotumMedium"/>
                <w:b w:val="0"/>
                <w:i w:val="0"/>
                <w:color w:val="000000"/>
                <w:sz w:val="17"/>
              </w:rPr>
              <w:t>•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금융성</w:t>
            </w:r>
            <w:r>
              <w:rPr>
                <w:w w:val="97.46794170803494"/>
                <w:rFonts w:ascii="YDVYMjOStd31" w:hAnsi="YDVYMjOStd31" w:eastAsia="YDVYMjOStd31"/>
                <w:b w:val="0"/>
                <w:i w:val="0"/>
                <w:color w:val="000000"/>
                <w:sz w:val="18"/>
              </w:rPr>
              <w:t>·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계정성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(Financial/Account Fund)</w:t>
            </w:r>
          </w:p>
        </w:tc>
        <w:tc>
          <w:tcPr>
            <w:tcW w:type="dxa" w:w="1248"/>
            <w:tcBorders>
              <w:start w:sz="2.0" w:val="single" w:color="#717071"/>
              <w:top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4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180.6</w:t>
            </w:r>
          </w:p>
          <w:p>
            <w:pPr>
              <w:autoSpaceDN w:val="0"/>
              <w:autoSpaceDE w:val="0"/>
              <w:widowControl/>
              <w:spacing w:line="176" w:lineRule="exact" w:before="408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96.6</w:t>
            </w:r>
          </w:p>
          <w:p>
            <w:pPr>
              <w:autoSpaceDN w:val="0"/>
              <w:autoSpaceDE w:val="0"/>
              <w:widowControl/>
              <w:spacing w:line="176" w:lineRule="exact" w:before="376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72.5</w:t>
            </w:r>
          </w:p>
          <w:p>
            <w:pPr>
              <w:autoSpaceDN w:val="0"/>
              <w:autoSpaceDE w:val="0"/>
              <w:widowControl/>
              <w:spacing w:line="176" w:lineRule="exact" w:before="380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11.5</w:t>
            </w:r>
          </w:p>
        </w:tc>
        <w:tc>
          <w:tcPr>
            <w:tcW w:type="dxa" w:w="1248"/>
            <w:tcBorders>
              <w:start w:sz="2.0" w:val="single" w:color="#717071"/>
              <w:top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4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199.2</w:t>
            </w:r>
          </w:p>
          <w:p>
            <w:pPr>
              <w:autoSpaceDN w:val="0"/>
              <w:autoSpaceDE w:val="0"/>
              <w:widowControl/>
              <w:spacing w:line="176" w:lineRule="exact" w:before="408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105.9</w:t>
            </w:r>
          </w:p>
          <w:p>
            <w:pPr>
              <w:autoSpaceDN w:val="0"/>
              <w:autoSpaceDE w:val="0"/>
              <w:widowControl/>
              <w:spacing w:line="176" w:lineRule="exact" w:before="376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78.0</w:t>
            </w:r>
          </w:p>
          <w:p>
            <w:pPr>
              <w:autoSpaceDN w:val="0"/>
              <w:autoSpaceDE w:val="0"/>
              <w:widowControl/>
              <w:spacing w:line="176" w:lineRule="exact" w:before="380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15.3</w:t>
            </w:r>
          </w:p>
        </w:tc>
        <w:tc>
          <w:tcPr>
            <w:tcW w:type="dxa" w:w="1254"/>
            <w:tcBorders>
              <w:start w:sz="2.0" w:val="single" w:color="#717071"/>
              <w:top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4" w:after="0"/>
              <w:ind w:left="0" w:right="34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10.3</w:t>
            </w:r>
          </w:p>
          <w:p>
            <w:pPr>
              <w:autoSpaceDN w:val="0"/>
              <w:autoSpaceDE w:val="0"/>
              <w:widowControl/>
              <w:spacing w:line="176" w:lineRule="exact" w:before="408" w:after="0"/>
              <w:ind w:left="0" w:right="34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9.5</w:t>
            </w:r>
          </w:p>
          <w:p>
            <w:pPr>
              <w:autoSpaceDN w:val="0"/>
              <w:autoSpaceDE w:val="0"/>
              <w:widowControl/>
              <w:spacing w:line="176" w:lineRule="exact" w:before="376" w:after="0"/>
              <w:ind w:left="0" w:right="34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7.6</w:t>
            </w:r>
          </w:p>
          <w:p>
            <w:pPr>
              <w:autoSpaceDN w:val="0"/>
              <w:autoSpaceDE w:val="0"/>
              <w:widowControl/>
              <w:spacing w:line="176" w:lineRule="exact" w:before="380" w:after="0"/>
              <w:ind w:left="0" w:right="34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33.5</w:t>
            </w:r>
          </w:p>
        </w:tc>
      </w:tr>
      <w:tr>
        <w:trPr>
          <w:trHeight w:hRule="exact" w:val="608"/>
        </w:trPr>
        <w:tc>
          <w:tcPr>
            <w:tcW w:type="dxa" w:w="2154"/>
            <w:vMerge/>
            <w:tcBorders>
              <w:top w:sz="2.0" w:val="single" w:color="#717071"/>
              <w:end w:sz="2.0" w:val="single" w:color="#717071"/>
              <w:bottom w:sz="6.0" w:val="single" w:color="#717071"/>
            </w:tcBorders>
          </w:tcPr>
          <w:p/>
        </w:tc>
        <w:tc>
          <w:tcPr>
            <w:tcW w:type="dxa" w:w="3230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0" w:after="0"/>
              <w:ind w:left="26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EE85A1"/>
                <w:sz w:val="18"/>
              </w:rPr>
              <w:t>■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기금운영비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operation)</w:t>
            </w:r>
          </w:p>
        </w:tc>
        <w:tc>
          <w:tcPr>
            <w:tcW w:type="dxa" w:w="124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4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2.7</w:t>
            </w:r>
          </w:p>
        </w:tc>
        <w:tc>
          <w:tcPr>
            <w:tcW w:type="dxa" w:w="124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4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2.7</w:t>
            </w:r>
          </w:p>
        </w:tc>
        <w:tc>
          <w:tcPr>
            <w:tcW w:type="dxa" w:w="125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4" w:after="0"/>
              <w:ind w:left="0" w:right="34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0.3</w:t>
            </w:r>
          </w:p>
        </w:tc>
      </w:tr>
      <w:tr>
        <w:trPr>
          <w:trHeight w:hRule="exact" w:val="552"/>
        </w:trPr>
        <w:tc>
          <w:tcPr>
            <w:tcW w:type="dxa" w:w="2154"/>
            <w:vMerge/>
            <w:tcBorders>
              <w:top w:sz="2.0" w:val="single" w:color="#717071"/>
              <w:end w:sz="2.0" w:val="single" w:color="#717071"/>
              <w:bottom w:sz="6.0" w:val="single" w:color="#717071"/>
            </w:tcBorders>
          </w:tcPr>
          <w:p/>
        </w:tc>
        <w:tc>
          <w:tcPr>
            <w:tcW w:type="dxa" w:w="3230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92" w:after="0"/>
              <w:ind w:left="26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EE85A1"/>
                <w:sz w:val="18"/>
              </w:rPr>
              <w:t>■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 xml:space="preserve">정부내부지출등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(Inter-government Expenditures)</w:t>
            </w:r>
          </w:p>
        </w:tc>
        <w:tc>
          <w:tcPr>
            <w:tcW w:type="dxa" w:w="124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424.9</w:t>
            </w:r>
          </w:p>
        </w:tc>
        <w:tc>
          <w:tcPr>
            <w:tcW w:type="dxa" w:w="124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507.9</w:t>
            </w:r>
          </w:p>
        </w:tc>
        <w:tc>
          <w:tcPr>
            <w:tcW w:type="dxa" w:w="125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34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19.6</w:t>
            </w:r>
          </w:p>
        </w:tc>
      </w:tr>
      <w:tr>
        <w:trPr>
          <w:trHeight w:hRule="exact" w:val="610"/>
        </w:trPr>
        <w:tc>
          <w:tcPr>
            <w:tcW w:type="dxa" w:w="2154"/>
            <w:vMerge/>
            <w:tcBorders>
              <w:top w:sz="2.0" w:val="single" w:color="#717071"/>
              <w:end w:sz="2.0" w:val="single" w:color="#717071"/>
              <w:bottom w:sz="6.0" w:val="single" w:color="#717071"/>
            </w:tcBorders>
          </w:tcPr>
          <w:p/>
        </w:tc>
        <w:tc>
          <w:tcPr>
            <w:tcW w:type="dxa" w:w="3230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20" w:after="0"/>
              <w:ind w:left="26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EE85A1"/>
                <w:sz w:val="18"/>
              </w:rPr>
              <w:t>■</w:t>
            </w: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여유자금운용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 (Surplus Asset Management)</w:t>
            </w:r>
          </w:p>
        </w:tc>
        <w:tc>
          <w:tcPr>
            <w:tcW w:type="dxa" w:w="124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4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285.0</w:t>
            </w:r>
          </w:p>
        </w:tc>
        <w:tc>
          <w:tcPr>
            <w:tcW w:type="dxa" w:w="124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4" w:after="0"/>
              <w:ind w:left="0" w:right="33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313.5</w:t>
            </w:r>
          </w:p>
        </w:tc>
        <w:tc>
          <w:tcPr>
            <w:tcW w:type="dxa" w:w="1254"/>
            <w:tcBorders>
              <w:start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4" w:after="0"/>
              <w:ind w:left="0" w:right="348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10.0</w:t>
            </w:r>
          </w:p>
        </w:tc>
      </w:tr>
    </w:tbl>
    <w:p>
      <w:pPr>
        <w:autoSpaceDN w:val="0"/>
        <w:autoSpaceDE w:val="0"/>
        <w:widowControl/>
        <w:spacing w:line="230" w:lineRule="auto" w:before="82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297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1257300</wp:posOffset>
            </wp:positionV>
            <wp:extent cx="4876800" cy="1003300"/>
            <wp:wrapNone/>
            <wp:docPr id="583" name="Picture 5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24.0" w:type="dxa"/>
      </w:tblPr>
      <w:tblGrid>
        <w:gridCol w:w="4989"/>
        <w:gridCol w:w="4989"/>
      </w:tblGrid>
      <w:tr>
        <w:trPr>
          <w:trHeight w:hRule="exact" w:val="2370"/>
        </w:trPr>
        <w:tc>
          <w:tcPr>
            <w:tcW w:type="dxa" w:w="1482"/>
            <w:tcBorders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314" w:after="0"/>
              <w:ind w:left="10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E8F1ED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299F85"/>
                <w:sz w:val="99"/>
              </w:rPr>
              <w:t>3</w:t>
            </w:r>
          </w:p>
        </w:tc>
        <w:tc>
          <w:tcPr>
            <w:tcW w:type="dxa" w:w="7872"/>
            <w:tcBorders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1484" w:after="0"/>
              <w:ind w:left="180" w:right="5760" w:firstLine="0"/>
              <w:jc w:val="lef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575A"/>
                <w:sz w:val="46"/>
              </w:rPr>
              <w:t>기금 수입</w:t>
            </w:r>
            <w:r>
              <w:br/>
            </w:r>
            <w:r>
              <w:rPr>
                <w:w w:val="101.36666107177734"/>
                <w:rFonts w:ascii="DIN" w:hAnsi="DIN" w:eastAsia="DIN"/>
                <w:b w:val="0"/>
                <w:i w:val="0"/>
                <w:color w:val="656464"/>
                <w:sz w:val="25"/>
              </w:rPr>
              <w:t>Fund Revenues</w:t>
            </w:r>
          </w:p>
        </w:tc>
      </w:tr>
    </w:tbl>
    <w:p>
      <w:pPr>
        <w:autoSpaceDN w:val="0"/>
        <w:autoSpaceDE w:val="0"/>
        <w:widowControl/>
        <w:spacing w:line="148" w:lineRule="exact" w:before="684" w:after="56"/>
        <w:ind w:left="0" w:right="1700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억원, In hundred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1663"/>
        <w:gridCol w:w="1663"/>
        <w:gridCol w:w="1663"/>
        <w:gridCol w:w="1663"/>
        <w:gridCol w:w="1663"/>
        <w:gridCol w:w="1663"/>
      </w:tblGrid>
      <w:tr>
        <w:trPr>
          <w:trHeight w:hRule="exact" w:val="908"/>
        </w:trPr>
        <w:tc>
          <w:tcPr>
            <w:tcW w:type="dxa" w:w="3126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2" w:after="0"/>
              <w:ind w:left="1008" w:right="100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기금명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Name of Fund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자체수입</w:t>
            </w:r>
            <w:r>
              <w:rPr>
                <w:rFonts w:ascii="DIN" w:hAnsi="DIN" w:eastAsia="DIN"/>
                <w:b w:val="0"/>
                <w:i w:val="0"/>
                <w:color w:val="00575A"/>
                <w:sz w:val="14"/>
              </w:rPr>
              <w:t xml:space="preserve">Self-generated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Revenues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정부내부 </w:t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수입</w:t>
            </w:r>
          </w:p>
          <w:p>
            <w:pPr>
              <w:autoSpaceDN w:val="0"/>
              <w:autoSpaceDE w:val="0"/>
              <w:widowControl/>
              <w:spacing w:line="199" w:lineRule="auto" w:before="48" w:after="0"/>
              <w:ind w:left="0" w:right="0" w:firstLine="0"/>
              <w:jc w:val="center"/>
            </w:pPr>
            <w:r>
              <w:rPr>
                <w:w w:val="102.68582564133864"/>
                <w:rFonts w:ascii="DIN" w:hAnsi="DIN" w:eastAsia="DIN"/>
                <w:b w:val="0"/>
                <w:i w:val="0"/>
                <w:color w:val="00575A"/>
                <w:sz w:val="13"/>
              </w:rPr>
              <w:t xml:space="preserve">Inter-government </w:t>
            </w:r>
          </w:p>
          <w:p>
            <w:pPr>
              <w:autoSpaceDN w:val="0"/>
              <w:autoSpaceDE w:val="0"/>
              <w:widowControl/>
              <w:spacing w:line="197" w:lineRule="auto" w:before="52" w:after="0"/>
              <w:ind w:left="0" w:right="0" w:firstLine="0"/>
              <w:jc w:val="center"/>
            </w:pP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Revenues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2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차입금</w:t>
            </w:r>
            <w:r>
              <w:br/>
            </w:r>
            <w:r>
              <w:rPr>
                <w:w w:val="97.61870889102711"/>
                <w:rFonts w:ascii="DIN" w:hAnsi="DIN" w:eastAsia="DIN"/>
                <w:b w:val="0"/>
                <w:i w:val="0"/>
                <w:color w:val="00575A"/>
                <w:sz w:val="17"/>
              </w:rPr>
              <w:t>Borrowings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여유자금 </w:t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회수 등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Surplus  Asset </w:t>
            </w:r>
          </w:p>
          <w:p>
            <w:pPr>
              <w:autoSpaceDN w:val="0"/>
              <w:autoSpaceDE w:val="0"/>
              <w:widowControl/>
              <w:spacing w:line="197" w:lineRule="auto" w:before="50" w:after="0"/>
              <w:ind w:left="0" w:right="0" w:firstLine="0"/>
              <w:jc w:val="center"/>
            </w:pP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Collection</w:t>
            </w:r>
          </w:p>
        </w:tc>
        <w:tc>
          <w:tcPr>
            <w:tcW w:type="dxa" w:w="91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2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Total</w:t>
            </w:r>
          </w:p>
        </w:tc>
      </w:tr>
      <w:tr>
        <w:trPr>
          <w:trHeight w:hRule="exact" w:val="512"/>
        </w:trPr>
        <w:tc>
          <w:tcPr>
            <w:tcW w:type="dxa" w:w="3126"/>
            <w:tcBorders>
              <w:top w:sz="4.0" w:val="single" w:color="#299F85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4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총  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(Total)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0" w:after="0"/>
              <w:ind w:left="0" w:right="0" w:firstLine="0"/>
              <w:jc w:val="center"/>
            </w:pPr>
            <w:r>
              <w:rPr>
                <w:w w:val="97.61870889102711"/>
                <w:rFonts w:ascii="YDVYGOStd32" w:hAnsi="YDVYGOStd32" w:eastAsia="YDVYGOStd32"/>
                <w:b w:val="0"/>
                <w:i w:val="0"/>
                <w:color w:val="000000"/>
                <w:sz w:val="17"/>
              </w:rPr>
              <w:t>2,317,765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0" w:after="0"/>
              <w:ind w:left="0" w:right="0" w:firstLine="0"/>
              <w:jc w:val="center"/>
            </w:pPr>
            <w:r>
              <w:rPr>
                <w:w w:val="97.61870889102711"/>
                <w:rFonts w:ascii="YDVYGOStd32" w:hAnsi="YDVYGOStd32" w:eastAsia="YDVYGOStd32"/>
                <w:b w:val="0"/>
                <w:i w:val="0"/>
                <w:color w:val="000000"/>
                <w:sz w:val="17"/>
              </w:rPr>
              <w:t>2,878,954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0" w:after="0"/>
              <w:ind w:left="0" w:right="0" w:firstLine="0"/>
              <w:jc w:val="center"/>
            </w:pPr>
            <w:r>
              <w:rPr>
                <w:w w:val="97.61870889102711"/>
                <w:rFonts w:ascii="YDVYGOStd32" w:hAnsi="YDVYGOStd32" w:eastAsia="YDVYGOStd32"/>
                <w:b w:val="0"/>
                <w:i w:val="0"/>
                <w:color w:val="000000"/>
                <w:sz w:val="17"/>
              </w:rPr>
              <w:t>1,986,619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0" w:after="0"/>
              <w:ind w:left="0" w:right="0" w:firstLine="0"/>
              <w:jc w:val="center"/>
            </w:pPr>
            <w:r>
              <w:rPr>
                <w:w w:val="97.61870889102711"/>
                <w:rFonts w:ascii="YDVYGOStd32" w:hAnsi="YDVYGOStd32" w:eastAsia="YDVYGOStd32"/>
                <w:b w:val="0"/>
                <w:i w:val="0"/>
                <w:color w:val="000000"/>
                <w:sz w:val="17"/>
              </w:rPr>
              <w:t>3,049,595</w:t>
            </w:r>
          </w:p>
        </w:tc>
        <w:tc>
          <w:tcPr>
            <w:tcW w:type="dxa" w:w="914"/>
            <w:tcBorders>
              <w:start w:sz="2.0" w:val="single" w:color="#717071"/>
              <w:top w:sz="4.0" w:val="single" w:color="#299F85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4" w:after="0"/>
              <w:ind w:left="0" w:right="0" w:firstLine="0"/>
              <w:jc w:val="center"/>
            </w:pPr>
            <w:r>
              <w:rPr>
                <w:rFonts w:ascii="YDVYGOStd32" w:hAnsi="YDVYGOStd32" w:eastAsia="YDVYGOStd32"/>
                <w:b w:val="0"/>
                <w:i w:val="0"/>
                <w:color w:val="000000"/>
                <w:sz w:val="16"/>
              </w:rPr>
              <w:t>10,232,932</w:t>
            </w:r>
          </w:p>
        </w:tc>
      </w:tr>
      <w:tr>
        <w:trPr>
          <w:trHeight w:hRule="exact" w:val="512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고용보험기금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(Employment Insurance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19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184,245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4,000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45,891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20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234,136</w:t>
            </w:r>
          </w:p>
        </w:tc>
      </w:tr>
      <w:tr>
        <w:trPr>
          <w:trHeight w:hRule="exact" w:val="51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공공자금관리기금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(Public Capital Management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4,618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2" w:after="0"/>
              <w:ind w:left="0" w:right="0" w:firstLine="0"/>
              <w:jc w:val="center"/>
            </w:pPr>
            <w:r>
              <w:rPr>
                <w:w w:val="97.6187088910271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1,637,014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2" w:after="0"/>
              <w:ind w:left="0" w:right="0" w:firstLine="0"/>
              <w:jc w:val="center"/>
            </w:pPr>
            <w:r>
              <w:rPr>
                <w:w w:val="97.6187088910271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1,584,221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814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2" w:after="0"/>
              <w:ind w:left="0" w:right="0" w:firstLine="0"/>
              <w:jc w:val="center"/>
            </w:pPr>
            <w:r>
              <w:rPr>
                <w:w w:val="97.6187088910271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3,226,667</w:t>
            </w:r>
          </w:p>
        </w:tc>
      </w:tr>
      <w:tr>
        <w:trPr>
          <w:trHeight w:hRule="exact" w:val="51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20" w:right="43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공무원연금기금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(Government Employees Pension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19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219,841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66,071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27,878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20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313,790</w:t>
            </w:r>
          </w:p>
        </w:tc>
      </w:tr>
      <w:tr>
        <w:trPr>
          <w:trHeight w:hRule="exact" w:val="51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공적자금상환기금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(Public Fund Repayment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42,810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66,083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20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108,893</w:t>
            </w:r>
          </w:p>
        </w:tc>
      </w:tr>
      <w:tr>
        <w:trPr>
          <w:trHeight w:hRule="exact" w:val="51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20" w:right="43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과학기술진흥기금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(Science and Technology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79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1,251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559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1,888</w:t>
            </w:r>
          </w:p>
        </w:tc>
      </w:tr>
      <w:tr>
        <w:trPr>
          <w:trHeight w:hRule="exact" w:val="512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20" w:right="43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관광진흥개발기금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(Tourism Promotion and Development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14,236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244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1,742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16,222</w:t>
            </w:r>
          </w:p>
        </w:tc>
      </w:tr>
      <w:tr>
        <w:trPr>
          <w:trHeight w:hRule="exact" w:val="50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4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국민건강증진기금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Health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31,040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12,093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2,448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45,581</w:t>
            </w:r>
          </w:p>
        </w:tc>
      </w:tr>
      <w:tr>
        <w:trPr>
          <w:trHeight w:hRule="exact" w:val="512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20" w:right="144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국민연금기금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Pension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19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878,979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111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19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788,369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4" w:after="0"/>
              <w:ind w:left="0" w:right="0" w:firstLine="0"/>
              <w:jc w:val="center"/>
            </w:pPr>
            <w:r>
              <w:rPr>
                <w:w w:val="97.6187088910271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1,667,459</w:t>
            </w:r>
          </w:p>
        </w:tc>
      </w:tr>
      <w:tr>
        <w:trPr>
          <w:trHeight w:hRule="exact" w:val="51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4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국민체육진흥기금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Sports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22,797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7,255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3,999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34,051</w:t>
            </w:r>
          </w:p>
        </w:tc>
      </w:tr>
      <w:tr>
        <w:trPr>
          <w:trHeight w:hRule="exact" w:val="51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20" w:right="144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국유재산관리기금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(Government Properties Management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20,572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5,588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6,545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32,705</w:t>
            </w:r>
          </w:p>
        </w:tc>
      </w:tr>
      <w:tr>
        <w:trPr>
          <w:trHeight w:hRule="exact" w:val="51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국제교류기금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for International Exchanges)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748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288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529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1,566</w:t>
            </w:r>
          </w:p>
        </w:tc>
      </w:tr>
      <w:tr>
        <w:trPr>
          <w:trHeight w:hRule="exact" w:val="51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국제질병퇴치기금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(Global Disease Eradication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412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520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90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1,022</w:t>
            </w:r>
          </w:p>
        </w:tc>
      </w:tr>
      <w:tr>
        <w:trPr>
          <w:trHeight w:hRule="exact" w:val="512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20" w:right="144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군인복지기금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(Military Welfare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6,186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150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2,182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6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8,518</w:t>
            </w:r>
          </w:p>
        </w:tc>
      </w:tr>
      <w:tr>
        <w:trPr>
          <w:trHeight w:hRule="exact" w:val="51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4" w:after="0"/>
              <w:ind w:left="120" w:right="144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군인연금기금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(Military Pension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4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7,922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34,170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500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74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42,592</w:t>
            </w:r>
          </w:p>
        </w:tc>
      </w:tr>
      <w:tr>
        <w:trPr>
          <w:trHeight w:hRule="exact" w:val="510"/>
        </w:trPr>
        <w:tc>
          <w:tcPr>
            <w:tcW w:type="dxa" w:w="3126"/>
            <w:tcBorders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4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근로복지진흥기금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(Labour Welfare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2,164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1,509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1,338</w:t>
            </w:r>
          </w:p>
        </w:tc>
        <w:tc>
          <w:tcPr>
            <w:tcW w:type="dxa" w:w="914"/>
            <w:tcBorders>
              <w:start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4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5,011</w:t>
            </w:r>
          </w:p>
        </w:tc>
      </w:tr>
    </w:tbl>
    <w:p>
      <w:pPr>
        <w:autoSpaceDN w:val="0"/>
        <w:autoSpaceDE w:val="0"/>
        <w:widowControl/>
        <w:spacing w:line="230" w:lineRule="auto" w:before="42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298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84" name="Picture 5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912" w:after="50"/>
        <w:ind w:left="0" w:right="1406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억원, In hundred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8.0" w:type="dxa"/>
      </w:tblPr>
      <w:tblGrid>
        <w:gridCol w:w="1795"/>
        <w:gridCol w:w="1795"/>
        <w:gridCol w:w="1795"/>
        <w:gridCol w:w="1795"/>
        <w:gridCol w:w="1795"/>
        <w:gridCol w:w="1795"/>
      </w:tblGrid>
      <w:tr>
        <w:trPr>
          <w:trHeight w:hRule="exact" w:val="906"/>
        </w:trPr>
        <w:tc>
          <w:tcPr>
            <w:tcW w:type="dxa" w:w="3126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38" w:after="0"/>
              <w:ind w:left="1008" w:right="100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기금명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Name of Fund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자체수입</w:t>
            </w:r>
            <w:r>
              <w:rPr>
                <w:rFonts w:ascii="DIN" w:hAnsi="DIN" w:eastAsia="DIN"/>
                <w:b w:val="0"/>
                <w:i w:val="0"/>
                <w:color w:val="00575A"/>
                <w:sz w:val="14"/>
              </w:rPr>
              <w:t xml:space="preserve">Self-generated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Revenues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정부내부 </w:t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수입</w:t>
            </w:r>
          </w:p>
          <w:p>
            <w:pPr>
              <w:autoSpaceDN w:val="0"/>
              <w:autoSpaceDE w:val="0"/>
              <w:widowControl/>
              <w:spacing w:line="199" w:lineRule="auto" w:before="48" w:after="0"/>
              <w:ind w:left="0" w:right="0" w:firstLine="0"/>
              <w:jc w:val="center"/>
            </w:pPr>
            <w:r>
              <w:rPr>
                <w:w w:val="102.68582564133864"/>
                <w:rFonts w:ascii="DIN" w:hAnsi="DIN" w:eastAsia="DIN"/>
                <w:b w:val="0"/>
                <w:i w:val="0"/>
                <w:color w:val="00575A"/>
                <w:sz w:val="13"/>
              </w:rPr>
              <w:t xml:space="preserve">Inter-government </w:t>
            </w:r>
          </w:p>
          <w:p>
            <w:pPr>
              <w:autoSpaceDN w:val="0"/>
              <w:autoSpaceDE w:val="0"/>
              <w:widowControl/>
              <w:spacing w:line="199" w:lineRule="auto" w:before="52" w:after="0"/>
              <w:ind w:left="0" w:right="0" w:firstLine="0"/>
              <w:jc w:val="center"/>
            </w:pP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Revenues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차입금</w:t>
            </w:r>
            <w:r>
              <w:br/>
            </w:r>
            <w:r>
              <w:rPr>
                <w:w w:val="97.61870889102711"/>
                <w:rFonts w:ascii="DIN" w:hAnsi="DIN" w:eastAsia="DIN"/>
                <w:b w:val="0"/>
                <w:i w:val="0"/>
                <w:color w:val="00575A"/>
                <w:sz w:val="17"/>
              </w:rPr>
              <w:t>Borrowings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여유자금 </w:t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회수 등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Surplus  Asset </w:t>
            </w:r>
          </w:p>
          <w:p>
            <w:pPr>
              <w:autoSpaceDN w:val="0"/>
              <w:autoSpaceDE w:val="0"/>
              <w:widowControl/>
              <w:spacing w:line="199" w:lineRule="auto" w:before="48" w:after="0"/>
              <w:ind w:left="0" w:right="0" w:firstLine="0"/>
              <w:jc w:val="center"/>
            </w:pP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Collection</w:t>
            </w:r>
          </w:p>
        </w:tc>
        <w:tc>
          <w:tcPr>
            <w:tcW w:type="dxa" w:w="91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38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Total</w:t>
            </w:r>
          </w:p>
        </w:tc>
      </w:tr>
      <w:tr>
        <w:trPr>
          <w:trHeight w:hRule="exact" w:val="537"/>
        </w:trPr>
        <w:tc>
          <w:tcPr>
            <w:tcW w:type="dxa" w:w="3126"/>
            <w:tcBorders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4" w:after="0"/>
              <w:ind w:left="120" w:right="43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금강수계관리기금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for Management of Geum River)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1,379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508</w:t>
            </w:r>
          </w:p>
        </w:tc>
        <w:tc>
          <w:tcPr>
            <w:tcW w:type="dxa" w:w="914"/>
            <w:tcBorders>
              <w:start w:sz="2.0" w:val="single" w:color="#717071"/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1,888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120" w:right="576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기술보증기금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Technology Guarantee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14,792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2,250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14,500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31,543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120" w:right="1152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기후대응기금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Climate Action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3,020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20,777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122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23,918</w:t>
            </w:r>
          </w:p>
        </w:tc>
      </w:tr>
      <w:tr>
        <w:trPr>
          <w:trHeight w:hRule="exact" w:val="54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4" w:after="0"/>
              <w:ind w:left="120" w:right="576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낙동강수계관리기금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for Management of Nakdong River)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2,784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2,794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120" w:right="86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남북협력기금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(Inter-Korean Cooperation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436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14,565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840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15,841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4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농림수산업자신용보증기금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(Credit Guarantee Fund for Farmers and Fishermen)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5,526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300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14,370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20,196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120" w:right="144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농산물가격안정기금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(Fund for Agricultural  Marketing &amp; Price Stabilization)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22,744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1,204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23,948</w:t>
            </w:r>
          </w:p>
        </w:tc>
      </w:tr>
      <w:tr>
        <w:trPr>
          <w:trHeight w:hRule="exact" w:val="79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2" w:after="0"/>
              <w:ind w:left="12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농어가목돈마련저축장려기금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(Saving Encouragement Fund for Property of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Agricultural &amp; Fishing Houses)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1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316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1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315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1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1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16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641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120" w:right="288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농어업재해재보험기금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(Agricultural and Fishery Disaster Re-insurance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1,585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2,118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3,704</w:t>
            </w:r>
          </w:p>
        </w:tc>
      </w:tr>
      <w:tr>
        <w:trPr>
          <w:trHeight w:hRule="exact" w:val="79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4" w:after="0"/>
              <w:ind w:left="120" w:right="28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농업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·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농촌공익기능증진직접지불기금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 xml:space="preserve">(Direct Payment Fund for the Promotion of Public </w:t>
            </w:r>
            <w:r>
              <w:rPr>
                <w:rFonts w:ascii="DIN" w:hAnsi="DIN" w:eastAsia="DIN"/>
                <w:b w:val="0"/>
                <w:i w:val="0"/>
                <w:color w:val="000000"/>
                <w:sz w:val="15"/>
              </w:rPr>
              <w:t>Functions of Agriculture and Rural Communities)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14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48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1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29,872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14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1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274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14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30,194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농지관리기금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(Farmland Management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16,976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18,909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4,178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40,063</w:t>
            </w:r>
          </w:p>
        </w:tc>
      </w:tr>
      <w:tr>
        <w:trPr>
          <w:trHeight w:hRule="exact" w:val="54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120" w:right="432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대외경제협력기금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(Economic Development Cooperation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3,037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18,750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301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22,087</w:t>
            </w:r>
          </w:p>
        </w:tc>
      </w:tr>
      <w:tr>
        <w:trPr>
          <w:trHeight w:hRule="exact" w:val="53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120" w:right="1584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무역보험기금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(Trade Insurance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10,092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700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44,718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55,510</w:t>
            </w:r>
          </w:p>
        </w:tc>
      </w:tr>
      <w:tr>
        <w:trPr>
          <w:trHeight w:hRule="exact" w:val="54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4" w:after="0"/>
              <w:ind w:left="120" w:right="1008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문화예술진흥기금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(Culture and Arts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1,147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3,788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863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5,798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120" w:right="72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문화재보호기금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(Cultural Heritage Protection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109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1,526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65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1,700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0" w:after="0"/>
              <w:ind w:left="120" w:right="57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방사성폐기물관리기금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(Radioactive Waste Management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11,602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30,004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51,301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92,907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4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방송통신발전기금</w:t>
            </w:r>
            <w:r>
              <w:br/>
            </w:r>
            <w:r>
              <w:rPr>
                <w:w w:val="101.82337443033853"/>
                <w:rFonts w:ascii="DIN" w:hAnsi="DIN" w:eastAsia="DIN"/>
                <w:b w:val="0"/>
                <w:i w:val="0"/>
                <w:color w:val="000000"/>
                <w:sz w:val="15"/>
              </w:rPr>
              <w:t>(Broadcasting &amp; Communications Development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6,643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2,633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3,250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12,527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범죄피해자보호기금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(Crime Victim Protection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49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861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460</w:t>
            </w:r>
          </w:p>
        </w:tc>
        <w:tc>
          <w:tcPr>
            <w:tcW w:type="dxa" w:w="914"/>
            <w:tcBorders>
              <w:start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1,371</w:t>
            </w:r>
          </w:p>
        </w:tc>
      </w:tr>
    </w:tbl>
    <w:p>
      <w:pPr>
        <w:autoSpaceDN w:val="0"/>
        <w:autoSpaceDE w:val="0"/>
        <w:widowControl/>
        <w:spacing w:line="230" w:lineRule="auto" w:before="39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299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48" w:lineRule="exact" w:before="1222" w:after="60"/>
        <w:ind w:left="0" w:right="1732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억원, In hundred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4.0" w:type="dxa"/>
      </w:tblPr>
      <w:tblGrid>
        <w:gridCol w:w="1663"/>
        <w:gridCol w:w="1663"/>
        <w:gridCol w:w="1663"/>
        <w:gridCol w:w="1663"/>
        <w:gridCol w:w="1663"/>
        <w:gridCol w:w="1663"/>
      </w:tblGrid>
      <w:tr>
        <w:trPr>
          <w:trHeight w:hRule="exact" w:val="908"/>
        </w:trPr>
        <w:tc>
          <w:tcPr>
            <w:tcW w:type="dxa" w:w="3126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2" w:after="0"/>
              <w:ind w:left="1008" w:right="100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기금명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Name of Fund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자체수입</w:t>
            </w:r>
            <w:r>
              <w:rPr>
                <w:rFonts w:ascii="DIN" w:hAnsi="DIN" w:eastAsia="DIN"/>
                <w:b w:val="0"/>
                <w:i w:val="0"/>
                <w:color w:val="00575A"/>
                <w:sz w:val="14"/>
              </w:rPr>
              <w:t xml:space="preserve">Self-generated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Revenues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정부내부 </w:t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수입</w:t>
            </w:r>
          </w:p>
          <w:p>
            <w:pPr>
              <w:autoSpaceDN w:val="0"/>
              <w:autoSpaceDE w:val="0"/>
              <w:widowControl/>
              <w:spacing w:line="197" w:lineRule="auto" w:before="48" w:after="0"/>
              <w:ind w:left="0" w:right="0" w:firstLine="0"/>
              <w:jc w:val="center"/>
            </w:pPr>
            <w:r>
              <w:rPr>
                <w:w w:val="102.68582564133864"/>
                <w:rFonts w:ascii="DIN" w:hAnsi="DIN" w:eastAsia="DIN"/>
                <w:b w:val="0"/>
                <w:i w:val="0"/>
                <w:color w:val="00575A"/>
                <w:sz w:val="13"/>
              </w:rPr>
              <w:t xml:space="preserve">Inter-government </w:t>
            </w:r>
          </w:p>
          <w:p>
            <w:pPr>
              <w:autoSpaceDN w:val="0"/>
              <w:autoSpaceDE w:val="0"/>
              <w:widowControl/>
              <w:spacing w:line="197" w:lineRule="auto" w:before="54" w:after="0"/>
              <w:ind w:left="0" w:right="0" w:firstLine="0"/>
              <w:jc w:val="center"/>
            </w:pP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Revenues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44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차입금</w:t>
            </w:r>
            <w:r>
              <w:br/>
            </w:r>
            <w:r>
              <w:rPr>
                <w:w w:val="97.61870889102711"/>
                <w:rFonts w:ascii="DIN" w:hAnsi="DIN" w:eastAsia="DIN"/>
                <w:b w:val="0"/>
                <w:i w:val="0"/>
                <w:color w:val="00575A"/>
                <w:sz w:val="17"/>
              </w:rPr>
              <w:t>Borrowings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여유자금 </w:t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회수 등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Surplus  Asset </w:t>
            </w:r>
          </w:p>
          <w:p>
            <w:pPr>
              <w:autoSpaceDN w:val="0"/>
              <w:autoSpaceDE w:val="0"/>
              <w:widowControl/>
              <w:spacing w:line="197" w:lineRule="auto" w:before="50" w:after="0"/>
              <w:ind w:left="0" w:right="0" w:firstLine="0"/>
              <w:jc w:val="center"/>
            </w:pP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Collection</w:t>
            </w:r>
          </w:p>
        </w:tc>
        <w:tc>
          <w:tcPr>
            <w:tcW w:type="dxa" w:w="91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2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Total</w:t>
            </w:r>
          </w:p>
        </w:tc>
      </w:tr>
      <w:tr>
        <w:trPr>
          <w:trHeight w:hRule="exact" w:val="552"/>
        </w:trPr>
        <w:tc>
          <w:tcPr>
            <w:tcW w:type="dxa" w:w="3126"/>
            <w:tcBorders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4" w:after="0"/>
              <w:ind w:left="120" w:right="115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보훈기금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(Patriots and Veterans Fund)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1,934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1,777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2,293</w:t>
            </w:r>
          </w:p>
        </w:tc>
        <w:tc>
          <w:tcPr>
            <w:tcW w:type="dxa" w:w="914"/>
            <w:tcBorders>
              <w:start w:sz="2.0" w:val="single" w:color="#717071"/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2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6,004</w:t>
            </w:r>
          </w:p>
        </w:tc>
      </w:tr>
      <w:tr>
        <w:trPr>
          <w:trHeight w:hRule="exact" w:val="55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2" w:after="0"/>
              <w:ind w:left="120" w:right="201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복권기금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(Lottery Fund)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73,630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1,895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8,056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83,580</w:t>
            </w:r>
          </w:p>
        </w:tc>
      </w:tr>
      <w:tr>
        <w:trPr>
          <w:trHeight w:hRule="exact" w:val="554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6" w:after="0"/>
              <w:ind w:left="120" w:right="144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사립학교교직원연금기금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(Teacher's pension fund)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67,325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10,112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54,030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20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131,467</w:t>
            </w:r>
          </w:p>
        </w:tc>
      </w:tr>
      <w:tr>
        <w:trPr>
          <w:trHeight w:hRule="exact" w:val="55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8" w:after="0"/>
              <w:ind w:left="120" w:right="86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사법서비스진흥기금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(Judicial Service Promotion Fund)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1,059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312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943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2,314</w:t>
            </w:r>
          </w:p>
        </w:tc>
      </w:tr>
      <w:tr>
        <w:trPr>
          <w:trHeight w:hRule="exact" w:val="55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8" w:after="0"/>
              <w:ind w:left="120" w:right="28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사학진흥기금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for the Promotion of Private School)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1,706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1,044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323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3,073</w:t>
            </w:r>
          </w:p>
        </w:tc>
      </w:tr>
      <w:tr>
        <w:trPr>
          <w:trHeight w:hRule="exact" w:val="55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0" w:after="0"/>
              <w:ind w:left="120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산업기반신용보증기금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Infrastructure Credit Guarantee Fund)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417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100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7,616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8,133</w:t>
            </w:r>
          </w:p>
        </w:tc>
      </w:tr>
      <w:tr>
        <w:trPr>
          <w:trHeight w:hRule="exact" w:val="675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산업기술진흥및사업화촉진기금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(Fund for Promotion of Development and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Commercialization of Industrial Technology)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603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725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696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6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2,024</w:t>
            </w:r>
          </w:p>
        </w:tc>
      </w:tr>
      <w:tr>
        <w:trPr>
          <w:trHeight w:hRule="exact" w:val="677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산업재해보상보험및예방기금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(Industrial Worker's Accident Compensation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Insurance and Prevention Fund)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19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107,381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16,675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78,895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20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202,950</w:t>
            </w:r>
          </w:p>
        </w:tc>
      </w:tr>
      <w:tr>
        <w:trPr>
          <w:trHeight w:hRule="exact" w:val="554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120" w:right="864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석면피해구제기금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(Asbestos Damage Relief Fund)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374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120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108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6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602</w:t>
            </w:r>
          </w:p>
        </w:tc>
      </w:tr>
      <w:tr>
        <w:trPr>
          <w:trHeight w:hRule="exact" w:val="55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8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소상공인시장진흥기금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(Micro Enterprise &amp; Market Promotion Fund)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32,763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42,322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75,085</w:t>
            </w:r>
          </w:p>
        </w:tc>
      </w:tr>
      <w:tr>
        <w:trPr>
          <w:trHeight w:hRule="exact" w:val="55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8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수산발전기금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(Fisheries Development Fund)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6,265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1,000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1,169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8,434</w:t>
            </w:r>
          </w:p>
        </w:tc>
      </w:tr>
      <w:tr>
        <w:trPr>
          <w:trHeight w:hRule="exact" w:val="555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8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순국선열애국지사사업기금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for the Patriotic Martyrs and Patriots)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84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927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477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1,487</w:t>
            </w:r>
          </w:p>
        </w:tc>
      </w:tr>
      <w:tr>
        <w:trPr>
          <w:trHeight w:hRule="exact" w:val="555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120" w:right="1008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신용보증기금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Credit Guarantee Fund)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33,680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800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80,223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20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114,703</w:t>
            </w:r>
          </w:p>
        </w:tc>
      </w:tr>
      <w:tr>
        <w:trPr>
          <w:trHeight w:hRule="exact" w:val="557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2" w:after="0"/>
              <w:ind w:left="120" w:right="43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양곡증권정리기금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(Food Grain Stock Consolidating Fund)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15,111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197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15,311</w:t>
            </w:r>
          </w:p>
        </w:tc>
      </w:tr>
      <w:tr>
        <w:trPr>
          <w:trHeight w:hRule="exact" w:val="555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8" w:after="0"/>
              <w:ind w:left="120" w:right="144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양성평등기금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(Gender Equality Fund)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165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7,582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461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8,209</w:t>
            </w:r>
          </w:p>
        </w:tc>
      </w:tr>
      <w:tr>
        <w:trPr>
          <w:trHeight w:hRule="exact" w:val="55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8" w:after="0"/>
              <w:ind w:left="120" w:right="172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언론진흥기금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Press Fund)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292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188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480</w:t>
            </w:r>
          </w:p>
        </w:tc>
      </w:tr>
      <w:tr>
        <w:trPr>
          <w:trHeight w:hRule="exact" w:val="55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2" w:after="0"/>
              <w:ind w:left="120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영산강·섬진강수계관리기금</w:t>
            </w:r>
            <w:r>
              <w:br/>
            </w:r>
            <w:r>
              <w:rPr>
                <w:w w:val="103.22790145874023"/>
                <w:rFonts w:ascii="DIN" w:hAnsi="DIN" w:eastAsia="DIN"/>
                <w:b w:val="0"/>
                <w:i w:val="0"/>
                <w:color w:val="000000"/>
                <w:sz w:val="15"/>
              </w:rPr>
              <w:t>(Fund for Management of Yeongsan and Seomjin River)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1,017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596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1,613</w:t>
            </w:r>
          </w:p>
        </w:tc>
      </w:tr>
      <w:tr>
        <w:trPr>
          <w:trHeight w:hRule="exact" w:val="554"/>
        </w:trPr>
        <w:tc>
          <w:tcPr>
            <w:tcW w:type="dxa" w:w="3126"/>
            <w:tcBorders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0" w:after="0"/>
              <w:ind w:left="120" w:right="86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영화발전기금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(Korean Film Development Fund)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384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354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639</w:t>
            </w:r>
          </w:p>
        </w:tc>
        <w:tc>
          <w:tcPr>
            <w:tcW w:type="dxa" w:w="914"/>
            <w:tcBorders>
              <w:start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8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1,378</w:t>
            </w:r>
          </w:p>
        </w:tc>
      </w:tr>
    </w:tbl>
    <w:p>
      <w:pPr>
        <w:autoSpaceDN w:val="0"/>
        <w:autoSpaceDE w:val="0"/>
        <w:widowControl/>
        <w:spacing w:line="230" w:lineRule="auto" w:before="328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300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85" name="Picture 5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936" w:after="56"/>
        <w:ind w:left="0" w:right="1402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억원, In hundred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8.0" w:type="dxa"/>
      </w:tblPr>
      <w:tblGrid>
        <w:gridCol w:w="1795"/>
        <w:gridCol w:w="1795"/>
        <w:gridCol w:w="1795"/>
        <w:gridCol w:w="1795"/>
        <w:gridCol w:w="1795"/>
        <w:gridCol w:w="1795"/>
      </w:tblGrid>
      <w:tr>
        <w:trPr>
          <w:trHeight w:hRule="exact" w:val="906"/>
        </w:trPr>
        <w:tc>
          <w:tcPr>
            <w:tcW w:type="dxa" w:w="3126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38" w:after="0"/>
              <w:ind w:left="1008" w:right="100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기금명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Name of Fund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자체수입</w:t>
            </w:r>
            <w:r>
              <w:rPr>
                <w:rFonts w:ascii="DIN" w:hAnsi="DIN" w:eastAsia="DIN"/>
                <w:b w:val="0"/>
                <w:i w:val="0"/>
                <w:color w:val="00575A"/>
                <w:sz w:val="14"/>
              </w:rPr>
              <w:t xml:space="preserve">Self-generated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Revenues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정부내부 </w:t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수입</w:t>
            </w:r>
          </w:p>
          <w:p>
            <w:pPr>
              <w:autoSpaceDN w:val="0"/>
              <w:autoSpaceDE w:val="0"/>
              <w:widowControl/>
              <w:spacing w:line="199" w:lineRule="auto" w:before="48" w:after="0"/>
              <w:ind w:left="0" w:right="0" w:firstLine="0"/>
              <w:jc w:val="center"/>
            </w:pPr>
            <w:r>
              <w:rPr>
                <w:w w:val="102.68582564133864"/>
                <w:rFonts w:ascii="DIN" w:hAnsi="DIN" w:eastAsia="DIN"/>
                <w:b w:val="0"/>
                <w:i w:val="0"/>
                <w:color w:val="00575A"/>
                <w:sz w:val="13"/>
              </w:rPr>
              <w:t xml:space="preserve">Inter-government </w:t>
            </w:r>
          </w:p>
          <w:p>
            <w:pPr>
              <w:autoSpaceDN w:val="0"/>
              <w:autoSpaceDE w:val="0"/>
              <w:widowControl/>
              <w:spacing w:line="199" w:lineRule="auto" w:before="52" w:after="0"/>
              <w:ind w:left="0" w:right="0" w:firstLine="0"/>
              <w:jc w:val="center"/>
            </w:pP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Revenues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차입금</w:t>
            </w:r>
            <w:r>
              <w:br/>
            </w:r>
            <w:r>
              <w:rPr>
                <w:w w:val="97.61870889102711"/>
                <w:rFonts w:ascii="DIN" w:hAnsi="DIN" w:eastAsia="DIN"/>
                <w:b w:val="0"/>
                <w:i w:val="0"/>
                <w:color w:val="00575A"/>
                <w:sz w:val="17"/>
              </w:rPr>
              <w:t>Borrowings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 xml:space="preserve">여유자금 </w:t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회수 등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Surplus  Asset </w:t>
            </w:r>
          </w:p>
          <w:p>
            <w:pPr>
              <w:autoSpaceDN w:val="0"/>
              <w:autoSpaceDE w:val="0"/>
              <w:widowControl/>
              <w:spacing w:line="199" w:lineRule="auto" w:before="48" w:after="0"/>
              <w:ind w:left="0" w:right="0" w:firstLine="0"/>
              <w:jc w:val="center"/>
            </w:pP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Collection</w:t>
            </w:r>
          </w:p>
        </w:tc>
        <w:tc>
          <w:tcPr>
            <w:tcW w:type="dxa" w:w="91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38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Total</w:t>
            </w:r>
          </w:p>
        </w:tc>
      </w:tr>
      <w:tr>
        <w:trPr>
          <w:trHeight w:hRule="exact" w:val="584"/>
        </w:trPr>
        <w:tc>
          <w:tcPr>
            <w:tcW w:type="dxa" w:w="3126"/>
            <w:tcBorders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0" w:after="0"/>
              <w:ind w:left="120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예금보험기금채권상환기금</w:t>
            </w:r>
            <w:r>
              <w:br/>
            </w:r>
            <w:r>
              <w:rPr>
                <w:w w:val="102.49238014221191"/>
                <w:rFonts w:ascii="DIN" w:hAnsi="DIN" w:eastAsia="DIN"/>
                <w:b w:val="0"/>
                <w:i w:val="0"/>
                <w:color w:val="000000"/>
                <w:sz w:val="16"/>
              </w:rPr>
              <w:t>(Deposit Insurance Fund Bond Redemption Fund)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38,694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7,716</w:t>
            </w:r>
          </w:p>
        </w:tc>
        <w:tc>
          <w:tcPr>
            <w:tcW w:type="dxa" w:w="914"/>
            <w:tcBorders>
              <w:start w:sz="2.0" w:val="single" w:color="#717071"/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6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46,410</w:t>
            </w:r>
          </w:p>
        </w:tc>
      </w:tr>
      <w:tr>
        <w:trPr>
          <w:trHeight w:hRule="exact" w:val="583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4" w:after="0"/>
              <w:ind w:left="120" w:right="57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외국환평형기금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(Foreign Exchange Equalization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27,988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19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566,476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196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196,900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1,259,838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2,051,201</w:t>
            </w:r>
          </w:p>
        </w:tc>
      </w:tr>
      <w:tr>
        <w:trPr>
          <w:trHeight w:hRule="exact" w:val="585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6" w:after="0"/>
              <w:ind w:left="120" w:right="158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원자력기금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(Atomic Energy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3,591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1,974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5,565</w:t>
            </w:r>
          </w:p>
        </w:tc>
      </w:tr>
      <w:tr>
        <w:trPr>
          <w:trHeight w:hRule="exact" w:val="584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0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응급의료기금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(Emergency Medical Service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3,143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3,374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100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6,617</w:t>
            </w:r>
          </w:p>
        </w:tc>
      </w:tr>
      <w:tr>
        <w:trPr>
          <w:trHeight w:hRule="exact" w:val="583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0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임금채권보장기금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(Wage Claim Guarantee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6,877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1,036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2" w:after="0"/>
              <w:ind w:left="0" w:right="110" w:firstLine="0"/>
              <w:jc w:val="righ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1,815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9,728</w:t>
            </w:r>
          </w:p>
        </w:tc>
      </w:tr>
      <w:tr>
        <w:trPr>
          <w:trHeight w:hRule="exact" w:val="585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2" w:after="0"/>
              <w:ind w:left="120" w:right="57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자동차사고피해지원기금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(Auto Accident Victim Support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584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1,054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20" w:after="0"/>
              <w:ind w:left="0" w:right="110" w:firstLine="0"/>
              <w:jc w:val="right"/>
            </w:pPr>
            <w:r>
              <w:rPr>
                <w:w w:val="97.61870889102711"/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1,016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2,654</w:t>
            </w:r>
          </w:p>
        </w:tc>
      </w:tr>
      <w:tr>
        <w:trPr>
          <w:trHeight w:hRule="exact" w:val="583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4" w:after="0"/>
              <w:ind w:left="120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자유무역협정이행지원기금</w:t>
            </w:r>
            <w:r>
              <w:br/>
            </w:r>
            <w:r>
              <w:rPr>
                <w:w w:val="97.48846054077148"/>
                <w:rFonts w:ascii="DIN" w:hAnsi="DIN" w:eastAsia="DIN"/>
                <w:b w:val="0"/>
                <w:i w:val="0"/>
                <w:color w:val="000000"/>
                <w:sz w:val="15"/>
              </w:rPr>
              <w:t>(Agricultural Fund for Performance of Free Trade Agreement)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4,309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1,577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0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5,886</w:t>
            </w:r>
          </w:p>
        </w:tc>
      </w:tr>
      <w:tr>
        <w:trPr>
          <w:trHeight w:hRule="exact" w:val="733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장애인고용촉진 및 직업재활기금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(The Fund for Employment Promotion and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Vocational Rehabilitation for the Disabled)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8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8,852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8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6,179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86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86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5,017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86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20,048</w:t>
            </w:r>
          </w:p>
        </w:tc>
      </w:tr>
      <w:tr>
        <w:trPr>
          <w:trHeight w:hRule="exact" w:val="584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2" w:after="0"/>
              <w:ind w:left="120" w:right="57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전력산업기반기금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(Electrical Industry Foundation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35,301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2,891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6,818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45,010</w:t>
            </w:r>
          </w:p>
        </w:tc>
      </w:tr>
      <w:tr>
        <w:trPr>
          <w:trHeight w:hRule="exact" w:val="584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2" w:after="0"/>
              <w:ind w:left="120" w:right="28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정보통신진흥기금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(Information Technology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6,002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6,027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1,768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13,797</w:t>
            </w:r>
          </w:p>
        </w:tc>
      </w:tr>
      <w:tr>
        <w:trPr>
          <w:trHeight w:hRule="exact" w:val="584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2" w:after="0"/>
              <w:ind w:left="120" w:right="28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주택금융신용보증기금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(Housing Finance Credit Guarantee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19,212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29,760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48,972</w:t>
            </w:r>
          </w:p>
        </w:tc>
      </w:tr>
      <w:tr>
        <w:trPr>
          <w:trHeight w:hRule="exact" w:val="584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120" w:right="864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주택도시기금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Housing &amp; Urban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19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235,078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20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187,902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19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160,000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12" w:after="0"/>
              <w:ind w:left="20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471,023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16" w:after="0"/>
              <w:ind w:left="0" w:right="0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1,054,003</w:t>
            </w:r>
          </w:p>
        </w:tc>
      </w:tr>
      <w:tr>
        <w:trPr>
          <w:trHeight w:hRule="exact" w:val="584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8" w:after="0"/>
              <w:ind w:left="120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중소벤처기업창업 및 진흥기금</w:t>
            </w:r>
            <w:r>
              <w:br/>
            </w:r>
            <w:r>
              <w:rPr>
                <w:w w:val="98.22423299153645"/>
                <w:rFonts w:ascii="DIN" w:hAnsi="DIN" w:eastAsia="DIN"/>
                <w:b w:val="0"/>
                <w:i w:val="0"/>
                <w:color w:val="000000"/>
                <w:sz w:val="15"/>
              </w:rPr>
              <w:t>(Small &amp; Medium Enterprise's Start-up and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49,790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15,971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45,498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130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20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111,389</w:t>
            </w:r>
          </w:p>
        </w:tc>
      </w:tr>
      <w:tr>
        <w:trPr>
          <w:trHeight w:hRule="exact" w:val="584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4" w:after="0"/>
              <w:ind w:left="120" w:right="86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지역신문발전기금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(Local Press Development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2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85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12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98</w:t>
            </w:r>
          </w:p>
        </w:tc>
      </w:tr>
      <w:tr>
        <w:trPr>
          <w:trHeight w:hRule="exact" w:val="584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4" w:after="0"/>
              <w:ind w:left="120" w:right="144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청소년육성기금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(Youth Fostering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103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1,554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50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1,707</w:t>
            </w:r>
          </w:p>
        </w:tc>
      </w:tr>
      <w:tr>
        <w:trPr>
          <w:trHeight w:hRule="exact" w:val="582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4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축산발전기금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(Livestock Development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4,756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3,955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910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2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9,621</w:t>
            </w:r>
          </w:p>
        </w:tc>
      </w:tr>
      <w:tr>
        <w:trPr>
          <w:trHeight w:hRule="exact" w:val="586"/>
        </w:trPr>
        <w:tc>
          <w:tcPr>
            <w:tcW w:type="dxa" w:w="3126"/>
            <w:tcBorders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6" w:after="0"/>
              <w:ind w:left="120" w:right="57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한강수계관리기금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for Management of Han River)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4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5,466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4" w:after="0"/>
              <w:ind w:left="0" w:right="11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4" w:after="0"/>
              <w:ind w:left="0" w:right="112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1,184</w:t>
            </w:r>
          </w:p>
        </w:tc>
        <w:tc>
          <w:tcPr>
            <w:tcW w:type="dxa" w:w="914"/>
            <w:tcBorders>
              <w:start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14" w:after="0"/>
              <w:ind w:left="0" w:right="120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>6,651</w:t>
            </w:r>
          </w:p>
        </w:tc>
      </w:tr>
    </w:tbl>
    <w:p>
      <w:pPr>
        <w:autoSpaceDN w:val="0"/>
        <w:autoSpaceDE w:val="0"/>
        <w:widowControl/>
        <w:spacing w:line="230" w:lineRule="auto" w:before="48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301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1257300</wp:posOffset>
            </wp:positionV>
            <wp:extent cx="4876800" cy="1003300"/>
            <wp:wrapNone/>
            <wp:docPr id="586" name="Picture 5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24.0" w:type="dxa"/>
      </w:tblPr>
      <w:tblGrid>
        <w:gridCol w:w="4989"/>
        <w:gridCol w:w="4989"/>
      </w:tblGrid>
      <w:tr>
        <w:trPr>
          <w:trHeight w:hRule="exact" w:val="2370"/>
        </w:trPr>
        <w:tc>
          <w:tcPr>
            <w:tcW w:type="dxa" w:w="1502"/>
            <w:tcBorders>
              <w:top w:sz="22.399999999999977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0" w:lineRule="exact" w:before="1292" w:after="0"/>
              <w:ind w:left="8" w:right="0" w:firstLine="0"/>
              <w:jc w:val="left"/>
            </w:pPr>
            <w:r>
              <w:rPr>
                <w:rFonts w:ascii="JalnanGothic" w:hAnsi="JalnanGothic" w:eastAsia="JalnanGothic"/>
                <w:b w:val="0"/>
                <w:i w:val="0"/>
                <w:color w:val="E8F1ED"/>
                <w:sz w:val="99"/>
              </w:rPr>
              <w:t>0</w:t>
            </w:r>
            <w:r>
              <w:rPr>
                <w:rFonts w:ascii="JalnanGothic" w:hAnsi="JalnanGothic" w:eastAsia="JalnanGothic"/>
                <w:b w:val="0"/>
                <w:i w:val="0"/>
                <w:color w:val="299F85"/>
                <w:sz w:val="99"/>
              </w:rPr>
              <w:t>4</w:t>
            </w:r>
          </w:p>
        </w:tc>
        <w:tc>
          <w:tcPr>
            <w:tcW w:type="dxa" w:w="7852"/>
            <w:tcBorders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1484" w:after="0"/>
              <w:ind w:left="144" w:right="5616" w:firstLine="0"/>
              <w:jc w:val="center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575A"/>
                <w:sz w:val="46"/>
              </w:rPr>
              <w:t>기금 지출</w:t>
            </w:r>
            <w:r>
              <w:br/>
            </w:r>
            <w:r>
              <w:rPr>
                <w:w w:val="101.36666107177734"/>
                <w:rFonts w:ascii="DIN" w:hAnsi="DIN" w:eastAsia="DIN"/>
                <w:b w:val="0"/>
                <w:i w:val="0"/>
                <w:color w:val="656464"/>
                <w:sz w:val="25"/>
              </w:rPr>
              <w:t>Fund Expenditures</w:t>
            </w:r>
          </w:p>
        </w:tc>
      </w:tr>
    </w:tbl>
    <w:p>
      <w:pPr>
        <w:autoSpaceDN w:val="0"/>
        <w:autoSpaceDE w:val="0"/>
        <w:widowControl/>
        <w:spacing w:line="148" w:lineRule="exact" w:before="678" w:after="56"/>
        <w:ind w:left="0" w:right="1700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억원, In hundred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1663"/>
        <w:gridCol w:w="1663"/>
        <w:gridCol w:w="1663"/>
        <w:gridCol w:w="1663"/>
        <w:gridCol w:w="1663"/>
        <w:gridCol w:w="1663"/>
      </w:tblGrid>
      <w:tr>
        <w:trPr>
          <w:trHeight w:hRule="exact" w:val="992"/>
        </w:trPr>
        <w:tc>
          <w:tcPr>
            <w:tcW w:type="dxa" w:w="3126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78" w:after="0"/>
              <w:ind w:left="1008" w:right="100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기금명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Name of Fund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8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사업비</w:t>
            </w:r>
            <w:r>
              <w:br/>
            </w:r>
            <w:r>
              <w:rPr>
                <w:w w:val="97.61870889102711"/>
                <w:rFonts w:ascii="DIN" w:hAnsi="DIN" w:eastAsia="DIN"/>
                <w:b w:val="0"/>
                <w:i w:val="0"/>
                <w:color w:val="00575A"/>
                <w:sz w:val="17"/>
              </w:rPr>
              <w:t>Project Cost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2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기금운영비</w:t>
            </w:r>
            <w:r>
              <w:rPr>
                <w:w w:val="103.22790145874023"/>
                <w:rFonts w:ascii="DIN" w:hAnsi="DIN" w:eastAsia="DIN"/>
                <w:b w:val="0"/>
                <w:i w:val="0"/>
                <w:color w:val="00575A"/>
                <w:sz w:val="15"/>
              </w:rPr>
              <w:t>Fund operation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정부내부</w:t>
            </w:r>
            <w:r>
              <w:br/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지출 등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Inter-government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Expenditures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여유자금</w:t>
            </w:r>
            <w:r>
              <w:br/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운용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Surplus Asset 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Management</w:t>
            </w:r>
          </w:p>
        </w:tc>
        <w:tc>
          <w:tcPr>
            <w:tcW w:type="dxa" w:w="91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78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Total</w:t>
            </w:r>
          </w:p>
        </w:tc>
      </w:tr>
      <w:tr>
        <w:trPr>
          <w:trHeight w:hRule="exact" w:val="534"/>
        </w:trPr>
        <w:tc>
          <w:tcPr>
            <w:tcW w:type="dxa" w:w="3126"/>
            <w:tcBorders>
              <w:top w:sz="4.0" w:val="single" w:color="#299F85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총  계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(Total)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22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 xml:space="preserve">1,991,955 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32" w:firstLine="0"/>
              <w:jc w:val="righ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 xml:space="preserve">26,582 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22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 xml:space="preserve">5,079,356 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120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 xml:space="preserve">3,135,040 </w:t>
            </w:r>
          </w:p>
        </w:tc>
        <w:tc>
          <w:tcPr>
            <w:tcW w:type="dxa" w:w="914"/>
            <w:tcBorders>
              <w:start w:sz="2.0" w:val="single" w:color="#717071"/>
              <w:top w:sz="4.0" w:val="single" w:color="#299F85"/>
            </w:tcBorders>
            <w:shd w:fill="f2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 xml:space="preserve">10,232,932 </w:t>
            </w:r>
          </w:p>
        </w:tc>
      </w:tr>
      <w:tr>
        <w:trPr>
          <w:trHeight w:hRule="exact" w:val="532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6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고용보험기금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(Employment Insurance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162,893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1,165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11,641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58,437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4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234,136 </w:t>
            </w:r>
          </w:p>
        </w:tc>
      </w:tr>
      <w:tr>
        <w:trPr>
          <w:trHeight w:hRule="exact" w:val="532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6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공공자금관리기금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(Public Capital Management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26,011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32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15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3,198,758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1,866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1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3,226,667 </w:t>
            </w:r>
          </w:p>
        </w:tc>
      </w:tr>
      <w:tr>
        <w:trPr>
          <w:trHeight w:hRule="exact" w:val="533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6" w:after="0"/>
              <w:ind w:left="120" w:right="43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공무원연금기금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(Government Employees Pension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263,645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647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396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49,101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4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313,790 </w:t>
            </w:r>
          </w:p>
        </w:tc>
      </w:tr>
      <w:tr>
        <w:trPr>
          <w:trHeight w:hRule="exact" w:val="531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공적자금상환기금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(Public Fund Repayment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103,392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5,500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4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108,893 </w:t>
            </w:r>
          </w:p>
        </w:tc>
      </w:tr>
      <w:tr>
        <w:trPr>
          <w:trHeight w:hRule="exact" w:val="534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120" w:right="28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과학기술진흥기금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(Science and Technology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925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3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45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911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4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1,888 </w:t>
            </w:r>
          </w:p>
        </w:tc>
      </w:tr>
      <w:tr>
        <w:trPr>
          <w:trHeight w:hRule="exact" w:val="532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6" w:after="0"/>
              <w:ind w:left="120" w:right="43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관광진흥개발기금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(Tourism Promotion and Development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11,019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1,768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3,429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4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16,222 </w:t>
            </w:r>
          </w:p>
        </w:tc>
      </w:tr>
      <w:tr>
        <w:trPr>
          <w:trHeight w:hRule="exact" w:val="533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6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국민건강증진기금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Health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36,376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6,900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2,304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4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45,581 </w:t>
            </w:r>
          </w:p>
        </w:tc>
      </w:tr>
      <w:tr>
        <w:trPr>
          <w:trHeight w:hRule="exact" w:val="531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120" w:right="144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국민연금기금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Pension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437,480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5,427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158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1,224,551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160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1,667,459 </w:t>
            </w:r>
          </w:p>
        </w:tc>
      </w:tr>
      <w:tr>
        <w:trPr>
          <w:trHeight w:hRule="exact" w:val="532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국민체육진흥기금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Sports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15,906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321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3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7,447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10,377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4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34,051 </w:t>
            </w:r>
          </w:p>
        </w:tc>
      </w:tr>
      <w:tr>
        <w:trPr>
          <w:trHeight w:hRule="exact" w:val="534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6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국유재산관리기금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(Government Properties Management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10,260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28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3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12,500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9,917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8" w:after="0"/>
              <w:ind w:left="0" w:right="4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32,705 </w:t>
            </w:r>
          </w:p>
        </w:tc>
      </w:tr>
      <w:tr>
        <w:trPr>
          <w:trHeight w:hRule="exact" w:val="532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6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국제교류기금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for International Exchanges)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540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147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700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179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4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1,566 </w:t>
            </w:r>
          </w:p>
        </w:tc>
      </w:tr>
      <w:tr>
        <w:trPr>
          <w:trHeight w:hRule="exact" w:val="532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6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국제질병퇴치기금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(Global Disease Eradication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913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27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74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4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1,022 </w:t>
            </w:r>
          </w:p>
        </w:tc>
      </w:tr>
      <w:tr>
        <w:trPr>
          <w:trHeight w:hRule="exact" w:val="534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120" w:right="144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군인복지기금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(Military Welfare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6,039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33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2,445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6" w:after="0"/>
              <w:ind w:left="0" w:right="4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8,518 </w:t>
            </w:r>
          </w:p>
        </w:tc>
      </w:tr>
      <w:tr>
        <w:trPr>
          <w:trHeight w:hRule="exact" w:val="532"/>
        </w:trPr>
        <w:tc>
          <w:tcPr>
            <w:tcW w:type="dxa" w:w="3126"/>
            <w:tcBorders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8" w:after="0"/>
              <w:ind w:left="120" w:right="144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군인연금기금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(Military Pension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40,408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3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3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2,181 </w:t>
            </w:r>
          </w:p>
        </w:tc>
        <w:tc>
          <w:tcPr>
            <w:tcW w:type="dxa" w:w="914"/>
            <w:tcBorders>
              <w:start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6" w:after="0"/>
              <w:ind w:left="0" w:right="4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42,592 </w:t>
            </w:r>
          </w:p>
        </w:tc>
      </w:tr>
    </w:tbl>
    <w:p>
      <w:pPr>
        <w:autoSpaceDN w:val="0"/>
        <w:autoSpaceDE w:val="0"/>
        <w:widowControl/>
        <w:spacing w:line="230" w:lineRule="auto" w:before="50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302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87" name="Picture 5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6" w:lineRule="exact" w:before="852" w:after="56"/>
        <w:ind w:left="0" w:right="1416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억원, In hundred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4.0" w:type="dxa"/>
      </w:tblPr>
      <w:tblGrid>
        <w:gridCol w:w="1795"/>
        <w:gridCol w:w="1795"/>
        <w:gridCol w:w="1795"/>
        <w:gridCol w:w="1795"/>
        <w:gridCol w:w="1795"/>
        <w:gridCol w:w="1795"/>
      </w:tblGrid>
      <w:tr>
        <w:trPr>
          <w:trHeight w:hRule="exact" w:val="990"/>
        </w:trPr>
        <w:tc>
          <w:tcPr>
            <w:tcW w:type="dxa" w:w="3126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78" w:after="0"/>
              <w:ind w:left="1008" w:right="100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기금명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Name of Fund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8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사업비</w:t>
            </w:r>
            <w:r>
              <w:br/>
            </w:r>
            <w:r>
              <w:rPr>
                <w:w w:val="97.61870889102711"/>
                <w:rFonts w:ascii="DIN" w:hAnsi="DIN" w:eastAsia="DIN"/>
                <w:b w:val="0"/>
                <w:i w:val="0"/>
                <w:color w:val="00575A"/>
                <w:sz w:val="17"/>
              </w:rPr>
              <w:t>Project Cost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2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기금운영비</w:t>
            </w:r>
            <w:r>
              <w:rPr>
                <w:w w:val="103.22790145874023"/>
                <w:rFonts w:ascii="DIN" w:hAnsi="DIN" w:eastAsia="DIN"/>
                <w:b w:val="0"/>
                <w:i w:val="0"/>
                <w:color w:val="00575A"/>
                <w:sz w:val="15"/>
              </w:rPr>
              <w:t>Fund operation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정부내부</w:t>
            </w:r>
            <w:r>
              <w:br/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지출 등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Inter-government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Expenditures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8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여유자금</w:t>
            </w:r>
            <w:r>
              <w:br/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운용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Surplus Asset 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Management</w:t>
            </w:r>
          </w:p>
        </w:tc>
        <w:tc>
          <w:tcPr>
            <w:tcW w:type="dxa" w:w="91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78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Total</w:t>
            </w:r>
          </w:p>
        </w:tc>
      </w:tr>
      <w:tr>
        <w:trPr>
          <w:trHeight w:hRule="exact" w:val="526"/>
        </w:trPr>
        <w:tc>
          <w:tcPr>
            <w:tcW w:type="dxa" w:w="3126"/>
            <w:tcBorders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근로복지진흥기금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(Labour Welfare Promotion Fund)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1,749 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159 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951 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2,152 </w:t>
            </w:r>
          </w:p>
        </w:tc>
        <w:tc>
          <w:tcPr>
            <w:tcW w:type="dxa" w:w="914"/>
            <w:tcBorders>
              <w:start w:sz="2.0" w:val="single" w:color="#717071"/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6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5,011 </w:t>
            </w:r>
          </w:p>
        </w:tc>
      </w:tr>
      <w:tr>
        <w:trPr>
          <w:trHeight w:hRule="exact" w:val="527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4" w:after="0"/>
              <w:ind w:left="120" w:right="43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금강수계관리기금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for Management of Geum River)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1,291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26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571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1,888 </w:t>
            </w:r>
          </w:p>
        </w:tc>
      </w:tr>
      <w:tr>
        <w:trPr>
          <w:trHeight w:hRule="exact" w:val="52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120" w:right="57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기술보증기금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Technology Guarantee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15,728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2,160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1,950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11,705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31,543 </w:t>
            </w:r>
          </w:p>
        </w:tc>
      </w:tr>
      <w:tr>
        <w:trPr>
          <w:trHeight w:hRule="exact" w:val="527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4" w:after="0"/>
              <w:ind w:left="120" w:right="115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기후대응기금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Climate Action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22,602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27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286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1,003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23,918 </w:t>
            </w:r>
          </w:p>
        </w:tc>
      </w:tr>
      <w:tr>
        <w:trPr>
          <w:trHeight w:hRule="exact" w:val="52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120" w:right="28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낙동강수계관리기금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for Management of Nakdong River)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2,274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38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482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2,794 </w:t>
            </w:r>
          </w:p>
        </w:tc>
      </w:tr>
      <w:tr>
        <w:trPr>
          <w:trHeight w:hRule="exact" w:val="52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4" w:after="0"/>
              <w:ind w:left="120" w:right="86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남북협력기금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(Inter-Korean Cooperation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8,722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22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5,962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1,134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15,841 </w:t>
            </w:r>
          </w:p>
        </w:tc>
      </w:tr>
      <w:tr>
        <w:trPr>
          <w:trHeight w:hRule="exact" w:val="67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20" w:right="28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농림수산업자신용보증기금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(Credit Guarantee Fund for Farmers and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Fishermen)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3,567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556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16,074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20,196 </w:t>
            </w:r>
          </w:p>
        </w:tc>
      </w:tr>
      <w:tr>
        <w:trPr>
          <w:trHeight w:hRule="exact" w:val="52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농산물가격안정기금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(Fund for Agricultural  Marketing &amp; Price Stabilization)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20,838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580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159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2,370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23,948 </w:t>
            </w:r>
          </w:p>
        </w:tc>
      </w:tr>
      <w:tr>
        <w:trPr>
          <w:trHeight w:hRule="exact" w:val="67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20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농어가목돈마련저축장려기금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(Saving Encouragement Fund for Property of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Agricultural &amp; Fishing Houses)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618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0.01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23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641 </w:t>
            </w:r>
          </w:p>
        </w:tc>
      </w:tr>
      <w:tr>
        <w:trPr>
          <w:trHeight w:hRule="exact" w:val="67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20" w:right="57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농어업재해재보험기금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(Agricultural and Fishery Disaster Re-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insurance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1,200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2,498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3,704 </w:t>
            </w:r>
          </w:p>
        </w:tc>
      </w:tr>
      <w:tr>
        <w:trPr>
          <w:trHeight w:hRule="exact" w:val="67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농업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·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농촌공익기능증진직접지불기금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 xml:space="preserve">(Direct Payment Fund for the Promotion of Public </w:t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Functions of Agriculture and Rural Communities)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29,090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1,102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5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30,194 </w:t>
            </w:r>
          </w:p>
        </w:tc>
      </w:tr>
      <w:tr>
        <w:trPr>
          <w:trHeight w:hRule="exact" w:val="527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농지관리기금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(Farmland Management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19,594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643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11,718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8,108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40,063 </w:t>
            </w:r>
          </w:p>
        </w:tc>
      </w:tr>
      <w:tr>
        <w:trPr>
          <w:trHeight w:hRule="exact" w:val="527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2" w:after="0"/>
              <w:ind w:left="120" w:right="43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대외경제협력기금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(Economic Development Cooperation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20,702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229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565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591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2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22,087 </w:t>
            </w:r>
          </w:p>
        </w:tc>
      </w:tr>
      <w:tr>
        <w:trPr>
          <w:trHeight w:hRule="exact" w:val="52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4" w:after="0"/>
              <w:ind w:left="120" w:right="158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무역보험기금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(Trade Insurance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6,189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1,280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48,041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55,510 </w:t>
            </w:r>
          </w:p>
        </w:tc>
      </w:tr>
      <w:tr>
        <w:trPr>
          <w:trHeight w:hRule="exact" w:val="52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8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문화예술진흥기금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(Culture and Arts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4,269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194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206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1,130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5,798 </w:t>
            </w:r>
          </w:p>
        </w:tc>
      </w:tr>
      <w:tr>
        <w:trPr>
          <w:trHeight w:hRule="exact" w:val="527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4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문화재보호기금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(Cultural Heritage Protection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1,591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56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52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1,700 </w:t>
            </w:r>
          </w:p>
        </w:tc>
      </w:tr>
      <w:tr>
        <w:trPr>
          <w:trHeight w:hRule="exact" w:val="52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120" w:right="57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방사성폐기물관리기금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(Radioactive Waste Management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2,204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14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37,600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53,088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92,907 </w:t>
            </w:r>
          </w:p>
        </w:tc>
      </w:tr>
      <w:tr>
        <w:trPr>
          <w:trHeight w:hRule="exact" w:val="528"/>
        </w:trPr>
        <w:tc>
          <w:tcPr>
            <w:tcW w:type="dxa" w:w="3126"/>
            <w:tcBorders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120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방송통신발전기금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6"/>
              </w:rPr>
              <w:t>(Broadcasting &amp; Communications Development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9,012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42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382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3,091 </w:t>
            </w:r>
          </w:p>
        </w:tc>
        <w:tc>
          <w:tcPr>
            <w:tcW w:type="dxa" w:w="914"/>
            <w:tcBorders>
              <w:start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4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12,527 </w:t>
            </w:r>
          </w:p>
        </w:tc>
      </w:tr>
    </w:tbl>
    <w:p>
      <w:pPr>
        <w:autoSpaceDN w:val="0"/>
        <w:autoSpaceDE w:val="0"/>
        <w:widowControl/>
        <w:spacing w:line="230" w:lineRule="auto" w:before="478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303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48" w:lineRule="exact" w:before="1242" w:after="36"/>
        <w:ind w:left="0" w:right="1700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억원, In hundred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1663"/>
        <w:gridCol w:w="1663"/>
        <w:gridCol w:w="1663"/>
        <w:gridCol w:w="1663"/>
        <w:gridCol w:w="1663"/>
        <w:gridCol w:w="1663"/>
      </w:tblGrid>
      <w:tr>
        <w:trPr>
          <w:trHeight w:hRule="exact" w:val="990"/>
        </w:trPr>
        <w:tc>
          <w:tcPr>
            <w:tcW w:type="dxa" w:w="3126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80" w:after="0"/>
              <w:ind w:left="1008" w:right="100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기금명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Name of Fund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8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사업비</w:t>
            </w:r>
            <w:r>
              <w:br/>
            </w:r>
            <w:r>
              <w:rPr>
                <w:w w:val="97.61870889102711"/>
                <w:rFonts w:ascii="DIN" w:hAnsi="DIN" w:eastAsia="DIN"/>
                <w:b w:val="0"/>
                <w:i w:val="0"/>
                <w:color w:val="00575A"/>
                <w:sz w:val="17"/>
              </w:rPr>
              <w:t>Project Cost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2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기금운영비</w:t>
            </w:r>
            <w:r>
              <w:rPr>
                <w:w w:val="103.22790145874023"/>
                <w:rFonts w:ascii="DIN" w:hAnsi="DIN" w:eastAsia="DIN"/>
                <w:b w:val="0"/>
                <w:i w:val="0"/>
                <w:color w:val="00575A"/>
                <w:sz w:val="15"/>
              </w:rPr>
              <w:t>Fund operation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정부내부</w:t>
            </w:r>
            <w:r>
              <w:br/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지출 등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Inter-government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Expenditures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여유자금</w:t>
            </w:r>
            <w:r>
              <w:br/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운용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Surplus Asset 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Management</w:t>
            </w:r>
          </w:p>
        </w:tc>
        <w:tc>
          <w:tcPr>
            <w:tcW w:type="dxa" w:w="91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80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Total</w:t>
            </w:r>
          </w:p>
        </w:tc>
      </w:tr>
      <w:tr>
        <w:trPr>
          <w:trHeight w:hRule="exact" w:val="534"/>
        </w:trPr>
        <w:tc>
          <w:tcPr>
            <w:tcW w:type="dxa" w:w="3126"/>
            <w:tcBorders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범죄피해자보호기금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(Crime Victim Protection Fund)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886 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0.5 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25.0 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459 </w:t>
            </w:r>
          </w:p>
        </w:tc>
        <w:tc>
          <w:tcPr>
            <w:tcW w:type="dxa" w:w="914"/>
            <w:tcBorders>
              <w:start w:sz="2.0" w:val="single" w:color="#717071"/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1,371 </w:t>
            </w:r>
          </w:p>
        </w:tc>
      </w:tr>
      <w:tr>
        <w:trPr>
          <w:trHeight w:hRule="exact" w:val="54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0" w:after="0"/>
              <w:ind w:left="120" w:right="115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보훈기금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(Patriots and Veterans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1,249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1,206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3,541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6,004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120" w:right="201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복권기금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(Lottery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51,785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23,863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7,922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83,580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0" w:right="1296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사립학교교직원연금기금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(Teacher's pension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60,296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324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422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70,426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20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131,467 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120" w:right="86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사법서비스진흥기금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(Judicial Service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728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300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1,285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2,314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4" w:after="0"/>
              <w:ind w:left="120" w:right="288" w:firstLine="0"/>
              <w:jc w:val="lef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사학진흥기금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for the Promotion of Private School)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1,043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1,635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315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3,073 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120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산업기반신용보증기금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Infrastructure Credit Guarantee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146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97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7,890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8,133 </w:t>
            </w:r>
          </w:p>
        </w:tc>
      </w:tr>
      <w:tr>
        <w:trPr>
          <w:trHeight w:hRule="exact" w:val="67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산업기술진흥 및 사업화촉진기금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(Fund for Promotion of Development and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Commercialization of Industrial Technology)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1,117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12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307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588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2,024 </w:t>
            </w:r>
          </w:p>
        </w:tc>
      </w:tr>
      <w:tr>
        <w:trPr>
          <w:trHeight w:hRule="exact" w:val="677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20" w:right="43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산업재해보상보험 및 예방기금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(Industrial Worker's Accident Compensation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Insurance and Prevention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93,853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4,369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33,000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71,728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20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202,950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0" w:after="0"/>
              <w:ind w:left="120" w:right="86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석면피해구제기금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(Asbestos Damage Relief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463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19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120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602 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58" w:after="0"/>
              <w:ind w:left="120" w:right="57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소상공인시장진흥기금 </w:t>
            </w:r>
            <w:r>
              <w:br/>
            </w:r>
            <w:r>
              <w:rPr>
                <w:w w:val="101.19288126627603"/>
                <w:rFonts w:ascii="DIN" w:hAnsi="DIN" w:eastAsia="DIN"/>
                <w:b w:val="0"/>
                <w:i w:val="0"/>
                <w:color w:val="000000"/>
                <w:sz w:val="15"/>
              </w:rPr>
              <w:t>(Micro Enterprise &amp; Market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50,510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586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23,989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75,085 </w:t>
            </w:r>
          </w:p>
        </w:tc>
      </w:tr>
      <w:tr>
        <w:trPr>
          <w:trHeight w:hRule="exact" w:val="54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수산발전기금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(Fisheries Development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8,093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314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8,434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순국선열애국지사사업기금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for the Patriotic Martyrs and Patriots)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1,008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479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1,487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신용보증기금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Credit Guarantee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41,161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3,676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69,866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20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114,703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120" w:right="43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양곡증권정리기금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(Food Grain Stock Consolidating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15,311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15,311 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0" w:after="0"/>
              <w:ind w:left="120" w:right="144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양성평등기금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(Gender Equality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7,582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173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453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8,209 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0" w:after="0"/>
              <w:ind w:left="120" w:right="172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언론진흥기금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 Press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190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85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203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480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4" w:after="0"/>
              <w:ind w:left="120" w:right="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영산강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17"/>
              </w:rPr>
              <w:t>·</w:t>
            </w: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섬진강수계관리기금 </w:t>
            </w:r>
            <w:r>
              <w:br/>
            </w:r>
            <w:r>
              <w:rPr>
                <w:w w:val="103.22790145874023"/>
                <w:rFonts w:ascii="DIN" w:hAnsi="DIN" w:eastAsia="DIN"/>
                <w:b w:val="0"/>
                <w:i w:val="0"/>
                <w:color w:val="000000"/>
                <w:sz w:val="15"/>
              </w:rPr>
              <w:t>(Fund for Management of Yeongsan and Seomjin River)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890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703 </w:t>
            </w:r>
          </w:p>
        </w:tc>
        <w:tc>
          <w:tcPr>
            <w:tcW w:type="dxa" w:w="914"/>
            <w:tcBorders>
              <w:start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1,613 </w:t>
            </w:r>
          </w:p>
        </w:tc>
      </w:tr>
    </w:tbl>
    <w:p>
      <w:pPr>
        <w:autoSpaceDN w:val="0"/>
        <w:autoSpaceDE w:val="0"/>
        <w:widowControl/>
        <w:spacing w:line="230" w:lineRule="auto" w:before="522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304</w:t>
      </w:r>
    </w:p>
    <w:p>
      <w:pPr>
        <w:sectPr>
          <w:pgSz w:w="10772" w:h="14740"/>
          <w:pgMar w:top="400" w:right="0" w:bottom="372" w:left="7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88" name="Picture 5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48" w:lineRule="exact" w:before="914" w:after="64"/>
        <w:ind w:left="0" w:right="1416" w:firstLine="0"/>
        <w:jc w:val="right"/>
      </w:pPr>
      <w:r>
        <w:rPr>
          <w:w w:val="98.48857879638672"/>
          <w:rFonts w:ascii="YDVYGOStd31" w:hAnsi="YDVYGOStd31" w:eastAsia="YDVYGOStd31"/>
          <w:b w:val="0"/>
          <w:i w:val="0"/>
          <w:color w:val="000000"/>
          <w:sz w:val="15"/>
        </w:rPr>
        <w:t>(단위: 억원, In hundred million won)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4.0" w:type="dxa"/>
      </w:tblPr>
      <w:tblGrid>
        <w:gridCol w:w="1795"/>
        <w:gridCol w:w="1795"/>
        <w:gridCol w:w="1795"/>
        <w:gridCol w:w="1795"/>
        <w:gridCol w:w="1795"/>
        <w:gridCol w:w="1795"/>
      </w:tblGrid>
      <w:tr>
        <w:trPr>
          <w:trHeight w:hRule="exact" w:val="990"/>
        </w:trPr>
        <w:tc>
          <w:tcPr>
            <w:tcW w:type="dxa" w:w="3126"/>
            <w:tcBorders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80" w:after="0"/>
              <w:ind w:left="1008" w:right="1008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기금명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Name of Fund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8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사업비</w:t>
            </w:r>
            <w:r>
              <w:br/>
            </w:r>
            <w:r>
              <w:rPr>
                <w:w w:val="97.61870889102711"/>
                <w:rFonts w:ascii="DIN" w:hAnsi="DIN" w:eastAsia="DIN"/>
                <w:b w:val="0"/>
                <w:i w:val="0"/>
                <w:color w:val="00575A"/>
                <w:sz w:val="17"/>
              </w:rPr>
              <w:t>Project Cost</w:t>
            </w:r>
          </w:p>
        </w:tc>
        <w:tc>
          <w:tcPr>
            <w:tcW w:type="dxa" w:w="906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2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기금운영비</w:t>
            </w:r>
            <w:r>
              <w:rPr>
                <w:w w:val="103.22790145874023"/>
                <w:rFonts w:ascii="DIN" w:hAnsi="DIN" w:eastAsia="DIN"/>
                <w:b w:val="0"/>
                <w:i w:val="0"/>
                <w:color w:val="00575A"/>
                <w:sz w:val="15"/>
              </w:rPr>
              <w:t>Fund operation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정부내부</w:t>
            </w:r>
            <w:r>
              <w:br/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지출 등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 xml:space="preserve">Inter-government </w:t>
            </w:r>
            <w:r>
              <w:rPr>
                <w:rFonts w:ascii="DIN" w:hAnsi="DIN" w:eastAsia="DIN"/>
                <w:b w:val="0"/>
                <w:i w:val="0"/>
                <w:color w:val="00575A"/>
                <w:sz w:val="15"/>
              </w:rPr>
              <w:t>Expenditures</w:t>
            </w:r>
          </w:p>
        </w:tc>
        <w:tc>
          <w:tcPr>
            <w:tcW w:type="dxa" w:w="908"/>
            <w:tcBorders>
              <w:start w:sz="4.0" w:val="single" w:color="#299F85"/>
              <w:top w:sz="4.0" w:val="single" w:color="#299F85"/>
              <w:end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0" w:right="0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여유자금</w:t>
            </w:r>
            <w:r>
              <w:br/>
            </w: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운용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 xml:space="preserve">Surplus Asset </w:t>
            </w:r>
            <w:r>
              <w:rPr>
                <w:rFonts w:ascii="DIN" w:hAnsi="DIN" w:eastAsia="DIN"/>
                <w:b w:val="0"/>
                <w:i w:val="0"/>
                <w:color w:val="00575A"/>
                <w:sz w:val="16"/>
              </w:rPr>
              <w:t>Management</w:t>
            </w:r>
          </w:p>
        </w:tc>
        <w:tc>
          <w:tcPr>
            <w:tcW w:type="dxa" w:w="914"/>
            <w:tcBorders>
              <w:start w:sz="4.0" w:val="single" w:color="#299F85"/>
              <w:top w:sz="4.0" w:val="single" w:color="#299F85"/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80" w:after="0"/>
              <w:ind w:left="144" w:right="144" w:firstLine="0"/>
              <w:jc w:val="center"/>
            </w:pPr>
            <w:r>
              <w:rPr>
                <w:rFonts w:ascii="YDVYGOStd33" w:hAnsi="YDVYGOStd33" w:eastAsia="YDVYGOStd33"/>
                <w:b w:val="0"/>
                <w:i w:val="0"/>
                <w:color w:val="00575A"/>
                <w:sz w:val="18"/>
              </w:rPr>
              <w:t>합 계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575A"/>
                <w:sz w:val="17"/>
              </w:rPr>
              <w:t>Total</w:t>
            </w:r>
          </w:p>
        </w:tc>
      </w:tr>
      <w:tr>
        <w:trPr>
          <w:trHeight w:hRule="exact" w:val="534"/>
        </w:trPr>
        <w:tc>
          <w:tcPr>
            <w:tcW w:type="dxa" w:w="3126"/>
            <w:tcBorders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" w:after="0"/>
              <w:ind w:left="120" w:right="86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영화발전기금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(Korean Film Development Fund)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76" w:after="0"/>
              <w:ind w:left="0" w:right="5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467 </w:t>
            </w:r>
          </w:p>
        </w:tc>
        <w:tc>
          <w:tcPr>
            <w:tcW w:type="dxa" w:w="906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76" w:after="0"/>
              <w:ind w:left="0" w:right="110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>-</w:t>
            </w:r>
          </w:p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08"/>
            <w:tcBorders>
              <w:start w:sz="2.0" w:val="single" w:color="#717071"/>
              <w:top w:sz="4.0" w:val="single" w:color="#299F85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76" w:after="0"/>
              <w:ind w:left="0" w:right="54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788 </w:t>
            </w:r>
          </w:p>
        </w:tc>
        <w:tc>
          <w:tcPr>
            <w:tcW w:type="dxa" w:w="914"/>
            <w:tcBorders>
              <w:start w:sz="2.0" w:val="single" w:color="#717071"/>
              <w:top w:sz="4.0" w:val="single" w:color="#299F8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76" w:after="0"/>
              <w:ind w:left="0" w:right="62" w:firstLine="0"/>
              <w:jc w:val="right"/>
            </w:pPr>
            <w:r>
              <w:rPr>
                <w:w w:val="97.46794449655634"/>
                <w:rFonts w:ascii="YDVYGOStd31" w:hAnsi="YDVYGOStd31" w:eastAsia="YDVYGOStd31"/>
                <w:b w:val="0"/>
                <w:i w:val="0"/>
                <w:color w:val="000000"/>
                <w:sz w:val="19"/>
              </w:rPr>
              <w:t xml:space="preserve">1,378 </w:t>
            </w:r>
          </w:p>
        </w:tc>
      </w:tr>
      <w:tr>
        <w:trPr>
          <w:trHeight w:hRule="exact" w:val="54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예금보험기금채권상환기금</w:t>
            </w:r>
            <w:r>
              <w:br/>
            </w:r>
            <w:r>
              <w:rPr>
                <w:w w:val="101.25000476837158"/>
                <w:rFonts w:ascii="DIN" w:hAnsi="DIN" w:eastAsia="DIN"/>
                <w:b w:val="0"/>
                <w:i w:val="0"/>
                <w:color w:val="000000"/>
                <w:sz w:val="16"/>
              </w:rPr>
              <w:t>(Deposit Insurance Fund Bond Redemption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37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35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42,500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3,839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46,410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120" w:right="57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외국환평형기금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(Foreign Exchange Equalization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13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1,034,461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0" w:firstLine="0"/>
              <w:jc w:val="center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1,016,728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92" w:after="0"/>
              <w:ind w:left="0" w:right="0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2,051,201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120" w:right="158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원자력기금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(Atomic Energy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2,946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13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2,602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5,565 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응급의료기금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(Emergency Medical Service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2,698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3,820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96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6,617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0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임금채권보장기금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(Wage Claim Guarantee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5,268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164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94" w:after="0"/>
              <w:ind w:left="0" w:right="58" w:firstLine="0"/>
              <w:jc w:val="righ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1,000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3,297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94" w:after="0"/>
              <w:ind w:left="0" w:right="68" w:firstLine="0"/>
              <w:jc w:val="righ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9,728 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120" w:right="72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자동차사고피해지원기금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(Auto Accident Victim Support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586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92" w:after="0"/>
              <w:ind w:left="0" w:right="58" w:firstLine="0"/>
              <w:jc w:val="righ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1,500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564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92" w:after="0"/>
              <w:ind w:left="0" w:right="68" w:firstLine="0"/>
              <w:jc w:val="righ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2,654 </w:t>
            </w:r>
          </w:p>
        </w:tc>
      </w:tr>
      <w:tr>
        <w:trPr>
          <w:trHeight w:hRule="exact" w:val="67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자유무역협정이행지원기금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(Agricultural Fund for Performance of Free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Trade Agreement)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3,353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18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2,515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5,886 </w:t>
            </w:r>
          </w:p>
        </w:tc>
      </w:tr>
      <w:tr>
        <w:trPr>
          <w:trHeight w:hRule="exact" w:val="676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장애인고용촉진 및 직업재활기금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 xml:space="preserve">(The Fund for Employment Promotion and </w:t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Vocational Rehabilitation for the Disabled)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8,213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841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6,000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4,994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5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20,048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120" w:right="57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전력산업기반기금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(Electrical Industry Foundation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21,112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78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16,074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7,747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45,010 </w:t>
            </w:r>
          </w:p>
        </w:tc>
      </w:tr>
      <w:tr>
        <w:trPr>
          <w:trHeight w:hRule="exact" w:val="540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0" w:after="0"/>
              <w:ind w:left="120" w:right="28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정보통신진흥기금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(Information Technology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9,511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221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907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3,158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13,797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120" w:right="432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주택금융신용보증기금 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(Housing Finance Credit Guarantee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7,814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579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40,579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48,972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120" w:right="86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주택도시기금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(National Housing &amp; Urban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20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354,565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204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413,595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20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285,839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92" w:after="0"/>
              <w:ind w:left="0" w:right="0" w:firstLine="0"/>
              <w:jc w:val="center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1,054,003 </w:t>
            </w:r>
          </w:p>
        </w:tc>
      </w:tr>
      <w:tr>
        <w:trPr>
          <w:trHeight w:hRule="exact" w:val="538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120" w:right="14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 xml:space="preserve">중소벤처기업창업및진흥기금 </w:t>
            </w:r>
            <w:r>
              <w:br/>
            </w:r>
            <w:r>
              <w:rPr>
                <w:w w:val="96.7470932006836"/>
                <w:rFonts w:ascii="DIN" w:hAnsi="DIN" w:eastAsia="DIN"/>
                <w:b w:val="0"/>
                <w:i w:val="0"/>
                <w:color w:val="000000"/>
                <w:sz w:val="15"/>
              </w:rPr>
              <w:t>(Small &amp; Medium Enterprise's Start-up and Promotion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54,635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1,389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55,364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202" w:right="0" w:firstLine="0"/>
              <w:jc w:val="lef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111,389 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0" w:after="0"/>
              <w:ind w:left="120" w:right="864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지역신문발전기금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(Local Press Development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83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98 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0" w:after="0"/>
              <w:ind w:left="120" w:right="1440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청소년육성기금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(Youth Fostering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1,563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0.4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52.0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91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9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1,707 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120" w:right="1008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축산발전기금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(Livestock Development Fund)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9,088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17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302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214 </w:t>
            </w:r>
          </w:p>
        </w:tc>
        <w:tc>
          <w:tcPr>
            <w:tcW w:type="dxa" w:w="914"/>
            <w:tcBorders>
              <w:start w:sz="2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90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9,621 </w:t>
            </w:r>
          </w:p>
        </w:tc>
      </w:tr>
      <w:tr>
        <w:trPr>
          <w:trHeight w:hRule="exact" w:val="539"/>
        </w:trPr>
        <w:tc>
          <w:tcPr>
            <w:tcW w:type="dxa" w:w="3126"/>
            <w:tcBorders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120" w:right="576" w:firstLine="0"/>
              <w:jc w:val="left"/>
            </w:pPr>
            <w:r>
              <w:rPr>
                <w:rFonts w:ascii="YDVYGOStd31" w:hAnsi="YDVYGOStd31" w:eastAsia="YDVYGOStd31"/>
                <w:b w:val="0"/>
                <w:i w:val="0"/>
                <w:color w:val="000000"/>
                <w:sz w:val="17"/>
              </w:rPr>
              <w:t>한강수계관리기금</w:t>
            </w:r>
            <w:r>
              <w:br/>
            </w:r>
            <w:r>
              <w:rPr>
                <w:rFonts w:ascii="DIN" w:hAnsi="DIN" w:eastAsia="DIN"/>
                <w:b w:val="0"/>
                <w:i w:val="0"/>
                <w:color w:val="000000"/>
                <w:sz w:val="17"/>
              </w:rPr>
              <w:t>(Fund for Management of Han River)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5,360 </w:t>
            </w:r>
          </w:p>
        </w:tc>
        <w:tc>
          <w:tcPr>
            <w:tcW w:type="dxa" w:w="906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93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- </w:t>
            </w:r>
          </w:p>
        </w:tc>
        <w:tc>
          <w:tcPr>
            <w:tcW w:type="dxa" w:w="908"/>
            <w:tcBorders>
              <w:start w:sz="2.0" w:val="single" w:color="#717071"/>
              <w:end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56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1,198 </w:t>
            </w:r>
          </w:p>
        </w:tc>
        <w:tc>
          <w:tcPr>
            <w:tcW w:type="dxa" w:w="914"/>
            <w:tcBorders>
              <w:start w:sz="2.0" w:val="single" w:color="#717071"/>
              <w:bottom w:sz="6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8" w:after="0"/>
              <w:ind w:left="0" w:right="64" w:firstLine="0"/>
              <w:jc w:val="right"/>
            </w:pPr>
            <w:r>
              <w:rPr>
                <w:w w:val="97.46794170803494"/>
                <w:rFonts w:ascii="YDVYGOStd31" w:hAnsi="YDVYGOStd31" w:eastAsia="YDVYGOStd31"/>
                <w:b w:val="0"/>
                <w:i w:val="0"/>
                <w:color w:val="000000"/>
                <w:sz w:val="18"/>
              </w:rPr>
              <w:t xml:space="preserve">6,651 </w:t>
            </w:r>
          </w:p>
        </w:tc>
      </w:tr>
    </w:tbl>
    <w:p>
      <w:pPr>
        <w:autoSpaceDN w:val="0"/>
        <w:autoSpaceDE w:val="0"/>
        <w:widowControl/>
        <w:spacing w:line="230" w:lineRule="auto" w:before="522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305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589" name="Picture 5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2" w:lineRule="exact" w:before="0" w:after="0"/>
        <w:ind w:left="0" w:right="6480" w:firstLine="0"/>
        <w:jc w:val="left"/>
      </w:pPr>
      <w:r>
        <w:rPr>
          <w:w w:val="98.92192031397964"/>
          <w:rFonts w:ascii="JalnanGothic" w:hAnsi="JalnanGothic" w:eastAsia="JalnanGothic"/>
          <w:b w:val="0"/>
          <w:i w:val="0"/>
          <w:color w:val="299F85"/>
          <w:sz w:val="33"/>
        </w:rPr>
        <w:t xml:space="preserve">나라살림 </w:t>
      </w:r>
      <w:r>
        <w:br/>
      </w:r>
      <w:r>
        <w:rPr>
          <w:w w:val="98.92192031397964"/>
          <w:rFonts w:ascii="JalnanGothic" w:hAnsi="JalnanGothic" w:eastAsia="JalnanGothic"/>
          <w:b w:val="0"/>
          <w:i w:val="0"/>
          <w:color w:val="299F85"/>
          <w:sz w:val="33"/>
        </w:rPr>
        <w:t>예산개요</w:t>
      </w:r>
    </w:p>
    <w:p>
      <w:pPr>
        <w:autoSpaceDN w:val="0"/>
        <w:autoSpaceDE w:val="0"/>
        <w:widowControl/>
        <w:spacing w:line="199" w:lineRule="auto" w:before="1480" w:after="0"/>
        <w:ind w:left="1308" w:right="0" w:firstLine="0"/>
        <w:jc w:val="left"/>
      </w:pPr>
      <w:r>
        <w:rPr>
          <w:w w:val="102.31857299804688"/>
          <w:rFonts w:ascii="DIN" w:hAnsi="DIN" w:eastAsia="DIN"/>
          <w:b w:val="0"/>
          <w:i w:val="0"/>
          <w:color w:val="00575A"/>
          <w:sz w:val="18"/>
        </w:rPr>
        <w:t>Summary of Budget for FY 2024</w:t>
      </w:r>
    </w:p>
    <w:p>
      <w:pPr>
        <w:sectPr>
          <w:pgSz w:w="10772" w:h="14740"/>
          <w:pgMar w:top="1440" w:right="1440" w:bottom="1440" w:left="1418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772"/>
      </w:tblGrid>
      <w:tr>
        <w:trPr>
          <w:trHeight w:hRule="exact" w:val="5712"/>
        </w:trPr>
        <w:tc>
          <w:tcPr>
            <w:tcW w:type="dxa" w:w="10772"/>
            <w:tcBorders/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5196" w:after="0"/>
              <w:ind w:left="0" w:right="2852" w:firstLine="0"/>
              <w:jc w:val="right"/>
            </w:pPr>
            <w:r>
              <w:rPr>
                <w:w w:val="98.99495166280995"/>
                <w:rFonts w:ascii="JalnanGothic" w:hAnsi="JalnanGothic" w:eastAsia="JalnanGothic"/>
                <w:b w:val="0"/>
                <w:i w:val="0"/>
                <w:color w:val="00575A"/>
                <w:sz w:val="46"/>
              </w:rPr>
              <w:t>| 별첨 |</w:t>
            </w:r>
          </w:p>
        </w:tc>
      </w:tr>
    </w:tbl>
    <w:p>
      <w:pPr>
        <w:autoSpaceDN w:val="0"/>
        <w:autoSpaceDE w:val="0"/>
        <w:widowControl/>
        <w:spacing w:line="99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772"/>
      </w:tblGrid>
      <w:tr>
        <w:trPr>
          <w:trHeight w:hRule="exact" w:val="500"/>
        </w:trPr>
        <w:tc>
          <w:tcPr>
            <w:tcW w:type="dxa" w:w="9400"/>
            <w:tcBorders>
              <w:bottom w:sz="4.0" w:val="single" w:color="#299F85"/>
            </w:tcBorders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exact" w:before="60" w:after="0"/>
              <w:ind w:left="0" w:right="1354" w:firstLine="0"/>
              <w:jc w:val="right"/>
            </w:pPr>
            <w:r>
              <w:rPr>
                <w:w w:val="98.99495124816895"/>
                <w:rFonts w:ascii="JalnanGothic" w:hAnsi="JalnanGothic" w:eastAsia="JalnanGothic"/>
                <w:b w:val="0"/>
                <w:i w:val="0"/>
                <w:color w:val="299F85"/>
                <w:sz w:val="40"/>
              </w:rPr>
              <w:t>작성자 및</w:t>
            </w:r>
          </w:p>
        </w:tc>
      </w:tr>
    </w:tbl>
    <w:p>
      <w:pPr>
        <w:autoSpaceDN w:val="0"/>
        <w:autoSpaceDE w:val="0"/>
        <w:widowControl/>
        <w:spacing w:line="7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0.0" w:type="dxa"/>
      </w:tblPr>
      <w:tblGrid>
        <w:gridCol w:w="10772"/>
      </w:tblGrid>
      <w:tr>
        <w:trPr>
          <w:trHeight w:hRule="exact" w:val="496"/>
        </w:trPr>
        <w:tc>
          <w:tcPr>
            <w:tcW w:type="dxa" w:w="6420"/>
            <w:tcBorders/>
            <w:shd w:fill="e8f1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exact" w:before="60" w:after="0"/>
              <w:ind w:left="0" w:right="1162" w:firstLine="0"/>
              <w:jc w:val="right"/>
            </w:pPr>
            <w:r>
              <w:rPr>
                <w:w w:val="98.99495124816895"/>
                <w:rFonts w:ascii="JalnanGothic" w:hAnsi="JalnanGothic" w:eastAsia="JalnanGothic"/>
                <w:b w:val="0"/>
                <w:i w:val="0"/>
                <w:color w:val="299F85"/>
                <w:sz w:val="40"/>
              </w:rPr>
              <w:t>편집자 명단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772" w:h="147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45300" cy="9364243"/>
            <wp:wrapNone/>
            <wp:docPr id="590" name="Picture 5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3642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2" w:lineRule="exact" w:before="0" w:after="0"/>
        <w:ind w:left="0" w:right="3332" w:firstLine="0"/>
        <w:jc w:val="right"/>
      </w:pPr>
      <w:r>
        <w:rPr>
          <w:rFonts w:ascii="JalnanGothic" w:hAnsi="JalnanGothic" w:eastAsia="JalnanGothic"/>
          <w:b w:val="0"/>
          <w:i w:val="0"/>
          <w:color w:val="FFFFFF"/>
          <w:sz w:val="38"/>
        </w:rPr>
        <w:t>예산개요</w:t>
      </w:r>
    </w:p>
    <w:p>
      <w:pPr>
        <w:autoSpaceDN w:val="0"/>
        <w:autoSpaceDE w:val="0"/>
        <w:widowControl/>
        <w:spacing w:line="199" w:lineRule="auto" w:before="460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308</w:t>
      </w:r>
    </w:p>
    <w:p>
      <w:pPr>
        <w:sectPr>
          <w:pgSz w:w="10772" w:h="14740"/>
          <w:pgMar w:top="1440" w:right="144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508000</wp:posOffset>
            </wp:positionV>
            <wp:extent cx="5943600" cy="190500"/>
            <wp:wrapNone/>
            <wp:docPr id="591" name="Picture 5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1257300</wp:posOffset>
            </wp:positionV>
            <wp:extent cx="4864100" cy="990600"/>
            <wp:wrapNone/>
            <wp:docPr id="592" name="Picture 5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990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9" w:lineRule="auto" w:before="0" w:after="0"/>
        <w:ind w:left="0" w:right="1556" w:firstLine="0"/>
        <w:jc w:val="right"/>
      </w:pPr>
      <w:r>
        <w:rPr>
          <w:w w:val="97.97959047205308"/>
          <w:rFonts w:ascii="DIN" w:hAnsi="DIN" w:eastAsia="DIN"/>
          <w:b w:val="0"/>
          <w:i w:val="0"/>
          <w:color w:val="595757"/>
          <w:sz w:val="17"/>
        </w:rPr>
        <w:t xml:space="preserve">Summary of Budget for FY </w:t>
      </w:r>
      <w:r>
        <w:rPr>
          <w:w w:val="97.97959047205308"/>
          <w:rFonts w:ascii="DIN" w:hAnsi="DIN" w:eastAsia="DIN"/>
          <w:b w:val="0"/>
          <w:i w:val="0"/>
          <w:color w:val="595757"/>
          <w:sz w:val="17"/>
        </w:rPr>
        <w:t>2024</w:t>
      </w:r>
    </w:p>
    <w:p>
      <w:pPr>
        <w:autoSpaceDN w:val="0"/>
        <w:autoSpaceDE w:val="0"/>
        <w:widowControl/>
        <w:spacing w:line="456" w:lineRule="exact" w:before="1446" w:after="1096"/>
        <w:ind w:left="600" w:right="0" w:firstLine="0"/>
        <w:jc w:val="left"/>
      </w:pPr>
      <w:r>
        <w:rPr>
          <w:w w:val="98.99495166280995"/>
          <w:rFonts w:ascii="JalnanGothic" w:hAnsi="JalnanGothic" w:eastAsia="JalnanGothic"/>
          <w:b w:val="0"/>
          <w:i w:val="0"/>
          <w:color w:val="768599"/>
          <w:sz w:val="46"/>
        </w:rPr>
        <w:t>작성자 및 편집자 명단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5.99999999999994" w:type="dxa"/>
      </w:tblPr>
      <w:tblGrid>
        <w:gridCol w:w="3111"/>
        <w:gridCol w:w="3111"/>
        <w:gridCol w:w="3111"/>
      </w:tblGrid>
      <w:tr>
        <w:trPr>
          <w:trHeight w:hRule="exact" w:val="326"/>
        </w:trPr>
        <w:tc>
          <w:tcPr>
            <w:tcW w:type="dxa" w:w="968"/>
            <w:tcBorders>
              <w:top w:sz="4.0" w:val="single" w:color="#768599"/>
              <w:end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6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성 명</w:t>
            </w:r>
          </w:p>
        </w:tc>
        <w:tc>
          <w:tcPr>
            <w:tcW w:type="dxa" w:w="2608"/>
            <w:tcBorders>
              <w:start w:sz="4.0" w:val="single" w:color="#768599"/>
              <w:top w:sz="4.0" w:val="single" w:color="#768599"/>
              <w:end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6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소속 및 직급</w:t>
            </w:r>
          </w:p>
        </w:tc>
        <w:tc>
          <w:tcPr>
            <w:tcW w:type="dxa" w:w="4088"/>
            <w:tcBorders>
              <w:start w:sz="4.0" w:val="single" w:color="#768599"/>
              <w:top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6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작성 부분</w:t>
            </w:r>
          </w:p>
        </w:tc>
      </w:tr>
      <w:tr>
        <w:trPr>
          <w:trHeight w:hRule="exact" w:val="326"/>
        </w:trPr>
        <w:tc>
          <w:tcPr>
            <w:tcW w:type="dxa" w:w="968"/>
            <w:tcBorders>
              <w:top w:sz="4.0" w:val="single" w:color="#768599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오지훈</w:t>
            </w:r>
          </w:p>
        </w:tc>
        <w:tc>
          <w:tcPr>
            <w:tcW w:type="dxa" w:w="2608"/>
            <w:tcBorders>
              <w:start w:sz="2.4000000953674316" w:val="single" w:color="#717071"/>
              <w:top w:sz="4.0" w:val="single" w:color="#768599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예산관리과 과장</w:t>
            </w:r>
          </w:p>
        </w:tc>
        <w:tc>
          <w:tcPr>
            <w:tcW w:type="dxa" w:w="4088"/>
            <w:tcBorders>
              <w:start w:sz="2.4000000953674316" w:val="single" w:color="#717071"/>
              <w:top w:sz="4.0" w:val="single" w:color="#76859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종합 편집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이홍섭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예산관리과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최규원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예산관리과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이혜인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예산관리과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장윤정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예산총괄과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제1장 2023년도 나라살림 종합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류재현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예산총괄과 서기관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최현희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예산총괄과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이상후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예산총괄과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곽인수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예산총괄과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조승호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예산총괄과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문근기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예산총괄과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곽정환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예산총괄과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천혜린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예산총괄과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제3부 중 예산통계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이영임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예산총괄과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홍주연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예산총괄과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전광호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예산총괄과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김동현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예산총괄과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881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6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계강훈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6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예산정책과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576" w:right="576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 xml:space="preserve">제2부 제1장 2023년도 나라살림 종합, </w:t>
            </w: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 xml:space="preserve">제2부 제2장 2023년도 재원배분 방향, </w:t>
            </w: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주요 분야별 재원배분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원선재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예산정책과 서기관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최창선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예산정책과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김기문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예산정책과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구본녕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예산정책과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신지호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예산정책과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허장범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예산정책과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임종찬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예산정책과 주무관</w:t>
            </w:r>
          </w:p>
        </w:tc>
        <w:tc>
          <w:tcPr>
            <w:tcW w:type="dxa" w:w="4088"/>
            <w:tcBorders>
              <w:start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</w:tbl>
    <w:p>
      <w:pPr>
        <w:autoSpaceDN w:val="0"/>
        <w:autoSpaceDE w:val="0"/>
        <w:widowControl/>
        <w:spacing w:line="230" w:lineRule="auto" w:before="64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309</w:t>
      </w:r>
    </w:p>
    <w:p>
      <w:pPr>
        <w:sectPr>
          <w:pgSz w:w="10772" w:h="14740"/>
          <w:pgMar w:top="430" w:right="0" w:bottom="37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6" w:lineRule="exact" w:before="80" w:after="938"/>
        <w:ind w:left="832" w:right="0" w:firstLine="0"/>
        <w:jc w:val="left"/>
      </w:pPr>
      <w:r>
        <w:rPr>
          <w:shd w:val="clear" w:color="auto" w:fill="768599"/>
          <w:shd w:val="clear" w:color="auto" w:fill="768599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768599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768599"/>
          <w:shd w:val="clear" w:color="auto" w:fill="768599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3345"/>
        <w:gridCol w:w="3345"/>
        <w:gridCol w:w="3345"/>
      </w:tblGrid>
      <w:tr>
        <w:trPr>
          <w:trHeight w:hRule="exact" w:val="328"/>
        </w:trPr>
        <w:tc>
          <w:tcPr>
            <w:tcW w:type="dxa" w:w="968"/>
            <w:tcBorders>
              <w:top w:sz="4.0" w:val="single" w:color="#768599"/>
              <w:end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8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성 명</w:t>
            </w:r>
          </w:p>
        </w:tc>
        <w:tc>
          <w:tcPr>
            <w:tcW w:type="dxa" w:w="2608"/>
            <w:tcBorders>
              <w:start w:sz="4.0" w:val="single" w:color="#768599"/>
              <w:top w:sz="4.0" w:val="single" w:color="#768599"/>
              <w:end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8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소속 및 직급</w:t>
            </w:r>
          </w:p>
        </w:tc>
        <w:tc>
          <w:tcPr>
            <w:tcW w:type="dxa" w:w="4088"/>
            <w:tcBorders>
              <w:start w:sz="4.0" w:val="single" w:color="#768599"/>
              <w:top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8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작성 부분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top w:sz="4.0" w:val="single" w:color="#768599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권재관</w:t>
            </w:r>
          </w:p>
        </w:tc>
        <w:tc>
          <w:tcPr>
            <w:tcW w:type="dxa" w:w="2608"/>
            <w:tcBorders>
              <w:start w:sz="2.4000000953674316" w:val="single" w:color="#717071"/>
              <w:top w:sz="4.0" w:val="single" w:color="#768599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예산기준과 과장</w:t>
            </w:r>
          </w:p>
        </w:tc>
        <w:tc>
          <w:tcPr>
            <w:tcW w:type="dxa" w:w="4088"/>
            <w:tcBorders>
              <w:start w:sz="2.4000000953674316" w:val="single" w:color="#717071"/>
              <w:top w:sz="4.0" w:val="single" w:color="#76859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제2장 중점추진과제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유동훈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예산기준과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8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조기문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예산기준과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김진수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예산기준과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김재영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예산기준과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최항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예산기준과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노은실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예산기준과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8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최진광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인력예산팀 팀장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손우성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인력예산팀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문강기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인력예산팀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이민호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기금운용계획과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제3부 제2장 2023년도 기금운용계획, 기금통계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안재영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기금운용계획과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박근형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기금운용계획과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고상덕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기금운용계획과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이도회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기금운용계획과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진선홍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기금운용계획과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최성호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기금운용계획과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이진승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기금운용계획과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이지원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고용예산과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제3장 일자리 분야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구정대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고용예산과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이상협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고용예산과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박진영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고용예산과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기도형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고용예산과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윤동형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고용예산과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김소연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고용예산과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김정애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교육예산과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제3장 교육 분야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이국희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교육예산과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전유석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교육예산과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박주선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교육예산과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이숙경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교육예산과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연영민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교육예산과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고동성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교육예산과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6"/>
        </w:trPr>
        <w:tc>
          <w:tcPr>
            <w:tcW w:type="dxa" w:w="968"/>
            <w:tcBorders>
              <w:end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이혜림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문화예산과 과장</w:t>
            </w:r>
          </w:p>
        </w:tc>
        <w:tc>
          <w:tcPr>
            <w:tcW w:type="dxa" w:w="4088"/>
            <w:tcBorders>
              <w:start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제3장 문화·체육·관광분야</w:t>
            </w:r>
          </w:p>
        </w:tc>
      </w:tr>
    </w:tbl>
    <w:p>
      <w:pPr>
        <w:autoSpaceDN w:val="0"/>
        <w:autoSpaceDE w:val="0"/>
        <w:widowControl/>
        <w:spacing w:line="199" w:lineRule="auto" w:before="676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310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884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93" name="Picture 5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3591"/>
        <w:gridCol w:w="3591"/>
        <w:gridCol w:w="3591"/>
      </w:tblGrid>
      <w:tr>
        <w:trPr>
          <w:trHeight w:hRule="exact" w:val="328"/>
        </w:trPr>
        <w:tc>
          <w:tcPr>
            <w:tcW w:type="dxa" w:w="968"/>
            <w:tcBorders>
              <w:top w:sz="4.0" w:val="single" w:color="#768599"/>
              <w:end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8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성 명</w:t>
            </w:r>
          </w:p>
        </w:tc>
        <w:tc>
          <w:tcPr>
            <w:tcW w:type="dxa" w:w="2608"/>
            <w:tcBorders>
              <w:start w:sz="4.0" w:val="single" w:color="#768599"/>
              <w:top w:sz="4.0" w:val="single" w:color="#768599"/>
              <w:end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8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소속 및 직급</w:t>
            </w:r>
          </w:p>
        </w:tc>
        <w:tc>
          <w:tcPr>
            <w:tcW w:type="dxa" w:w="4088"/>
            <w:tcBorders>
              <w:start w:sz="4.0" w:val="single" w:color="#768599"/>
              <w:top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8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작성 부분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top w:sz="4.0" w:val="single" w:color="#768599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조병규</w:t>
            </w:r>
          </w:p>
        </w:tc>
        <w:tc>
          <w:tcPr>
            <w:tcW w:type="dxa" w:w="2608"/>
            <w:tcBorders>
              <w:start w:sz="2.4000000953674316" w:val="single" w:color="#717071"/>
              <w:top w:sz="4.0" w:val="single" w:color="#768599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문화예산과 사무관</w:t>
            </w:r>
          </w:p>
        </w:tc>
        <w:tc>
          <w:tcPr>
            <w:tcW w:type="dxa" w:w="4088"/>
            <w:tcBorders>
              <w:start w:sz="2.4000000953674316" w:val="single" w:color="#717071"/>
              <w:top w:sz="4.0" w:val="single" w:color="#76859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주병욱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문화예산과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8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이승민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문화예산과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김유현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문화예산과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유승우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문화예산과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윤성경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문화예산과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강우진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기후환경예산과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제3장 환경 분야</w:t>
            </w:r>
          </w:p>
        </w:tc>
      </w:tr>
      <w:tr>
        <w:trPr>
          <w:trHeight w:hRule="exact" w:val="328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문성호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기후환경예산과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고영록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기후환경예산과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송옥현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기후환경예산과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홍현아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기후환경예산과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강윤정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기후환경예산과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박재형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국토교통예산과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제3장 SOC분야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이은숙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국토교통예산과 서기관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이상헌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국토교통예산과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이한결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국토교통예산과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남동현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국토교통예산과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이세환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국토교통예산과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한연지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국토교통예산과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김상우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국토교통예산과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배미현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국토교통예산과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강경표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산업중소벤처예산과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제3장 산업·중소기업·에너지 분야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정민철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산업중소벤처예산과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남기인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산업중소벤처예산과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유다빈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산업중소벤처예산과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이동휘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산업중소벤처예산과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김현후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산업중소벤처예산과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장일영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산업중소벤처예산과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박정민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농림해양예산과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제3장 농림·수산·식품분야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김지수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농림해양예산과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송기선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농림해양예산과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김이현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농림해양예산과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6"/>
        </w:trPr>
        <w:tc>
          <w:tcPr>
            <w:tcW w:type="dxa" w:w="968"/>
            <w:tcBorders>
              <w:end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안승현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농림해양예산과 사무관</w:t>
            </w:r>
          </w:p>
        </w:tc>
        <w:tc>
          <w:tcPr>
            <w:tcW w:type="dxa" w:w="4088"/>
            <w:tcBorders>
              <w:start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</w:tbl>
    <w:p>
      <w:pPr>
        <w:autoSpaceDN w:val="0"/>
        <w:autoSpaceDE w:val="0"/>
        <w:widowControl/>
        <w:spacing w:line="230" w:lineRule="auto" w:before="636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311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166" w:lineRule="exact" w:before="80" w:after="938"/>
        <w:ind w:left="832" w:right="0" w:firstLine="0"/>
        <w:jc w:val="left"/>
      </w:pPr>
      <w:r>
        <w:rPr>
          <w:shd w:val="clear" w:color="auto" w:fill="768599"/>
          <w:shd w:val="clear" w:color="auto" w:fill="768599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20</w:t>
      </w:r>
      <w:r>
        <w:rPr>
          <w:shd w:val="clear" w:color="auto" w:fill="768599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24년도 나라살림 예산개</w:t>
      </w:r>
      <w:r>
        <w:rPr>
          <w:shd w:val="clear" w:color="auto" w:fill="768599"/>
          <w:shd w:val="clear" w:color="auto" w:fill="768599"/>
          <w:w w:val="97.97959047205308"/>
          <w:rFonts w:ascii="KoPubWorldDotumPM" w:hAnsi="KoPubWorldDotumPM" w:eastAsia="KoPubWorldDotumPM"/>
          <w:b w:val="0"/>
          <w:i w:val="0"/>
          <w:color w:val="FFFFFF"/>
          <w:sz w:val="17"/>
        </w:rPr>
        <w:t>요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3.9999999999999" w:type="dxa"/>
      </w:tblPr>
      <w:tblGrid>
        <w:gridCol w:w="3345"/>
        <w:gridCol w:w="3345"/>
        <w:gridCol w:w="3345"/>
      </w:tblGrid>
      <w:tr>
        <w:trPr>
          <w:trHeight w:hRule="exact" w:val="328"/>
        </w:trPr>
        <w:tc>
          <w:tcPr>
            <w:tcW w:type="dxa" w:w="968"/>
            <w:tcBorders>
              <w:top w:sz="4.0" w:val="single" w:color="#768599"/>
              <w:end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8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성 명</w:t>
            </w:r>
          </w:p>
        </w:tc>
        <w:tc>
          <w:tcPr>
            <w:tcW w:type="dxa" w:w="2608"/>
            <w:tcBorders>
              <w:start w:sz="4.0" w:val="single" w:color="#768599"/>
              <w:top w:sz="4.0" w:val="single" w:color="#768599"/>
              <w:end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8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소속 및 직급</w:t>
            </w:r>
          </w:p>
        </w:tc>
        <w:tc>
          <w:tcPr>
            <w:tcW w:type="dxa" w:w="4088"/>
            <w:tcBorders>
              <w:start w:sz="4.0" w:val="single" w:color="#768599"/>
              <w:top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8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작성 부분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top w:sz="4.0" w:val="single" w:color="#768599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황현</w:t>
            </w:r>
          </w:p>
        </w:tc>
        <w:tc>
          <w:tcPr>
            <w:tcW w:type="dxa" w:w="2608"/>
            <w:tcBorders>
              <w:start w:sz="2.4000000953674316" w:val="single" w:color="#717071"/>
              <w:top w:sz="4.0" w:val="single" w:color="#768599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농림해양예산과 사무관</w:t>
            </w:r>
          </w:p>
        </w:tc>
        <w:tc>
          <w:tcPr>
            <w:tcW w:type="dxa" w:w="4088"/>
            <w:tcBorders>
              <w:start w:sz="2.4000000953674316" w:val="single" w:color="#717071"/>
              <w:top w:sz="4.0" w:val="single" w:color="#76859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최나은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농림해양예산과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8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조상우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농림해양예산과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김준철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연구개발예산과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제3장 R&amp;D분야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이정혁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연구개발예산과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이동석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연구개발예산과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최대선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연구개발예산과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8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배준혜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연구개발예산과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강민서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연구개발예산과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조래혁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연구개발예산과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최진경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연구개발예산과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민경신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정보통신예산과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제2장 중점추진과제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원봉희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정보통신예산과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김영수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정보통신예산과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박대열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정보통신예산과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서지연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정보통신예산과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박수현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정보통신예산과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김승하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정보통신예산과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김경국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복지예산과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제3장 보건·복지분야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신경아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복지예산과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권혁순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복지예산과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김윤희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복지예산과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김정도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복지예산과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조성현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복지예산과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김광일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복지예산과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이정연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복지예산과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김완수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연금보건예산과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제2장 중점추진과제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이미숙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연금보건예산과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박준영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연금보건예산과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최지애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연금보건예산과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이정학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연금보건예산과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배희정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연금보건예산과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4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오현경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지역예산과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제2장 중점추진과제</w:t>
            </w:r>
          </w:p>
        </w:tc>
      </w:tr>
      <w:tr>
        <w:trPr>
          <w:trHeight w:hRule="exact" w:val="328"/>
        </w:trPr>
        <w:tc>
          <w:tcPr>
            <w:tcW w:type="dxa" w:w="968"/>
            <w:tcBorders>
              <w:end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이재철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168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지역예산과 사무관</w:t>
            </w:r>
          </w:p>
        </w:tc>
        <w:tc>
          <w:tcPr>
            <w:tcW w:type="dxa" w:w="4088"/>
            <w:tcBorders>
              <w:start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</w:tbl>
    <w:p>
      <w:pPr>
        <w:autoSpaceDN w:val="0"/>
        <w:autoSpaceDE w:val="0"/>
        <w:widowControl/>
        <w:spacing w:line="199" w:lineRule="auto" w:before="350" w:after="0"/>
        <w:ind w:left="0" w:right="0" w:firstLine="0"/>
        <w:jc w:val="left"/>
      </w:pPr>
      <w:r>
        <w:rPr>
          <w:rFonts w:ascii="DIN" w:hAnsi="DIN" w:eastAsia="DIN"/>
          <w:b w:val="0"/>
          <w:i w:val="0"/>
          <w:color w:val="9F9FA0"/>
          <w:sz w:val="24"/>
        </w:rPr>
        <w:t>312</w:t>
      </w:r>
    </w:p>
    <w:p>
      <w:pPr>
        <w:sectPr>
          <w:pgSz w:w="10772" w:h="14740"/>
          <w:pgMar w:top="400" w:right="0" w:bottom="372" w:left="73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0"/>
        <w:ind w:left="0" w:right="0"/>
      </w:pPr>
    </w:p>
    <w:p>
      <w:pPr>
        <w:autoSpaceDN w:val="0"/>
        <w:autoSpaceDE w:val="0"/>
        <w:widowControl/>
        <w:spacing w:line="240" w:lineRule="auto" w:before="0" w:after="884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190500"/>
            <wp:docPr id="594" name="Picture 5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3591"/>
        <w:gridCol w:w="3591"/>
        <w:gridCol w:w="3591"/>
      </w:tblGrid>
      <w:tr>
        <w:trPr>
          <w:trHeight w:hRule="exact" w:val="328"/>
        </w:trPr>
        <w:tc>
          <w:tcPr>
            <w:tcW w:type="dxa" w:w="968"/>
            <w:tcBorders>
              <w:top w:sz="4.0" w:val="single" w:color="#768599"/>
              <w:end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8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성 명</w:t>
            </w:r>
          </w:p>
        </w:tc>
        <w:tc>
          <w:tcPr>
            <w:tcW w:type="dxa" w:w="2608"/>
            <w:tcBorders>
              <w:start w:sz="4.0" w:val="single" w:color="#768599"/>
              <w:top w:sz="4.0" w:val="single" w:color="#768599"/>
              <w:end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8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소속 및 직급</w:t>
            </w:r>
          </w:p>
        </w:tc>
        <w:tc>
          <w:tcPr>
            <w:tcW w:type="dxa" w:w="4088"/>
            <w:tcBorders>
              <w:start w:sz="4.0" w:val="single" w:color="#768599"/>
              <w:top w:sz="4.0" w:val="single" w:color="#768599"/>
              <w:bottom w:sz="4.0" w:val="single" w:color="#768599"/>
            </w:tcBorders>
            <w:shd w:fill="ebece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8" w:after="0"/>
              <w:ind w:left="0" w:right="0" w:firstLine="0"/>
              <w:jc w:val="center"/>
            </w:pPr>
            <w:r>
              <w:rPr>
                <w:w w:val="97.46794449655634"/>
                <w:rFonts w:ascii="YDVYGOStd33" w:hAnsi="YDVYGOStd33" w:eastAsia="YDVYGOStd33"/>
                <w:b w:val="0"/>
                <w:i w:val="0"/>
                <w:color w:val="768599"/>
                <w:sz w:val="19"/>
              </w:rPr>
              <w:t>작성 부분</w:t>
            </w:r>
          </w:p>
        </w:tc>
      </w:tr>
      <w:tr>
        <w:trPr>
          <w:trHeight w:hRule="exact" w:val="318"/>
        </w:trPr>
        <w:tc>
          <w:tcPr>
            <w:tcW w:type="dxa" w:w="968"/>
            <w:tcBorders>
              <w:top w:sz="4.0" w:val="single" w:color="#768599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강도영</w:t>
            </w:r>
          </w:p>
        </w:tc>
        <w:tc>
          <w:tcPr>
            <w:tcW w:type="dxa" w:w="2608"/>
            <w:tcBorders>
              <w:start w:sz="2.4000000953674316" w:val="single" w:color="#717071"/>
              <w:top w:sz="4.0" w:val="single" w:color="#768599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2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지역예산과 사무관</w:t>
            </w:r>
          </w:p>
        </w:tc>
        <w:tc>
          <w:tcPr>
            <w:tcW w:type="dxa" w:w="4088"/>
            <w:tcBorders>
              <w:start w:sz="2.4000000953674316" w:val="single" w:color="#717071"/>
              <w:top w:sz="4.0" w:val="single" w:color="#76859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2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송준식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지역예산과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박선영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6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지역예산과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8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문상호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안전예산과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0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강준이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안전예산과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김미선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안전예산과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5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김재오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안전예산과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20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조규산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법사예산과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제3장 공공질서·안전 분야</w:t>
            </w:r>
          </w:p>
        </w:tc>
      </w:tr>
      <w:tr>
        <w:trPr>
          <w:trHeight w:hRule="exact" w:val="316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김병철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법사예산과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9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박준수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법사예산과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이동각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법사예산과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6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김형준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법사예산과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8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정성구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법사예산과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황운정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법사예산과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9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권기정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행정예산과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제3장 외교·통일분야, 일반·지방행정 분야</w:t>
            </w:r>
          </w:p>
        </w:tc>
      </w:tr>
      <w:tr>
        <w:trPr>
          <w:trHeight w:hRule="exact" w:val="318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하치승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행정예산과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6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옥지연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행정예산과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이홍석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행정예산과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9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이영광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행정예산과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6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김혜진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행정예산과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8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김현록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행정예산과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임대한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지방재정팀 팀장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제2장 중점추진과제</w:t>
            </w:r>
          </w:p>
        </w:tc>
      </w:tr>
      <w:tr>
        <w:trPr>
          <w:trHeight w:hRule="exact" w:val="319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최동호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지방재정팀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8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김의영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국방예산과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제3장 국방분야</w:t>
            </w:r>
          </w:p>
        </w:tc>
      </w:tr>
      <w:tr>
        <w:trPr>
          <w:trHeight w:hRule="exact" w:val="316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신동호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국방예산과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6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이병호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국방예산과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9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김영욱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국방예산과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6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정혁주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국방예산과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8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문정민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0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국방예산과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0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이재현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국방예산과 주무관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9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이철규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방위사업예산과 과장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제2부 제2장 중점추진과제</w:t>
            </w:r>
          </w:p>
        </w:tc>
      </w:tr>
      <w:tr>
        <w:trPr>
          <w:trHeight w:hRule="exact" w:val="318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오성태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방위사업예산과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6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채정목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방위사업예산과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7"/>
        </w:trPr>
        <w:tc>
          <w:tcPr>
            <w:tcW w:type="dxa" w:w="968"/>
            <w:tcBorders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조현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방위사업예산과 사무관</w:t>
            </w:r>
          </w:p>
        </w:tc>
        <w:tc>
          <w:tcPr>
            <w:tcW w:type="dxa" w:w="4088"/>
            <w:tcBorders>
              <w:start w:sz="2.4000000953674316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  <w:tr>
        <w:trPr>
          <w:trHeight w:hRule="exact" w:val="317"/>
        </w:trPr>
        <w:tc>
          <w:tcPr>
            <w:tcW w:type="dxa" w:w="968"/>
            <w:tcBorders>
              <w:end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김동훈</w:t>
            </w:r>
          </w:p>
        </w:tc>
        <w:tc>
          <w:tcPr>
            <w:tcW w:type="dxa" w:w="2608"/>
            <w:tcBorders>
              <w:start w:sz="2.4000000953674316" w:val="single" w:color="#717071"/>
              <w:end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166" w:right="0" w:firstLine="0"/>
              <w:jc w:val="left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방위사업예산과 주무관</w:t>
            </w:r>
          </w:p>
        </w:tc>
        <w:tc>
          <w:tcPr>
            <w:tcW w:type="dxa" w:w="4088"/>
            <w:tcBorders>
              <w:start w:sz="2.4000000953674316" w:val="single" w:color="#717071"/>
              <w:bottom w:sz="4.0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78" w:after="0"/>
              <w:ind w:left="0" w:right="0" w:firstLine="0"/>
              <w:jc w:val="center"/>
            </w:pPr>
            <w:r>
              <w:rPr>
                <w:w w:val="97.46794170803494"/>
                <w:rFonts w:ascii="YDVYGOStd32" w:hAnsi="YDVYGOStd32" w:eastAsia="YDVYGOStd32"/>
                <w:b w:val="0"/>
                <w:i w:val="0"/>
                <w:color w:val="000000"/>
                <w:sz w:val="18"/>
              </w:rPr>
              <w:t>″</w:t>
            </w:r>
          </w:p>
        </w:tc>
      </w:tr>
    </w:tbl>
    <w:p>
      <w:pPr>
        <w:autoSpaceDN w:val="0"/>
        <w:autoSpaceDE w:val="0"/>
        <w:widowControl/>
        <w:spacing w:line="230" w:lineRule="auto" w:before="284" w:after="0"/>
        <w:ind w:left="0" w:right="738" w:firstLine="0"/>
        <w:jc w:val="right"/>
      </w:pPr>
      <w:r>
        <w:rPr>
          <w:rFonts w:ascii="DIN" w:hAnsi="DIN" w:eastAsia="DIN"/>
          <w:b w:val="0"/>
          <w:i w:val="0"/>
          <w:color w:val="9F9FA0"/>
          <w:sz w:val="24"/>
        </w:rPr>
        <w:t xml:space="preserve"> 313</w:t>
      </w:r>
    </w:p>
    <w:p>
      <w:pPr>
        <w:sectPr>
          <w:pgSz w:w="10772" w:h="14740"/>
          <w:pgMar w:top="400" w:right="0" w:bottom="37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7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02.0" w:type="dxa"/>
      </w:tblPr>
      <w:tblGrid>
        <w:gridCol w:w="7892"/>
      </w:tblGrid>
      <w:tr>
        <w:trPr>
          <w:trHeight w:hRule="exact" w:val="8186"/>
        </w:trPr>
        <w:tc>
          <w:tcPr>
            <w:tcW w:type="dxa" w:w="5668"/>
            <w:tcBorders>
              <w:start w:sz="6.400000095367432" w:val="single" w:color="#717071"/>
              <w:top w:sz="6.400000095367432" w:val="single" w:color="#717071"/>
              <w:end w:sz="6.400000095367432" w:val="single" w:color="#717071"/>
              <w:bottom w:sz="6.400000095367432" w:val="single" w:color="#71707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638" w:after="0"/>
              <w:ind w:left="594" w:right="426" w:hanging="248"/>
              <w:jc w:val="both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0"/>
              </w:rPr>
              <w:t>• ‌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0"/>
              </w:rPr>
              <w:t xml:space="preserve">예산개요의 내용 중 의문이 있거나 의견이 있는 사항에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0"/>
              </w:rPr>
              <w:t xml:space="preserve">대해서는 기획재정부 예산실 예산관리과로 연락주시기 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0"/>
              </w:rPr>
              <w:t>바랍니다.</w:t>
            </w:r>
          </w:p>
          <w:p>
            <w:pPr>
              <w:autoSpaceDN w:val="0"/>
              <w:tabs>
                <w:tab w:pos="584" w:val="left"/>
                <w:tab w:pos="594" w:val="left"/>
              </w:tabs>
              <w:autoSpaceDE w:val="0"/>
              <w:widowControl/>
              <w:spacing w:line="320" w:lineRule="exact" w:before="320" w:after="0"/>
              <w:ind w:left="346" w:right="432" w:firstLine="0"/>
              <w:jc w:val="left"/>
            </w:pP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0"/>
              </w:rPr>
              <w:t>• ‌</w:t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0"/>
              </w:rPr>
              <w:t xml:space="preserve">예산개요는 기획재정부 홈페이지(www.moef.go.kr)에서 </w:t>
            </w:r>
            <w:r>
              <w:tab/>
            </w:r>
            <w:r>
              <w:rPr>
                <w:rFonts w:ascii="YDVYMjOStd31" w:hAnsi="YDVYMjOStd31" w:eastAsia="YDVYMjOStd31"/>
                <w:b w:val="0"/>
                <w:i w:val="0"/>
                <w:color w:val="000000"/>
                <w:sz w:val="20"/>
              </w:rPr>
              <w:t xml:space="preserve">다운로드 받으실 수 있습니다. </w:t>
            </w:r>
          </w:p>
          <w:p>
            <w:pPr>
              <w:autoSpaceDN w:val="0"/>
              <w:autoSpaceDE w:val="0"/>
              <w:widowControl/>
              <w:spacing w:line="360" w:lineRule="exact" w:before="2152" w:after="0"/>
              <w:ind w:left="0" w:right="0" w:firstLine="0"/>
              <w:jc w:val="center"/>
            </w:pPr>
            <w:r>
              <w:rPr>
                <w:rFonts w:ascii="S" w:hAnsi="S" w:eastAsia="S"/>
                <w:b/>
                <w:i w:val="0"/>
                <w:color w:val="000000"/>
                <w:sz w:val="36"/>
              </w:rPr>
              <w:t>2024</w:t>
            </w:r>
            <w:r>
              <w:rPr>
                <w:rFonts w:ascii="S" w:hAnsi="S" w:eastAsia="S"/>
                <w:b/>
                <w:i w:val="0"/>
                <w:color w:val="000000"/>
                <w:sz w:val="34"/>
              </w:rPr>
              <w:t xml:space="preserve"> 나라살림</w:t>
            </w:r>
            <w:r>
              <w:rPr>
                <w:rFonts w:ascii="S" w:hAnsi="S" w:eastAsia="S"/>
                <w:b w:val="0"/>
                <w:i w:val="0"/>
                <w:color w:val="000000"/>
                <w:sz w:val="34"/>
              </w:rPr>
              <w:t>예산개요</w:t>
            </w:r>
          </w:p>
          <w:p>
            <w:pPr>
              <w:autoSpaceDN w:val="0"/>
              <w:tabs>
                <w:tab w:pos="2274" w:val="left"/>
              </w:tabs>
              <w:autoSpaceDE w:val="0"/>
              <w:widowControl/>
              <w:spacing w:line="320" w:lineRule="exact" w:before="416" w:after="0"/>
              <w:ind w:left="700" w:right="720" w:firstLine="0"/>
              <w:jc w:val="left"/>
            </w:pPr>
            <w:r>
              <w:rPr>
                <w:rFonts w:ascii="YDVYMjOStd11" w:hAnsi="YDVYMjOStd11" w:eastAsia="YDVYMjOStd11"/>
                <w:b w:val="0"/>
                <w:i w:val="0"/>
                <w:color w:val="CC5D3B"/>
                <w:sz w:val="21"/>
              </w:rPr>
              <w:t>•</w:t>
            </w:r>
            <w:r>
              <w:rPr>
                <w:w w:val="102.34134674072266"/>
                <w:rFonts w:ascii="YDVYMjOStd32" w:hAnsi="YDVYMjOStd32" w:eastAsia="YDVYMjOStd32"/>
                <w:b w:val="0"/>
                <w:i w:val="0"/>
                <w:color w:val="000000"/>
                <w:sz w:val="20"/>
              </w:rPr>
              <w:t>발간등록번호</w:t>
            </w:r>
            <w:r>
              <w:rPr>
                <w:rFonts w:ascii="YDVYMjOStd32" w:hAnsi="YDVYMjOStd32" w:eastAsia="YDVYMjOStd32"/>
                <w:b w:val="0"/>
                <w:i w:val="0"/>
                <w:color w:val="000000"/>
                <w:sz w:val="21"/>
              </w:rPr>
              <w:t xml:space="preserve">      11-1051000-000020-10</w:t>
            </w:r>
            <w:r>
              <w:rPr>
                <w:rFonts w:ascii="YDVYMjOStd11" w:hAnsi="YDVYMjOStd11" w:eastAsia="YDVYMjOStd11"/>
                <w:b w:val="0"/>
                <w:i w:val="0"/>
                <w:color w:val="CC5D3B"/>
                <w:sz w:val="21"/>
              </w:rPr>
              <w:t>•</w:t>
            </w:r>
            <w:r>
              <w:rPr>
                <w:rFonts w:ascii="YDVYMjOStd32" w:hAnsi="YDVYMjOStd32" w:eastAsia="YDVYMjOStd32"/>
                <w:b w:val="0"/>
                <w:i w:val="0"/>
                <w:color w:val="000000"/>
                <w:sz w:val="21"/>
              </w:rPr>
              <w:t>발    행    처      기획재정부</w:t>
            </w:r>
            <w:r>
              <w:br/>
            </w:r>
            <w:r>
              <w:rPr>
                <w:rFonts w:ascii="YDVYMjOStd11" w:hAnsi="YDVYMjOStd11" w:eastAsia="YDVYMjOStd11"/>
                <w:b w:val="0"/>
                <w:i w:val="0"/>
                <w:color w:val="CC5D3B"/>
                <w:sz w:val="21"/>
              </w:rPr>
              <w:t>•</w:t>
            </w:r>
            <w:r>
              <w:rPr>
                <w:rFonts w:ascii="YDVYMjOStd32" w:hAnsi="YDVYMjOStd32" w:eastAsia="YDVYMjOStd32"/>
                <w:b w:val="0"/>
                <w:i w:val="0"/>
                <w:color w:val="000000"/>
                <w:sz w:val="21"/>
              </w:rPr>
              <w:t>발    행    인      기획재정부 예산실 예산관리과</w:t>
            </w:r>
            <w:r>
              <w:rPr>
                <w:rFonts w:ascii="YDVYMjOStd11" w:hAnsi="YDVYMjOStd11" w:eastAsia="YDVYMjOStd11"/>
                <w:b w:val="0"/>
                <w:i w:val="0"/>
                <w:color w:val="CC5D3B"/>
                <w:sz w:val="21"/>
              </w:rPr>
              <w:t>•</w:t>
            </w:r>
            <w:r>
              <w:rPr>
                <w:rFonts w:ascii="YDVYMjOStd32" w:hAnsi="YDVYMjOStd32" w:eastAsia="YDVYMjOStd32"/>
                <w:b w:val="0"/>
                <w:i w:val="0"/>
                <w:color w:val="000000"/>
                <w:sz w:val="21"/>
              </w:rPr>
              <w:t>발    행    일      2024년 2월</w:t>
            </w:r>
            <w:r>
              <w:br/>
            </w:r>
            <w:r>
              <w:rPr>
                <w:rFonts w:ascii="YDVYMjOStd11" w:hAnsi="YDVYMjOStd11" w:eastAsia="YDVYMjOStd11"/>
                <w:b w:val="0"/>
                <w:i w:val="0"/>
                <w:color w:val="CC5D3B"/>
                <w:sz w:val="21"/>
              </w:rPr>
              <w:t>•</w:t>
            </w:r>
            <w:r>
              <w:rPr>
                <w:rFonts w:ascii="YDVYMjOStd32" w:hAnsi="YDVYMjOStd32" w:eastAsia="YDVYMjOStd32"/>
                <w:b w:val="0"/>
                <w:i w:val="0"/>
                <w:color w:val="000000"/>
                <w:sz w:val="21"/>
              </w:rPr>
              <w:t>연    락    처      Tel. 044-215-7192</w:t>
            </w:r>
            <w:r>
              <w:br/>
            </w:r>
            <w:r>
              <w:rPr>
                <w:rFonts w:ascii="YDVYMjOStd32" w:hAnsi="YDVYMjOStd32" w:eastAsia="YDVYMjOStd32"/>
                <w:b w:val="0"/>
                <w:i w:val="0"/>
                <w:color w:val="000000"/>
                <w:sz w:val="21"/>
              </w:rPr>
              <w:t xml:space="preserve"> Fax. 044-215-8041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0772" w:h="14740"/>
      <w:pgMar w:top="1440" w:right="144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Relationship Id="rId195" Type="http://schemas.openxmlformats.org/officeDocument/2006/relationships/image" Target="media/image187.png"/><Relationship Id="rId196" Type="http://schemas.openxmlformats.org/officeDocument/2006/relationships/image" Target="media/image188.png"/><Relationship Id="rId197" Type="http://schemas.openxmlformats.org/officeDocument/2006/relationships/image" Target="media/image189.png"/><Relationship Id="rId198" Type="http://schemas.openxmlformats.org/officeDocument/2006/relationships/image" Target="media/image190.png"/><Relationship Id="rId199" Type="http://schemas.openxmlformats.org/officeDocument/2006/relationships/image" Target="media/image191.png"/><Relationship Id="rId200" Type="http://schemas.openxmlformats.org/officeDocument/2006/relationships/image" Target="media/image192.png"/><Relationship Id="rId201" Type="http://schemas.openxmlformats.org/officeDocument/2006/relationships/image" Target="media/image193.png"/><Relationship Id="rId202" Type="http://schemas.openxmlformats.org/officeDocument/2006/relationships/image" Target="media/image194.png"/><Relationship Id="rId203" Type="http://schemas.openxmlformats.org/officeDocument/2006/relationships/image" Target="media/image195.png"/><Relationship Id="rId204" Type="http://schemas.openxmlformats.org/officeDocument/2006/relationships/image" Target="media/image196.png"/><Relationship Id="rId205" Type="http://schemas.openxmlformats.org/officeDocument/2006/relationships/image" Target="media/image197.png"/><Relationship Id="rId206" Type="http://schemas.openxmlformats.org/officeDocument/2006/relationships/image" Target="media/image198.png"/><Relationship Id="rId207" Type="http://schemas.openxmlformats.org/officeDocument/2006/relationships/image" Target="media/image199.png"/><Relationship Id="rId208" Type="http://schemas.openxmlformats.org/officeDocument/2006/relationships/image" Target="media/image200.png"/><Relationship Id="rId209" Type="http://schemas.openxmlformats.org/officeDocument/2006/relationships/image" Target="media/image201.png"/><Relationship Id="rId210" Type="http://schemas.openxmlformats.org/officeDocument/2006/relationships/image" Target="media/image202.png"/><Relationship Id="rId211" Type="http://schemas.openxmlformats.org/officeDocument/2006/relationships/image" Target="media/image203.png"/><Relationship Id="rId212" Type="http://schemas.openxmlformats.org/officeDocument/2006/relationships/image" Target="media/image204.png"/><Relationship Id="rId213" Type="http://schemas.openxmlformats.org/officeDocument/2006/relationships/image" Target="media/image205.png"/><Relationship Id="rId214" Type="http://schemas.openxmlformats.org/officeDocument/2006/relationships/image" Target="media/image206.png"/><Relationship Id="rId215" Type="http://schemas.openxmlformats.org/officeDocument/2006/relationships/image" Target="media/image207.png"/><Relationship Id="rId216" Type="http://schemas.openxmlformats.org/officeDocument/2006/relationships/image" Target="media/image208.png"/><Relationship Id="rId217" Type="http://schemas.openxmlformats.org/officeDocument/2006/relationships/image" Target="media/image209.png"/><Relationship Id="rId218" Type="http://schemas.openxmlformats.org/officeDocument/2006/relationships/image" Target="media/image210.png"/><Relationship Id="rId219" Type="http://schemas.openxmlformats.org/officeDocument/2006/relationships/image" Target="media/image211.png"/><Relationship Id="rId220" Type="http://schemas.openxmlformats.org/officeDocument/2006/relationships/image" Target="media/image212.png"/><Relationship Id="rId221" Type="http://schemas.openxmlformats.org/officeDocument/2006/relationships/image" Target="media/image213.png"/><Relationship Id="rId222" Type="http://schemas.openxmlformats.org/officeDocument/2006/relationships/image" Target="media/image214.png"/><Relationship Id="rId223" Type="http://schemas.openxmlformats.org/officeDocument/2006/relationships/image" Target="media/image215.png"/><Relationship Id="rId224" Type="http://schemas.openxmlformats.org/officeDocument/2006/relationships/image" Target="media/image216.png"/><Relationship Id="rId225" Type="http://schemas.openxmlformats.org/officeDocument/2006/relationships/image" Target="media/image217.png"/><Relationship Id="rId226" Type="http://schemas.openxmlformats.org/officeDocument/2006/relationships/image" Target="media/image218.png"/><Relationship Id="rId227" Type="http://schemas.openxmlformats.org/officeDocument/2006/relationships/image" Target="media/image219.png"/><Relationship Id="rId228" Type="http://schemas.openxmlformats.org/officeDocument/2006/relationships/image" Target="media/image220.png"/><Relationship Id="rId229" Type="http://schemas.openxmlformats.org/officeDocument/2006/relationships/image" Target="media/image221.png"/><Relationship Id="rId230" Type="http://schemas.openxmlformats.org/officeDocument/2006/relationships/image" Target="media/image222.png"/><Relationship Id="rId231" Type="http://schemas.openxmlformats.org/officeDocument/2006/relationships/image" Target="media/image223.png"/><Relationship Id="rId232" Type="http://schemas.openxmlformats.org/officeDocument/2006/relationships/image" Target="media/image224.png"/><Relationship Id="rId233" Type="http://schemas.openxmlformats.org/officeDocument/2006/relationships/image" Target="media/image225.png"/><Relationship Id="rId234" Type="http://schemas.openxmlformats.org/officeDocument/2006/relationships/image" Target="media/image226.png"/><Relationship Id="rId235" Type="http://schemas.openxmlformats.org/officeDocument/2006/relationships/image" Target="media/image227.png"/><Relationship Id="rId236" Type="http://schemas.openxmlformats.org/officeDocument/2006/relationships/image" Target="media/image228.png"/><Relationship Id="rId237" Type="http://schemas.openxmlformats.org/officeDocument/2006/relationships/image" Target="media/image229.png"/><Relationship Id="rId238" Type="http://schemas.openxmlformats.org/officeDocument/2006/relationships/image" Target="media/image230.png"/><Relationship Id="rId239" Type="http://schemas.openxmlformats.org/officeDocument/2006/relationships/image" Target="media/image231.png"/><Relationship Id="rId240" Type="http://schemas.openxmlformats.org/officeDocument/2006/relationships/image" Target="media/image232.png"/><Relationship Id="rId241" Type="http://schemas.openxmlformats.org/officeDocument/2006/relationships/image" Target="media/image233.png"/><Relationship Id="rId242" Type="http://schemas.openxmlformats.org/officeDocument/2006/relationships/image" Target="media/image234.png"/><Relationship Id="rId243" Type="http://schemas.openxmlformats.org/officeDocument/2006/relationships/image" Target="media/image235.png"/><Relationship Id="rId244" Type="http://schemas.openxmlformats.org/officeDocument/2006/relationships/image" Target="media/image236.png"/><Relationship Id="rId245" Type="http://schemas.openxmlformats.org/officeDocument/2006/relationships/image" Target="media/image237.png"/><Relationship Id="rId246" Type="http://schemas.openxmlformats.org/officeDocument/2006/relationships/image" Target="media/image238.png"/><Relationship Id="rId247" Type="http://schemas.openxmlformats.org/officeDocument/2006/relationships/image" Target="media/image239.png"/><Relationship Id="rId248" Type="http://schemas.openxmlformats.org/officeDocument/2006/relationships/image" Target="media/image240.png"/><Relationship Id="rId249" Type="http://schemas.openxmlformats.org/officeDocument/2006/relationships/image" Target="media/image241.png"/><Relationship Id="rId250" Type="http://schemas.openxmlformats.org/officeDocument/2006/relationships/image" Target="media/image242.png"/><Relationship Id="rId251" Type="http://schemas.openxmlformats.org/officeDocument/2006/relationships/image" Target="media/image243.png"/><Relationship Id="rId252" Type="http://schemas.openxmlformats.org/officeDocument/2006/relationships/image" Target="media/image244.png"/><Relationship Id="rId253" Type="http://schemas.openxmlformats.org/officeDocument/2006/relationships/image" Target="media/image245.png"/><Relationship Id="rId254" Type="http://schemas.openxmlformats.org/officeDocument/2006/relationships/image" Target="media/image246.png"/><Relationship Id="rId255" Type="http://schemas.openxmlformats.org/officeDocument/2006/relationships/image" Target="media/image2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