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6d746d1b-28cf-4250-86c6-fc3fb6771512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57790134-4a7d-4e2d-982a-abf58e0c9504.jpeg"/><Relationship Id="rId11" Type="http://schemas.openxmlformats.org/officeDocument/2006/relationships/image" Target="media/57790134-4a7d-4e2d-982a-abf58e0c9504.jpeg"/><Relationship Id="rId12" Type="http://schemas.openxmlformats.org/officeDocument/2006/relationships/image" Target="media/57790134-4a7d-4e2d-982a-abf58e0c9504.jpeg"/><Relationship Id="rId13" Type="http://schemas.openxmlformats.org/officeDocument/2006/relationships/image" Target="media/57790134-4a7d-4e2d-982a-abf58e0c9504.jpeg"/><Relationship Id="rId14" Type="http://schemas.openxmlformats.org/officeDocument/2006/relationships/image" Target="media/57790134-4a7d-4e2d-982a-abf58e0c9504.jpeg"/><Relationship Id="rId15" Type="http://schemas.openxmlformats.org/officeDocument/2006/relationships/image" Target="media/57790134-4a7d-4e2d-982a-abf58e0c9504.jpeg"/><Relationship Id="rId16" Type="http://schemas.openxmlformats.org/officeDocument/2006/relationships/image" Target="media/b07eb7d9-d32e-4649-8501-9294ca30d287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6d746d1b-28cf-4250-86c6-fc3fb6771512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