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6C72481F" w14:textId="65720385" w:rsidR="00792BBB" w:rsidRDefault="00905986" w:rsidP="00792BBB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2462A742" w14:textId="5616B5B6" w:rsidR="00905986" w:rsidRPr="00DA696D" w:rsidRDefault="00DA696D" w:rsidP="00DA696D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函数成员</w:t>
      </w:r>
      <w:r>
        <w:rPr>
          <w:rFonts w:ascii="Times New Roman" w:hAnsi="Times New Roman" w:cs="Times New Roman"/>
        </w:rPr>
        <w:t>应指定为公用的</w:t>
      </w:r>
      <w:r>
        <w:rPr>
          <w:rFonts w:ascii="Times New Roman" w:hAnsi="Times New Roman" w:cs="Times New Roman" w:hint="eastAsia"/>
        </w:rPr>
        <w:t>，数据成员</w:t>
      </w:r>
      <w:r>
        <w:rPr>
          <w:rFonts w:ascii="Times New Roman" w:hAnsi="Times New Roman" w:cs="Times New Roman"/>
        </w:rPr>
        <w:t>应指定为</w:t>
      </w:r>
      <w:r>
        <w:rPr>
          <w:rFonts w:ascii="Times New Roman" w:hAnsi="Times New Roman" w:cs="Times New Roman" w:hint="eastAsia"/>
        </w:rPr>
        <w:t>私</w:t>
      </w:r>
      <w:r>
        <w:rPr>
          <w:rFonts w:ascii="Times New Roman" w:hAnsi="Times New Roman" w:cs="Times New Roman"/>
        </w:rPr>
        <w:t>用的</w:t>
      </w:r>
      <w:r>
        <w:rPr>
          <w:rFonts w:ascii="Times New Roman" w:hAnsi="Times New Roman" w:cs="Times New Roman" w:hint="eastAsia"/>
        </w:rPr>
        <w:t>，构造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析构</w:t>
      </w:r>
      <w:r>
        <w:rPr>
          <w:rFonts w:ascii="Times New Roman" w:hAnsi="Times New Roman" w:cs="Times New Roman"/>
        </w:rPr>
        <w:t>函数</w:t>
      </w:r>
      <w:proofErr w:type="gramEnd"/>
      <w:r>
        <w:rPr>
          <w:rFonts w:ascii="Times New Roman" w:hAnsi="Times New Roman" w:cs="Times New Roman"/>
        </w:rPr>
        <w:t>最好放在类中定义</w:t>
      </w:r>
      <w:r>
        <w:rPr>
          <w:rFonts w:ascii="Times New Roman" w:hAnsi="Times New Roman" w:cs="Times New Roman" w:hint="eastAsia"/>
        </w:rPr>
        <w:t>，静态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成员</w:t>
      </w:r>
      <w:r>
        <w:rPr>
          <w:rFonts w:ascii="Times New Roman" w:hAnsi="Times New Roman" w:cs="Times New Roman"/>
        </w:rPr>
        <w:t>最好在类外定义</w:t>
      </w:r>
    </w:p>
    <w:p w14:paraId="77B75DB9" w14:textId="77777777" w:rsidR="00905986" w:rsidRPr="00792BBB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55F8C1E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D8F430C" w14:textId="61FDFFD3" w:rsidR="001B17BD" w:rsidRDefault="001B17BD" w:rsidP="006E553D">
      <w:pPr>
        <w:ind w:firstLineChars="200" w:firstLine="420"/>
      </w:pPr>
      <w:r>
        <w:rPr>
          <w:rFonts w:hint="eastAsia"/>
        </w:rPr>
        <w:t>5</w:t>
      </w:r>
      <w:r>
        <w:t>.1</w:t>
      </w:r>
    </w:p>
    <w:p w14:paraId="4AADA39C" w14:textId="77777777" w:rsidR="00DA696D" w:rsidRDefault="00DA696D" w:rsidP="00DA696D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函数成员</w:t>
      </w:r>
      <w:r>
        <w:rPr>
          <w:rFonts w:ascii="Times New Roman" w:hAnsi="Times New Roman" w:cs="Times New Roman"/>
        </w:rPr>
        <w:t>应指定为公用的</w:t>
      </w:r>
      <w:r>
        <w:rPr>
          <w:rFonts w:ascii="Times New Roman" w:hAnsi="Times New Roman" w:cs="Times New Roman" w:hint="eastAsia"/>
        </w:rPr>
        <w:t>，数据成员</w:t>
      </w:r>
      <w:r>
        <w:rPr>
          <w:rFonts w:ascii="Times New Roman" w:hAnsi="Times New Roman" w:cs="Times New Roman"/>
        </w:rPr>
        <w:t>应指定为</w:t>
      </w:r>
      <w:r>
        <w:rPr>
          <w:rFonts w:ascii="Times New Roman" w:hAnsi="Times New Roman" w:cs="Times New Roman" w:hint="eastAsia"/>
        </w:rPr>
        <w:t>私</w:t>
      </w:r>
      <w:r>
        <w:rPr>
          <w:rFonts w:ascii="Times New Roman" w:hAnsi="Times New Roman" w:cs="Times New Roman"/>
        </w:rPr>
        <w:t>用的</w:t>
      </w:r>
      <w:r>
        <w:rPr>
          <w:rFonts w:ascii="Times New Roman" w:hAnsi="Times New Roman" w:cs="Times New Roman" w:hint="eastAsia"/>
        </w:rPr>
        <w:t>，构造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析构</w:t>
      </w:r>
      <w:r>
        <w:rPr>
          <w:rFonts w:ascii="Times New Roman" w:hAnsi="Times New Roman" w:cs="Times New Roman"/>
        </w:rPr>
        <w:t>函数</w:t>
      </w:r>
      <w:proofErr w:type="gramEnd"/>
      <w:r>
        <w:rPr>
          <w:rFonts w:ascii="Times New Roman" w:hAnsi="Times New Roman" w:cs="Times New Roman"/>
        </w:rPr>
        <w:t>最好放在类中定义</w:t>
      </w:r>
      <w:r>
        <w:rPr>
          <w:rFonts w:ascii="Times New Roman" w:hAnsi="Times New Roman" w:cs="Times New Roman" w:hint="eastAsia"/>
        </w:rPr>
        <w:t>，静态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成员</w:t>
      </w:r>
      <w:r>
        <w:rPr>
          <w:rFonts w:ascii="Times New Roman" w:hAnsi="Times New Roman" w:cs="Times New Roman"/>
        </w:rPr>
        <w:t>最好在类外定义</w:t>
      </w:r>
    </w:p>
    <w:p w14:paraId="684C1AD1" w14:textId="77777777" w:rsidR="00DA696D" w:rsidRPr="00DA696D" w:rsidRDefault="00DA696D" w:rsidP="006E553D">
      <w:pPr>
        <w:ind w:firstLineChars="200" w:firstLine="420"/>
        <w:rPr>
          <w:rFonts w:hint="eastAsia"/>
        </w:rPr>
      </w:pPr>
    </w:p>
    <w:p w14:paraId="2D5CEC34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0DE5DA8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DBBDCE8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3B16992E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FF5EF0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BEA063D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minute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BFE1F1C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FC63EA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91F3D5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minute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43F477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-&gt;sec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065B04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DE5D81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2B5E86C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7A22073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C38B82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CBDFC2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7953CDAB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1F06222B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495987A3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0AB56504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BF0F409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CEF635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C80953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hour, minute, sec;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781A8639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2C9C2714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7D93F32B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2FE4AEB6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14:paraId="730F39C8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1.tcin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(hour, minute, sec);</w:t>
      </w:r>
    </w:p>
    <w:p w14:paraId="2A289A4E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2B4647F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48B70E4" w14:textId="0CDF8FE9" w:rsidR="001B17BD" w:rsidRDefault="001B17BD" w:rsidP="001B17BD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A09025" w14:textId="45689E45" w:rsidR="001B17BD" w:rsidRDefault="001B17BD" w:rsidP="001B17BD">
      <w:pPr>
        <w:ind w:firstLineChars="200" w:firstLine="420"/>
      </w:pPr>
      <w:r w:rsidRPr="001B17BD">
        <w:drawing>
          <wp:inline distT="0" distB="0" distL="0" distR="0" wp14:anchorId="179C45B5" wp14:editId="612AE38E">
            <wp:extent cx="7969660" cy="19241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966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952E" w14:textId="3CC1AC98" w:rsidR="001B17BD" w:rsidRDefault="001B17BD" w:rsidP="001B17BD">
      <w:pPr>
        <w:ind w:firstLineChars="200" w:firstLine="420"/>
      </w:pPr>
      <w:r>
        <w:rPr>
          <w:rFonts w:hint="eastAsia"/>
        </w:rPr>
        <w:t>5</w:t>
      </w:r>
      <w:r>
        <w:t>.2</w:t>
      </w:r>
    </w:p>
    <w:p w14:paraId="6D07054E" w14:textId="2D40E2A2" w:rsidR="001B17BD" w:rsidRDefault="001B17BD" w:rsidP="001B17BD">
      <w:pPr>
        <w:ind w:firstLineChars="200" w:firstLine="420"/>
      </w:pPr>
      <w:r>
        <w:t>main.cpp</w:t>
      </w:r>
    </w:p>
    <w:p w14:paraId="4815679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78343A4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06ACFD55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57F4E44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EA5CDE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0CF9AC8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stud1(007,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5BB47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16263C4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yfguuyh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E23DF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970EB7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C0B74CA" w14:textId="6C06759E" w:rsidR="001B17BD" w:rsidRDefault="00944FAF" w:rsidP="00944FAF"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1B17BD">
        <w:t>Student.cpp</w:t>
      </w:r>
      <w:proofErr w:type="gramEnd"/>
    </w:p>
    <w:p w14:paraId="6E447C0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456598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0FB5732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F1044B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6E29D3C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5ADB62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31FFF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355BA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09127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165D6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B0A5A7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73E42FB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9C5B4B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B672A5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FD0C44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70745E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120596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6D34B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537FAC" w14:textId="7A9199A5" w:rsidR="001B17BD" w:rsidRDefault="001B17BD" w:rsidP="001B17BD">
      <w:proofErr w:type="spellStart"/>
      <w:r>
        <w:t>Student.h</w:t>
      </w:r>
      <w:proofErr w:type="spellEnd"/>
    </w:p>
    <w:p w14:paraId="598FBD98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7A6945C9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A71A7E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2CB031F6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796A34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EC43CE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F1F381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9176226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1D0DD1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2A7E5BD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256331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5B3F57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99E610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91BDE82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D34143D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0;</w:t>
      </w:r>
    </w:p>
    <w:p w14:paraId="01F96166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71A35A2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886ECF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0FB558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ACC903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sex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A83BF9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11AF07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27464C7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64AF9D7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55F74E2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6A1402C0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1CBA7B4F" w14:textId="77777777" w:rsidR="001B17BD" w:rsidRDefault="001B17BD" w:rsidP="001B17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3EC04EB2" w14:textId="1AB8823C" w:rsidR="001B17BD" w:rsidRDefault="001B17BD" w:rsidP="001B17B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368EECC" w14:textId="438B450A" w:rsidR="001B17BD" w:rsidRDefault="001B17BD" w:rsidP="001B17BD">
      <w:r w:rsidRPr="001B17BD">
        <w:drawing>
          <wp:inline distT="0" distB="0" distL="0" distR="0" wp14:anchorId="4FE75033" wp14:editId="77FC93D5">
            <wp:extent cx="6566237" cy="1936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623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D17C" w14:textId="1E4A14D8" w:rsidR="00944FAF" w:rsidRDefault="00944FAF" w:rsidP="001B17BD">
      <w:r>
        <w:rPr>
          <w:rFonts w:hint="eastAsia"/>
        </w:rPr>
        <w:t>5</w:t>
      </w:r>
      <w:r>
        <w:t>.3</w:t>
      </w:r>
    </w:p>
    <w:p w14:paraId="2861635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B2D9E9B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02A868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</w:t>
      </w:r>
      <w:proofErr w:type="spellEnd"/>
    </w:p>
    <w:p w14:paraId="5A77202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718C2A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BF0FFC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792219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C2011BF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请输入长方体的长，宽，高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55AF7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633860F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04ED82B6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26BC2775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4274D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F8944EE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263CB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height * width * length;</w:t>
      </w:r>
    </w:p>
    <w:p w14:paraId="45F44C04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长方柱的体积为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1501E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F5F91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F60E355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02FE0BC6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671660E0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608F6930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8C331E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35F229E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3BFF93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16C8898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t2;</w:t>
      </w:r>
    </w:p>
    <w:p w14:paraId="2650ABA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t3;</w:t>
      </w:r>
    </w:p>
    <w:p w14:paraId="7FD5F490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E1442C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A52BFE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3.show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990B8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B0E6755" w14:textId="402C8FC2" w:rsidR="00944FAF" w:rsidRDefault="00944FAF" w:rsidP="00944FA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93D92D" w14:textId="2EE9438F" w:rsidR="00944FAF" w:rsidRDefault="00944FAF" w:rsidP="00944FAF">
      <w:r w:rsidRPr="00944FAF">
        <w:drawing>
          <wp:inline distT="0" distB="0" distL="0" distR="0" wp14:anchorId="3BDDF2F2" wp14:editId="4CBDF83E">
            <wp:extent cx="7944258" cy="24766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425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10B" w14:textId="1BD35F82" w:rsidR="00944FAF" w:rsidRDefault="00944FAF" w:rsidP="00944FAF">
      <w:r>
        <w:rPr>
          <w:rFonts w:hint="eastAsia"/>
        </w:rPr>
        <w:t>5</w:t>
      </w:r>
      <w:r>
        <w:t>.4</w:t>
      </w:r>
    </w:p>
    <w:p w14:paraId="702C939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927E1F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A14011F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3C7BADA5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C1734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B711B1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289A7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9BABD1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-&gt;number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F510E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96E0F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4206A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607009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5AEE13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n, m;</w:t>
      </w:r>
    </w:p>
    <w:p w14:paraId="21021F7F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 &gt;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+ 1)-&gt;score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)?0:1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7F06E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)-&gt;score &gt;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+ 2)-&gt;score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: 2;</w:t>
      </w:r>
    </w:p>
    <w:p w14:paraId="4939B05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n)-&gt;score &gt;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+ 3)-&gt;score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: 3;</w:t>
      </w:r>
    </w:p>
    <w:p w14:paraId="452F490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n)-&gt;score &gt;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+ 4)-&gt;score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: 4;</w:t>
      </w:r>
    </w:p>
    <w:p w14:paraId="4210A32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((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n)-&gt;score &gt;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+ 5)-&gt;score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: 5;</w:t>
      </w:r>
    </w:p>
    <w:p w14:paraId="1350B9D6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个学生的最高成绩者的学号为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n)-&gt;number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F5FAF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A9C6B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1397DC0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number;</w:t>
      </w:r>
    </w:p>
    <w:p w14:paraId="059A00B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001A881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4E457E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70D794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F1CB9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five[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5] = {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"000001"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,374),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"000002"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,344),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"000003"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,364),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"000004"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,304),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"000005"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,244)};</w:t>
      </w:r>
    </w:p>
    <w:p w14:paraId="291C8AD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five-&gt;max(five);</w:t>
      </w:r>
    </w:p>
    <w:p w14:paraId="47068F6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1B83895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03B3BA" w14:textId="46C29E9B" w:rsidR="00944FAF" w:rsidRDefault="00944FAF" w:rsidP="00944FAF">
      <w:r w:rsidRPr="00944FAF">
        <w:drawing>
          <wp:inline distT="0" distB="0" distL="0" distR="0" wp14:anchorId="1CEA5DD7" wp14:editId="661ECD9B">
            <wp:extent cx="5835950" cy="168918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7E58" w14:textId="74E19795" w:rsidR="00944FAF" w:rsidRDefault="00944FAF" w:rsidP="00944FAF">
      <w:r>
        <w:rPr>
          <w:rFonts w:hint="eastAsia"/>
        </w:rPr>
        <w:t>5</w:t>
      </w:r>
      <w:r>
        <w:t>.5</w:t>
      </w:r>
    </w:p>
    <w:p w14:paraId="082C152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35098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3BB8A5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7CB7D11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2DD98A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A362025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97C37B6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D71F5C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EF3AD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B06E9E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90858E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960707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C7D4A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+=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351C4C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8B7A75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E5B53D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866E41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4914A7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AA43C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2F60AF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40FAD5A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587A26B2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612B52B4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610ADA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E235C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9362540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60, 80);</w:t>
      </w:r>
    </w:p>
    <w:p w14:paraId="2D400229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=0, j=0;</w:t>
      </w:r>
    </w:p>
    <w:p w14:paraId="0B9FA6C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j"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CCF503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E01EB8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j;</w:t>
      </w:r>
    </w:p>
    <w:p w14:paraId="5407869B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dot.setPoint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j);</w:t>
      </w:r>
    </w:p>
    <w:p w14:paraId="3FC3DBA0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dot.display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CD5181" w14:textId="77777777" w:rsidR="00944FAF" w:rsidRDefault="00944FAF" w:rsidP="00944F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D812DE9" w14:textId="335A3B49" w:rsidR="00944FAF" w:rsidRDefault="00944FAF" w:rsidP="00944FA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A1232E" w14:textId="015E2C16" w:rsidR="00944FAF" w:rsidRPr="00905986" w:rsidRDefault="00944FAF" w:rsidP="00944FAF">
      <w:pPr>
        <w:rPr>
          <w:rFonts w:hint="eastAsia"/>
        </w:rPr>
      </w:pPr>
      <w:r w:rsidRPr="00944FAF">
        <w:drawing>
          <wp:inline distT="0" distB="0" distL="0" distR="0" wp14:anchorId="14CE0609" wp14:editId="3ECA4A08">
            <wp:extent cx="6788499" cy="23623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849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FAF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B17BD"/>
    <w:rsid w:val="0044067B"/>
    <w:rsid w:val="006E553D"/>
    <w:rsid w:val="00792BBB"/>
    <w:rsid w:val="008D0446"/>
    <w:rsid w:val="00905986"/>
    <w:rsid w:val="00944FAF"/>
    <w:rsid w:val="009908AD"/>
    <w:rsid w:val="00A82B8D"/>
    <w:rsid w:val="00D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飞飞 飞</cp:lastModifiedBy>
  <cp:revision>7</cp:revision>
  <dcterms:created xsi:type="dcterms:W3CDTF">2023-12-18T10:56:00Z</dcterms:created>
  <dcterms:modified xsi:type="dcterms:W3CDTF">2023-12-20T12:28:00Z</dcterms:modified>
</cp:coreProperties>
</file>