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边子扬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158335C3">
      <w:pPr>
        <w:spacing w:line="240" w:lineRule="atLeast"/>
        <w:jc w:val="center"/>
        <w:rPr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3"/>
        <w:rPr>
          <w:b/>
          <w:sz w:val="24"/>
          <w:szCs w:val="24"/>
        </w:rPr>
      </w:pPr>
    </w:p>
    <w:p w14:paraId="645C515E">
      <w:pPr>
        <w:pStyle w:val="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3"/>
      </w:pPr>
      <w:r>
        <w:t xml:space="preserve">   1、掌握声明类的方法，类和类的成员的概念以及定义对象的方法。</w:t>
      </w:r>
    </w:p>
    <w:p w14:paraId="5A252065">
      <w:pPr>
        <w:pStyle w:val="3"/>
      </w:pPr>
      <w:r>
        <w:t xml:space="preserve">   2、初步掌握用类和对象编制基于对象的程序。</w:t>
      </w:r>
    </w:p>
    <w:p w14:paraId="5D58AD63">
      <w:pPr>
        <w:pStyle w:val="3"/>
      </w:pPr>
      <w:r>
        <w:t xml:space="preserve">   3、学习检查和调试基于对象的程序。</w:t>
      </w:r>
    </w:p>
    <w:p w14:paraId="2E00A1FB">
      <w:pPr>
        <w:pStyle w:val="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4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4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4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4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4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4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4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4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4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4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4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4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4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4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3404F778">
      <w:pPr>
        <w:widowControl w:val="0"/>
        <w:numPr>
          <w:numId w:val="0"/>
        </w:numPr>
        <w:jc w:val="both"/>
        <w:rPr>
          <w:rFonts w:hint="eastAsia"/>
        </w:rPr>
      </w:pPr>
    </w:p>
    <w:p w14:paraId="7DF647DF">
      <w:pPr>
        <w:widowControl w:val="0"/>
        <w:numPr>
          <w:numId w:val="0"/>
        </w:numPr>
        <w:jc w:val="both"/>
        <w:rPr>
          <w:rFonts w:hint="eastAsia"/>
        </w:rPr>
      </w:pP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545A1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将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hour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minute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和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定义为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private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，这样它们只能在类的内部被访问，外部代码无法直接访问和修改这些数据成员，保证了数据的安全性。</w:t>
      </w:r>
    </w:p>
    <w:p w14:paraId="03C76245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应指定为公用的成员</w:t>
      </w:r>
      <w:r>
        <w:rPr>
          <w:rFonts w:hint="eastAsia"/>
          <w:b w:val="0"/>
          <w:bCs w:val="0"/>
          <w:lang w:eastAsia="zh-CN"/>
        </w:rPr>
        <w:t>：</w:t>
      </w:r>
      <w:r>
        <w:rPr>
          <w:b w:val="0"/>
          <w:bCs w:val="0"/>
        </w:rPr>
        <w:t xml:space="preserve">提供给外部代码使用的接口函数，如上述的 </w:t>
      </w:r>
      <w:r>
        <w:rPr>
          <w:rStyle w:val="8"/>
          <w:b w:val="0"/>
          <w:bCs w:val="0"/>
        </w:rPr>
        <w:t>setTime()</w:t>
      </w:r>
      <w:r>
        <w:rPr>
          <w:b w:val="0"/>
          <w:bCs w:val="0"/>
        </w:rPr>
        <w:t xml:space="preserve">和 </w:t>
      </w:r>
      <w:r>
        <w:rPr>
          <w:rStyle w:val="8"/>
          <w:b w:val="0"/>
          <w:bCs w:val="0"/>
        </w:rPr>
        <w:t>showTime()</w:t>
      </w:r>
      <w:r>
        <w:rPr>
          <w:b w:val="0"/>
          <w:bCs w:val="0"/>
        </w:rPr>
        <w:t>函数。</w:t>
      </w:r>
    </w:p>
    <w:p w14:paraId="747F83D3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应指定为私有的成员</w:t>
      </w:r>
      <w:r>
        <w:rPr>
          <w:rFonts w:hint="eastAsia"/>
          <w:b w:val="0"/>
          <w:bCs w:val="0"/>
          <w:lang w:eastAsia="zh-CN"/>
        </w:rPr>
        <w:t>：</w:t>
      </w:r>
      <w:r>
        <w:rPr>
          <w:b w:val="0"/>
          <w:bCs w:val="0"/>
        </w:rPr>
        <w:t xml:space="preserve">类的内部数据成员，如 </w:t>
      </w:r>
      <w:r>
        <w:rPr>
          <w:rStyle w:val="8"/>
          <w:b w:val="0"/>
          <w:bCs w:val="0"/>
        </w:rPr>
        <w:t>hour</w:t>
      </w:r>
      <w:r>
        <w:rPr>
          <w:b w:val="0"/>
          <w:bCs w:val="0"/>
        </w:rPr>
        <w:t>、</w:t>
      </w:r>
      <w:r>
        <w:rPr>
          <w:rStyle w:val="8"/>
          <w:b w:val="0"/>
          <w:bCs w:val="0"/>
        </w:rPr>
        <w:t>minute</w:t>
      </w:r>
      <w:r>
        <w:rPr>
          <w:b w:val="0"/>
          <w:bCs w:val="0"/>
        </w:rPr>
        <w:t xml:space="preserve">和 </w:t>
      </w:r>
      <w:r>
        <w:rPr>
          <w:rStyle w:val="8"/>
          <w:b w:val="0"/>
          <w:bCs w:val="0"/>
        </w:rPr>
        <w:t>sec</w:t>
      </w:r>
      <w:r>
        <w:rPr>
          <w:b w:val="0"/>
          <w:bCs w:val="0"/>
        </w:rPr>
        <w:t>。将这些数据成员设为私有可以隐藏类的内部实现细节，防止外部代码随意访问和修改，从而增强数据的完整性和安全性</w:t>
      </w:r>
    </w:p>
    <w:p w14:paraId="1D756C91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最好放在类中定义的函数</w:t>
      </w:r>
      <w:r>
        <w:rPr>
          <w:rFonts w:hint="eastAsia"/>
          <w:b w:val="0"/>
          <w:bCs w:val="0"/>
          <w:lang w:eastAsia="zh-CN"/>
        </w:rPr>
        <w:t>：</w:t>
      </w:r>
      <w:r>
        <w:rPr>
          <w:b w:val="0"/>
          <w:bCs w:val="0"/>
        </w:rPr>
        <w:t xml:space="preserve">函数体比较短小、功能简单的函数，例如上述的 </w:t>
      </w:r>
      <w:r>
        <w:rPr>
          <w:rStyle w:val="8"/>
          <w:b w:val="0"/>
          <w:bCs w:val="0"/>
        </w:rPr>
        <w:t>setTime()</w:t>
      </w:r>
      <w:r>
        <w:rPr>
          <w:b w:val="0"/>
          <w:bCs w:val="0"/>
        </w:rPr>
        <w:t xml:space="preserve">和 </w:t>
      </w:r>
      <w:r>
        <w:rPr>
          <w:rStyle w:val="8"/>
          <w:b w:val="0"/>
          <w:bCs w:val="0"/>
        </w:rPr>
        <w:t>showTime()</w:t>
      </w:r>
    </w:p>
    <w:p w14:paraId="17F7147A">
      <w:pPr>
        <w:pStyle w:val="2"/>
        <w:keepNext w:val="0"/>
        <w:keepLines w:val="0"/>
        <w:widowControl/>
        <w:suppressLineNumbers w:val="0"/>
      </w:pPr>
      <w:r>
        <w:rPr>
          <w:b w:val="0"/>
          <w:bCs w:val="0"/>
        </w:rPr>
        <w:t>最好在类外定义的函数</w:t>
      </w:r>
      <w:r>
        <w:rPr>
          <w:rFonts w:hint="eastAsia"/>
          <w:b w:val="0"/>
          <w:bCs w:val="0"/>
          <w:lang w:eastAsia="zh-CN"/>
        </w:rPr>
        <w:t>：</w:t>
      </w:r>
      <w:r>
        <w:rPr>
          <w:b w:val="0"/>
          <w:bCs w:val="0"/>
        </w:rPr>
        <w:t>函数体较长、功能复杂的函数。对于复杂函数，在类外定义可以使类的定义部分更加简洁清晰，便于阅读和维护</w:t>
      </w:r>
    </w:p>
    <w:p w14:paraId="3B043D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</w:p>
    <w:p w14:paraId="42A730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</w:t>
      </w:r>
    </w:p>
    <w:p w14:paraId="36F37E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4、</w:t>
      </w:r>
    </w:p>
    <w:p w14:paraId="4A890C8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5、</w:t>
      </w:r>
    </w:p>
    <w:p w14:paraId="5D5B00AC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ABE77D2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F0C416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F05B8D9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5FECF4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B31C42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EFD6CF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9800F2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62FDDC5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D7AEE2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在机器实验的时候，有个地方一直报错。后面查到资料发现，在c++中，字符串其实是const char[]类型，不能转换成char*类型。这个错误加上了我对字符串的理解</w:t>
      </w:r>
    </w:p>
    <w:p w14:paraId="29B27987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4D177A06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见上</w:t>
      </w:r>
      <w:bookmarkStart w:id="0" w:name="_GoBack"/>
      <w:bookmarkEnd w:id="0"/>
    </w:p>
    <w:p w14:paraId="5EEE63B0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7652B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415BFE3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105678"/>
    <w:multiLevelType w:val="singleLevel"/>
    <w:tmpl w:val="D8105678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24151E3A"/>
    <w:rsid w:val="419B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20"/>
    </w:pPr>
    <w:rPr>
      <w:szCs w:val="21"/>
    </w:rPr>
  </w:style>
  <w:style w:type="paragraph" w:styleId="4">
    <w:name w:val="Plain Text"/>
    <w:basedOn w:val="1"/>
    <w:link w:val="9"/>
    <w:uiPriority w:val="0"/>
    <w:rPr>
      <w:rFonts w:ascii="宋体" w:hAnsi="Courier New" w:cs="Courier New"/>
      <w:szCs w:val="21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纯文本 字符"/>
    <w:basedOn w:val="7"/>
    <w:link w:val="4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10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边子扬</cp:lastModifiedBy>
  <dcterms:modified xsi:type="dcterms:W3CDTF">2026-01-13T12:58:12Z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B6659219B8BD4C859B2BFA7E6D79350B_13</vt:lpwstr>
  </property>
  <property fmtid="{D5CDD505-2E9C-101B-9397-08002B2CF9AE}" pid="4" name="KSOTemplateDocerSaveRecord">
    <vt:lpwstr>eyJoZGlkIjoiNjgxYWE0OGExNzg3NzJiMGNhMmVmNzI2NzQyODZmZjAiLCJ1c2VySWQiOiIxNzYwNDEyMDQ4In0=</vt:lpwstr>
  </property>
</Properties>
</file>