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17D78C95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color w:val="0000FF"/>
          <w:lang w:val="en-US" w:eastAsia="zh-C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函数成员公用；属性成员私有；简单，一次使用的；多次使用的，需要查找维护的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  <w:color w:val="0000FF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72A2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865</Words>
  <Characters>1483</Characters>
  <Lines>12</Lines>
  <Paragraphs>3</Paragraphs>
  <TotalTime>1272</TotalTime>
  <ScaleCrop>false</ScaleCrop>
  <LinksUpToDate>false</LinksUpToDate>
  <CharactersWithSpaces>1749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姜雨婷</cp:lastModifiedBy>
  <dcterms:modified xsi:type="dcterms:W3CDTF">2026-01-09T11:03:18Z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eyJoZGlkIjoiMzEwNTM5NzYwMDRjMzkwZTVkZjY2ODkwMGIxNGU0OTUiLCJ1c2VySWQiOiIxNzQxNTQzOTkzIn0=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DA92F462374F45619FA86ED8FC364081_13</vt:lpwstr>
  </property>
</Properties>
</file>