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b/>
          <w:bCs/>
          <w:sz w:val="24"/>
          <w:u w:val="single"/>
          <w:lang w:val="en-US" w:eastAsia="zh-CN"/>
        </w:rPr>
        <w:t>软件工程2502</w:t>
      </w:r>
    </w:p>
    <w:p w14:paraId="0A2C40A8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b/>
          <w:bCs/>
          <w:sz w:val="24"/>
          <w:u w:val="single"/>
          <w:lang w:val="en-US" w:eastAsia="zh-CN"/>
        </w:rPr>
        <w:t>8209250222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b/>
          <w:bCs/>
          <w:sz w:val="24"/>
          <w:u w:val="single"/>
          <w:lang w:val="en-US" w:eastAsia="zh-CN"/>
        </w:rPr>
        <w:t>聂宇昊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62BC19B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确保代码的正确执行，体现c＋＋强类型的特点。</w:t>
      </w:r>
    </w:p>
    <w:p w14:paraId="5D30B5F0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3FE6949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值传递，通过临时开辟栈的形式，以值的形式传递实参，函数调用后实参不发生改变。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8845440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：</w:t>
      </w:r>
    </w:p>
    <w:p w14:paraId="09F6805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明确了函数使用的灵活性，每个题目都能够跑出结果</w:t>
      </w:r>
    </w:p>
    <w:p w14:paraId="685FC97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45AEC2D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</w:t>
      </w:r>
    </w:p>
    <w:p w14:paraId="571A8BCF">
      <w:pPr>
        <w:numPr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在面对函数递归问题时总是抓不住关键信息，解决方法为问同学，问豆包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了解并掌握了函数的多种使用方法，掌握了多文件编写的方式</w:t>
      </w:r>
    </w:p>
    <w:p w14:paraId="1182531A">
      <w:pPr>
        <w:spacing w:before="156" w:beforeLines="50" w:after="156" w:afterLines="50"/>
        <w:outlineLvl w:val="0"/>
        <w:rPr>
          <w:rFonts w:hint="eastAsia" w:ascii="黑体" w:hAnsi="黑体" w:eastAsia="黑体" w:cs="黑体"/>
          <w:b/>
          <w:color w:val="FF0000"/>
          <w:sz w:val="28"/>
          <w:szCs w:val="32"/>
          <w:u w:val="dashDotHeavy"/>
          <w:lang w:val="en-US" w:eastAsia="zh-CN"/>
        </w:rPr>
      </w:pPr>
    </w:p>
    <w:p w14:paraId="250036D9">
      <w:pPr>
        <w:spacing w:before="156" w:beforeLines="50" w:after="156" w:afterLines="50"/>
        <w:outlineLvl w:val="0"/>
        <w:rPr>
          <w:rFonts w:hint="eastAsia" w:ascii="黑体" w:hAnsi="黑体" w:eastAsia="黑体" w:cs="黑体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  <w:rPr>
          <w:rFonts w:hint="default" w:eastAsiaTheme="minorEastAsia"/>
          <w:u w:val="single"/>
          <w:lang w:val="en-US" w:eastAsia="zh-CN"/>
        </w:rPr>
      </w:pPr>
      <w:r>
        <w:t xml:space="preserve"> 补充完整，运行时输出为</w:t>
      </w:r>
      <w:r>
        <w:rPr>
          <w:rFonts w:hint="eastAsia"/>
          <w:u w:val="single"/>
          <w:lang w:val="en-US" w:eastAsia="zh-CN"/>
        </w:rPr>
        <w:t>abcdabcaba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54D1FC4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FAEB1D2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程序均能正确运行，也符合题目要求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ACBD192">
      <w:pPr>
        <w:numPr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不知道如何读取空格，查找资料后发现可以使用cin.getline来解决问题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数组和指针这一部分题目难度明显增大，需要多加练习。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4194F"/>
    <w:multiLevelType w:val="singleLevel"/>
    <w:tmpl w:val="8F54194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E10658E9"/>
    <w:multiLevelType w:val="singleLevel"/>
    <w:tmpl w:val="E10658E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EFB820D"/>
    <w:multiLevelType w:val="singleLevel"/>
    <w:tmpl w:val="5EFB820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5CA344F"/>
    <w:rsid w:val="582E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90</TotalTime>
  <ScaleCrop>false</ScaleCrop>
  <LinksUpToDate>false</LinksUpToDate>
  <CharactersWithSpaces>4649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聂宇昊</cp:lastModifiedBy>
  <dcterms:modified xsi:type="dcterms:W3CDTF">2025-12-30T12:09:44Z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C90480CE682D4BFBBCF6D2B0B60EC0AC_13</vt:lpwstr>
  </property>
  <property fmtid="{D5CDD505-2E9C-101B-9397-08002B2CF9AE}" pid="4" name="KSOTemplateDocerSaveRecord">
    <vt:lpwstr>eyJoZGlkIjoiNWZhZmVlZDZhMWRlZWE3YmM3MzYyOWRlMzFiM2ZmNGEiLCJ1c2VySWQiOiIxNzc2MDM2OTQ5In0=</vt:lpwstr>
  </property>
</Properties>
</file>