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软件工程2502班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刘厚鑫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90E27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编程要言之有物，不能在没有定义的情况下随便出现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简单函数的运用，要注意常量和变量的区别</w:t>
      </w:r>
    </w:p>
    <w:p w14:paraId="19420B40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体会字符长度 用sizeof查找即可，char1 int4  short2 long8 long long8float4 double8 bool1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65534 254-2 65534 35534 6.553e+04 fffe 177776 3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cin：70 cout21.11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63E42972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代码逻辑不清晰  建议多看几遍体会逻辑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写代码是可以有趣也可以枯燥，，代码学习需要认真的态度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详见cpp与截图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多查找书就可以了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代码真的好难学啊!!!!!!!!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1525536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448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刘厚鑫</cp:lastModifiedBy>
  <dcterms:modified xsi:type="dcterms:W3CDTF">2025-11-16T15:32:55Z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5A255201AF32496EBA318CAE6B328519_13</vt:lpwstr>
  </property>
  <property fmtid="{D5CDD505-2E9C-101B-9397-08002B2CF9AE}" pid="4" name="KSOTemplateDocerSaveRecord">
    <vt:lpwstr>eyJoZGlkIjoiYTVlMjQwMTc5YzM1MjAzYTE1N2NmM2E1ZDk4M2ExZDEiLCJ1c2VySWQiOiIxNzQzMDAwNzc5In0=</vt:lpwstr>
  </property>
</Properties>
</file>