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09F2B186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D8AD4D5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一．算法分析，程序结果</w:t>
      </w:r>
    </w:p>
    <w:p w14:paraId="1FCDA19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 xml:space="preserve"> </w:t>
      </w:r>
    </w:p>
    <w:p w14:paraId="21175A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759B0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9DCFC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</w:p>
    <w:p w14:paraId="52DAD3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8F2F3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</w:t>
      </w:r>
    </w:p>
    <w:p w14:paraId="771319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775F64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5D5943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26F219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</w:t>
      </w:r>
    </w:p>
    <w:p w14:paraId="392545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</w:p>
    <w:p w14:paraId="4F703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input() </w:t>
      </w:r>
    </w:p>
    <w:p w14:paraId="236D12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48BBC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012C8B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A31C2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output() </w:t>
      </w:r>
    </w:p>
    <w:p w14:paraId="66A389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93445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E3A65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3CE7C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37161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EA6BD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AEA08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D14E7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t1;</w:t>
      </w:r>
    </w:p>
    <w:p w14:paraId="373A78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t1.input();  </w:t>
      </w:r>
    </w:p>
    <w:p w14:paraId="5E3CE6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t1.output();  </w:t>
      </w:r>
    </w:p>
    <w:p w14:paraId="1A88CC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5C6653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C99F1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的数据成员通常应指定为私有。类的成员函数（接口函数）通常应指定为公有。短小、频繁调用的简单函数最好放在类中定义，这类函数会被编译器自动视为内联函数，可以减少函数调用的开销，提高程序运行效率。代码量较大、逻辑复杂的函数最好在类外定义。这样可以让类的声明更加简洁，便于阅读和维护类的接口；同时也能避免类体过于臃肿，分离类的接口与实现细节。</w:t>
      </w:r>
    </w:p>
    <w:p w14:paraId="4390B25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789E44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头文件student.h</w:t>
      </w:r>
    </w:p>
    <w:p w14:paraId="3B5B18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STUDENT_H  </w:t>
      </w:r>
    </w:p>
    <w:p w14:paraId="0CAD8C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STUDENT_H</w:t>
      </w:r>
    </w:p>
    <w:p w14:paraId="0547E6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</w:p>
    <w:p w14:paraId="7D1B96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9D86E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7BFFB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display();</w:t>
      </w:r>
    </w:p>
    <w:p w14:paraId="4BA7B1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</w:p>
    <w:p w14:paraId="4C94FD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1E35F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07463C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name[20];</w:t>
      </w:r>
    </w:p>
    <w:p w14:paraId="355D30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779C76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1C274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3234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2588AA7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成员函数定义文件student.cpp</w:t>
      </w:r>
    </w:p>
    <w:p w14:paraId="1B893A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778E7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3898DB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 </w:t>
      </w:r>
    </w:p>
    <w:p w14:paraId="2BF5B3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::display()</w:t>
      </w:r>
    </w:p>
    <w:p w14:paraId="147758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7717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"num："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DFC48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"name："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7715C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"sex："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5C780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3FC5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5FFDC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35295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5E70F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C7C0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2BFCF6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i &lt; 19)</w:t>
      </w:r>
    </w:p>
    <w:p w14:paraId="4A74BE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255A00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name[i]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1D3E9D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i++;</w:t>
      </w:r>
    </w:p>
    <w:p w14:paraId="42FFD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F7A2B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name[i]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55E441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70B05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主函数文件main.cpp</w:t>
      </w:r>
    </w:p>
    <w:p w14:paraId="46C72E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C6935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17FD2A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3A404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4B081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71076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stud;</w:t>
      </w:r>
    </w:p>
    <w:p w14:paraId="72C860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stud.set_value(7,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"tcg"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DBD0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stud.display();</w:t>
      </w:r>
    </w:p>
    <w:p w14:paraId="76A54B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stud1;</w:t>
      </w:r>
    </w:p>
    <w:p w14:paraId="0D1E79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stud1.set_value(1001,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"zhangsan"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C091E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stud1.display();</w:t>
      </w:r>
    </w:p>
    <w:p w14:paraId="04D67A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3A959D0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F755B9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bookmarkStart w:id="0" w:name="_GoBack"/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70500" cy="2306320"/>
            <wp:effectExtent l="0" t="0" r="6350" b="8255"/>
            <wp:docPr id="4" name="图片 4" descr="屏幕截图 2026-01-11 16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11 1652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477D6C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5C0388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62547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A7CDD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19B154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E71B2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B8537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09626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78133F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37CFFA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D2C4D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input()</w:t>
      </w:r>
    </w:p>
    <w:p w14:paraId="7034CE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0FB361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"请输入长方柱的长、宽、高："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7F954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61419A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D5057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Volume() </w:t>
      </w:r>
    </w:p>
    <w:p w14:paraId="73457E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95EE3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* width * height;</w:t>
      </w:r>
    </w:p>
    <w:p w14:paraId="03FCA6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4430D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output(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17920B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07470D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"个长方柱的体积为："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Volume()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08C6A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2DDC3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365AD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3E6E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52C80D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4D38D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cuboids[3];</w:t>
      </w:r>
    </w:p>
    <w:p w14:paraId="28954D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i++)</w:t>
      </w:r>
    </w:p>
    <w:p w14:paraId="3328B6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58F40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"请输入第"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"个长方柱的数据："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F0172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cuboids[i].input();</w:t>
      </w:r>
    </w:p>
    <w:p w14:paraId="4EB459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58A1C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i++)</w:t>
      </w:r>
    </w:p>
    <w:p w14:paraId="3E40C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0A4B19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cuboids[i].output(i + 1);</w:t>
      </w:r>
    </w:p>
    <w:p w14:paraId="30DAAD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1DCE7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C665899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DE61BB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68595" cy="2419350"/>
            <wp:effectExtent l="0" t="0" r="8255" b="0"/>
            <wp:docPr id="1" name="图片 1" descr="屏幕截图 2026-01-07 195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7 1955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AC22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4.</w:t>
      </w:r>
    </w:p>
    <w:p w14:paraId="56576C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BDC01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C892B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</w:p>
    <w:p w14:paraId="3E26A6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E86C8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D385E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      </w:t>
      </w:r>
    </w:p>
    <w:p w14:paraId="11C73B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0810B5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input() </w:t>
      </w:r>
    </w:p>
    <w:p w14:paraId="447208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1DCBAA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"请输入学号和成绩（空格分隔）："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FDBAA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265B86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48211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D926C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484AB9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0ED50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maxindex = 0;</w:t>
      </w:r>
    </w:p>
    <w:p w14:paraId="678692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i++) </w:t>
      </w:r>
    </w:p>
    <w:p w14:paraId="41E993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74E3E9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[i].score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[maxindex].score)</w:t>
      </w:r>
    </w:p>
    <w:p w14:paraId="5D562C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6289E4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maxindex = i;</w:t>
      </w:r>
    </w:p>
    <w:p w14:paraId="4E8A60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F0490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EA146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"最高成绩："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[maxindex].score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87067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"对应学号："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[maxindex].num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9CA1F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92EB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82729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B40F3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5; </w:t>
      </w:r>
    </w:p>
    <w:p w14:paraId="2F4D1E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students[N];</w:t>
      </w:r>
    </w:p>
    <w:p w14:paraId="39E0BC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"请输入5个学生的信息："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B308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</w:t>
      </w:r>
    </w:p>
    <w:p w14:paraId="6ED04E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662818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"学生"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63DE1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students[i].input();</w:t>
      </w:r>
    </w:p>
    <w:p w14:paraId="7E6802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DC0EF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max(students, N);</w:t>
      </w:r>
    </w:p>
    <w:p w14:paraId="541B31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9FAA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91BD55A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717E58">
      <w:pPr>
        <w:widowControl w:val="0"/>
        <w:numPr>
          <w:ilvl w:val="0"/>
          <w:numId w:val="0"/>
        </w:numPr>
        <w:jc w:val="both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69865" cy="1888490"/>
            <wp:effectExtent l="0" t="0" r="6985" b="6985"/>
            <wp:docPr id="2" name="图片 2" descr="屏幕截图 2026-01-07 202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7 2026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1E70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5.</w:t>
      </w:r>
    </w:p>
    <w:p w14:paraId="4D666B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E3FAA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50BF8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4CB612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34770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B7112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055F2D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39AFB1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EB0FA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7B8FA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Point() : x(60), y(80) {}</w:t>
      </w:r>
    </w:p>
    <w:p w14:paraId="01F25A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288A9A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13FBC9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x = 60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5096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y = 80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3C333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5DC14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</w:t>
      </w:r>
    </w:p>
    <w:p w14:paraId="46D0DE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49926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"当前坐标点为：("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34D3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07D8D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15946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6D289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6A05CB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0C167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p;</w:t>
      </w:r>
    </w:p>
    <w:p w14:paraId="2FF50C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"初始化后："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8D28F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p.display();</w:t>
      </w:r>
    </w:p>
    <w:p w14:paraId="173B4B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p.setPoint(10, 20);</w:t>
      </w:r>
    </w:p>
    <w:p w14:paraId="7C4ACE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"修改后："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11059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p.display();</w:t>
      </w:r>
    </w:p>
    <w:p w14:paraId="5B3A35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F5BF89A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287728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73040" cy="2136140"/>
            <wp:effectExtent l="0" t="0" r="3810" b="6985"/>
            <wp:docPr id="3" name="图片 3" descr="屏幕截图 2026-01-07 203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7 2035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4D78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4622422F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1"/>
          <w:szCs w:val="32"/>
          <w:highlight w:val="white"/>
          <w:lang w:val="en-US" w:eastAsia="zh-CN"/>
        </w:rPr>
        <w:t>二．遇到的问题与解决方法</w:t>
      </w:r>
    </w:p>
    <w:p w14:paraId="4E8A5079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="新宋体" w:hAnsi="新宋体" w:eastAsia="新宋体"/>
          <w:b w:val="0"/>
          <w:bCs w:val="0"/>
          <w:color w:val="000000"/>
          <w:sz w:val="21"/>
          <w:szCs w:val="32"/>
          <w:highlight w:val="white"/>
          <w:lang w:val="en-US" w:eastAsia="zh-CN"/>
        </w:rPr>
      </w:pPr>
      <w:r>
        <w:rPr>
          <w:rFonts w:hint="eastAsia" w:ascii="新宋体" w:hAnsi="新宋体" w:eastAsia="新宋体"/>
          <w:b w:val="0"/>
          <w:bCs w:val="0"/>
          <w:color w:val="000000"/>
          <w:sz w:val="21"/>
          <w:szCs w:val="32"/>
          <w:highlight w:val="white"/>
          <w:lang w:val="en-US" w:eastAsia="zh-CN"/>
        </w:rPr>
        <w:t>私有数据成员（如length、x、id）被直接访问，编译报错，还有成员函数的权限设置错误，导致无法在类外调用。通过严格遵循封装原则：私有成员仅通过公有成员函数读写，例如用 inputData()赋值、calculateVolume()取值。以及检查成员函数的访问修饰符，确保需要类外调用的函数（如 display()、setPoint()）声明在 public区域。</w:t>
      </w:r>
    </w:p>
    <w:p w14:paraId="04087F24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b w:val="0"/>
          <w:bCs w:val="0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b w:val="0"/>
          <w:bCs w:val="0"/>
          <w:color w:val="000000"/>
          <w:sz w:val="21"/>
          <w:szCs w:val="32"/>
          <w:highlight w:val="white"/>
          <w:lang w:val="en-US" w:eastAsia="zh-CN"/>
        </w:rPr>
        <w:t>定义对象时未写构造函数，编译器生成的默认构造函数可能无法满足初始化需求（如坐标点未初始化为 (60,80)）。按需显式定义构造函数，例如 Point():x(60), y(80) {}确保对象创建时完成初始化。输入数据时格式错误（如输入字符而非数字），导致后续数据读取异常。输出体积或坐标时，未调用正确的成员函数，直接输出未初始化的变量值。成员函数的返回值类型错误，例如calculateVolume()本应返回 double却写成int，造成精度丢失。根据需求选择正确的返回值类型，例如体积、成绩建议用double类型，避免整数除法或精度损失。</w:t>
      </w:r>
    </w:p>
    <w:p w14:paraId="50195887">
      <w:pPr>
        <w:widowControl w:val="0"/>
        <w:numPr>
          <w:ilvl w:val="0"/>
          <w:numId w:val="2"/>
        </w:numPr>
        <w:jc w:val="both"/>
        <w:rPr>
          <w:rFonts w:hint="default" w:ascii="新宋体" w:hAnsi="新宋体" w:eastAsia="新宋体"/>
          <w:b/>
          <w:bCs/>
          <w:color w:val="000000"/>
          <w:sz w:val="21"/>
          <w:szCs w:val="32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1"/>
          <w:szCs w:val="32"/>
          <w:highlight w:val="white"/>
          <w:lang w:val="en-US" w:eastAsia="zh-CN"/>
        </w:rPr>
        <w:t>体会</w:t>
      </w:r>
    </w:p>
    <w:p w14:paraId="15A5E6E3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b w:val="0"/>
          <w:bCs w:val="0"/>
          <w:color w:val="000000"/>
          <w:sz w:val="21"/>
          <w:szCs w:val="32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1"/>
          <w:szCs w:val="32"/>
          <w:highlight w:val="white"/>
          <w:lang w:val="en-US" w:eastAsia="zh-CN"/>
        </w:rPr>
        <w:t xml:space="preserve">    </w:t>
      </w:r>
      <w:r>
        <w:rPr>
          <w:rFonts w:hint="eastAsia" w:ascii="新宋体" w:hAnsi="新宋体" w:eastAsia="新宋体"/>
          <w:b w:val="0"/>
          <w:bCs w:val="0"/>
          <w:color w:val="000000"/>
          <w:sz w:val="21"/>
          <w:szCs w:val="32"/>
          <w:highlight w:val="white"/>
          <w:lang w:val="en-US" w:eastAsia="zh-CN"/>
        </w:rPr>
        <w:t>这次的实验让我对类与对象的核心概念有了扎实的实践认知。首先加深了对封装性的理解，封装性是面向对象编程的核心，将数据成员私有化、通过公有成员函数操作数据，既能避免数据被随意修改，也让代码结构更清晰。其次认识到构造函数的作用尤为关键，它能在对象创建时自动完成初始化，省去手动赋值的麻烦，而初始化列表的使用还能提升程序效率。</w:t>
      </w:r>
    </w:p>
    <w:p w14:paraId="1FB4AC17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b w:val="0"/>
          <w:bCs w:val="0"/>
          <w:color w:val="000000"/>
          <w:sz w:val="21"/>
          <w:szCs w:val="32"/>
          <w:highlight w:val="white"/>
          <w:lang w:val="en-US" w:eastAsia="zh-CN"/>
        </w:rPr>
      </w:pPr>
      <w:r>
        <w:rPr>
          <w:rFonts w:hint="eastAsia" w:ascii="新宋体" w:hAnsi="新宋体" w:eastAsia="新宋体"/>
          <w:b w:val="0"/>
          <w:bCs w:val="0"/>
          <w:color w:val="000000"/>
          <w:sz w:val="21"/>
          <w:szCs w:val="32"/>
          <w:highlight w:val="white"/>
          <w:lang w:val="en-US" w:eastAsia="zh-CN"/>
        </w:rPr>
        <w:t>对象数组与指针参数的结合，是处理多对象的高效方式，不过传递数组时必须搭配长度参数，否则易出现下标越界问题。实验中，我也遇到了不少诸如输入格式错误、成员访问权限不当的问题，通过调试排查，我不仅解决了问题，更深刻体会到，编程能力的提升离不开反复实践与严谨的逻辑思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315398"/>
    <w:multiLevelType w:val="singleLevel"/>
    <w:tmpl w:val="F1315398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66016640"/>
    <w:multiLevelType w:val="singleLevel"/>
    <w:tmpl w:val="66016640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0AEA6071"/>
    <w:rsid w:val="113831D6"/>
    <w:rsid w:val="12247307"/>
    <w:rsid w:val="138B78D5"/>
    <w:rsid w:val="1922234A"/>
    <w:rsid w:val="1C5906F3"/>
    <w:rsid w:val="1CCB791D"/>
    <w:rsid w:val="1E5B4ED3"/>
    <w:rsid w:val="21B509CA"/>
    <w:rsid w:val="23461B9F"/>
    <w:rsid w:val="23DE2394"/>
    <w:rsid w:val="257F3FAF"/>
    <w:rsid w:val="28700AC7"/>
    <w:rsid w:val="28CC1A9B"/>
    <w:rsid w:val="2D3530CB"/>
    <w:rsid w:val="33D95AC9"/>
    <w:rsid w:val="354260EA"/>
    <w:rsid w:val="3E005230"/>
    <w:rsid w:val="40E649AB"/>
    <w:rsid w:val="417861E8"/>
    <w:rsid w:val="44267C4D"/>
    <w:rsid w:val="49B52386"/>
    <w:rsid w:val="4A5F68A6"/>
    <w:rsid w:val="4E3F014B"/>
    <w:rsid w:val="4EA8761A"/>
    <w:rsid w:val="51136310"/>
    <w:rsid w:val="53101AD7"/>
    <w:rsid w:val="56602F77"/>
    <w:rsid w:val="568B10B9"/>
    <w:rsid w:val="5B0F2D87"/>
    <w:rsid w:val="5ED75D25"/>
    <w:rsid w:val="613560F2"/>
    <w:rsid w:val="62C456BC"/>
    <w:rsid w:val="69BF1A0C"/>
    <w:rsid w:val="6D303931"/>
    <w:rsid w:val="6ED44EEC"/>
    <w:rsid w:val="6F4E5EAA"/>
    <w:rsid w:val="6F5248E8"/>
    <w:rsid w:val="71724DB3"/>
    <w:rsid w:val="748B42AD"/>
    <w:rsid w:val="79217ACA"/>
    <w:rsid w:val="7CA17C20"/>
    <w:rsid w:val="7E9A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2313</Words>
  <Characters>4061</Characters>
  <Lines>12</Lines>
  <Paragraphs>3</Paragraphs>
  <TotalTime>192</TotalTime>
  <ScaleCrop>false</ScaleCrop>
  <LinksUpToDate>false</LinksUpToDate>
  <CharactersWithSpaces>5049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无意</cp:lastModifiedBy>
  <dcterms:modified xsi:type="dcterms:W3CDTF">2026-01-11T08:56:52Z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eyJoZGlkIjoiNzZhMzU0Y2EyNGViNjE5NzdmY2IzYjdlMjM4ODAzOWQiLCJ1c2VySWQiOiIxMzg5MjU3NTYwIn0=</vt:lpwstr>
  </property>
  <property fmtid="{D5CDD505-2E9C-101B-9397-08002B2CF9AE}" pid="3" name="KSOProductBuildVer">
    <vt:lpwstr>2052-12.1.0.24657</vt:lpwstr>
  </property>
  <property fmtid="{D5CDD505-2E9C-101B-9397-08002B2CF9AE}" pid="4" name="ICV">
    <vt:lpwstr>60228FBDDA674E30B580F0084C85EC5E_12</vt:lpwstr>
  </property>
</Properties>
</file>