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C20F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60597710">
      <w:pPr>
        <w:pStyle w:val="2"/>
        <w:rPr>
          <w:b/>
          <w:sz w:val="24"/>
          <w:szCs w:val="24"/>
        </w:rPr>
      </w:pPr>
    </w:p>
    <w:p w14:paraId="39330BD0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ED70BC">
      <w:pPr>
        <w:pStyle w:val="2"/>
      </w:pPr>
      <w:r>
        <w:t xml:space="preserve">   1、掌握声明类的方法，类和类的成员的概念以及定义对象的方法。</w:t>
      </w:r>
    </w:p>
    <w:p w14:paraId="53662971">
      <w:pPr>
        <w:pStyle w:val="2"/>
      </w:pPr>
      <w:r>
        <w:t xml:space="preserve">   2、初步掌握用类和对象编制基于对象的程序。</w:t>
      </w:r>
    </w:p>
    <w:p w14:paraId="2B2E81B5">
      <w:pPr>
        <w:pStyle w:val="2"/>
      </w:pPr>
      <w:r>
        <w:t xml:space="preserve">   3、学习检查和调试基于对象的程序。</w:t>
      </w:r>
    </w:p>
    <w:p w14:paraId="5E46E651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3C7C8F2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528DA05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3378288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3EE38E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1673BBD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3119164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4259220A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5E82717C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22918FA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0EA23B5C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7AD52D92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4D7BEB1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1664E96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56B8D151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AD9132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4DB4187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4DC8BCBE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58D6A1E3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006AFB0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F45D86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0711513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1157C86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4C1F1A9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33CDFB5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038DAF41">
      <w:pPr>
        <w:pStyle w:val="3"/>
        <w:ind w:firstLine="420" w:firstLineChars="20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指定为公有的成员：</w:t>
      </w:r>
      <w:r>
        <w:rPr>
          <w:rFonts w:hint="eastAsia" w:ascii="Times New Roman" w:hAnsi="Times New Roman" w:cs="Times New Roman"/>
          <w:lang w:eastAsia="zh-CN"/>
        </w:rPr>
        <w:t>对外提供服务的接口：</w:t>
      </w:r>
      <w:r>
        <w:rPr>
          <w:rFonts w:hint="eastAsia" w:ascii="Times New Roman" w:hAnsi="Times New Roman" w:cs="Times New Roman"/>
          <w:lang w:val="en-US" w:eastAsia="zh-CN"/>
        </w:rPr>
        <w:t>函数（如输入、输出、设置时间）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0B5328AE">
      <w:pPr>
        <w:pStyle w:val="3"/>
        <w:ind w:firstLine="420" w:firstLineChars="20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指定为私有的成员：</w:t>
      </w:r>
      <w:r>
        <w:rPr>
          <w:rFonts w:hint="eastAsia" w:ascii="Times New Roman" w:hAnsi="Times New Roman" w:cs="Times New Roman"/>
        </w:rPr>
        <w:t>数据成员（</w:t>
      </w:r>
      <w:r>
        <w:rPr>
          <w:rFonts w:hint="eastAsia" w:ascii="Times New Roman" w:hAnsi="Times New Roman" w:cs="Times New Roman"/>
          <w:lang w:val="en-US" w:eastAsia="zh-CN"/>
        </w:rPr>
        <w:t>如</w:t>
      </w:r>
      <w:r>
        <w:rPr>
          <w:rFonts w:hint="eastAsia" w:ascii="Times New Roman" w:hAnsi="Times New Roman" w:cs="Times New Roman"/>
        </w:rPr>
        <w:t>hour, minute, sec）应该私有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413285B3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t>最好放在类中定义</w:t>
      </w:r>
      <w:r>
        <w:rPr>
          <w:rFonts w:hint="eastAsia" w:ascii="Times New Roman" w:hAnsi="Times New Roman" w:cs="Times New Roman"/>
          <w:lang w:val="en-US" w:eastAsia="zh-CN"/>
        </w:rPr>
        <w:t>的函数：短小、逻辑简单、调用频繁 的函数。</w:t>
      </w:r>
    </w:p>
    <w:p w14:paraId="2D5CF8B5">
      <w:pPr>
        <w:pStyle w:val="3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t>最好放在类</w:t>
      </w:r>
      <w:r>
        <w:rPr>
          <w:rFonts w:hint="eastAsia" w:ascii="Times New Roman" w:hAnsi="Times New Roman" w:cs="Times New Roman"/>
          <w:lang w:val="en-US" w:eastAsia="zh-CN"/>
        </w:rPr>
        <w:t>外</w:t>
      </w:r>
      <w:r>
        <w:rPr>
          <w:rFonts w:ascii="Times New Roman" w:hAnsi="Times New Roman" w:cs="Times New Roman"/>
        </w:rPr>
        <w:t>定义</w:t>
      </w:r>
      <w:r>
        <w:rPr>
          <w:rFonts w:hint="eastAsia" w:ascii="Times New Roman" w:hAnsi="Times New Roman" w:cs="Times New Roman"/>
          <w:lang w:val="en-US" w:eastAsia="zh-CN"/>
        </w:rPr>
        <w:t>的函数：代码较长、逻辑复杂、可能经常改动的函数。</w:t>
      </w:r>
    </w:p>
    <w:p w14:paraId="3F5C35A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6DBC9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74104CD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1A158A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4CC31A7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442F81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0551776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36D6D60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1C4ABDF6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673BD386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20F9663A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3BC5B6B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658854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53431E1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67C4A7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3DDBCB4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0D2AB2C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52A3B1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889ACD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5AF4279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05E4743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2BF1A34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32AF9D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78D7517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1F273F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38A5DA9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0569C16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23CD56D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7A79A5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EC8006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78A26E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45CFD2C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3C5F602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59EF445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128641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11B1A1BA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00CE2C0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56927E2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3250AB3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11E5081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0B2413E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6EB634B2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0B6D0FD2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5EB2302C">
      <w:pPr>
        <w:ind w:firstLine="420" w:firstLineChars="200"/>
        <w:rPr>
          <w:rFonts w:hint="eastAsia"/>
          <w:lang w:val="en-GB"/>
        </w:rPr>
      </w:pPr>
    </w:p>
    <w:p w14:paraId="28D6EB7D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1.算法分析：</w:t>
      </w:r>
    </w:p>
    <w:p w14:paraId="0410E188">
      <w:r>
        <w:t>（1）将Time类的hour、minute、second设为private，避免外部直接修改。</w:t>
      </w:r>
    </w:p>
    <w:p w14:paraId="55D3CF62">
      <w:r>
        <w:t>（2）在类内定义input()读取三个数据成员；定义output()输出“hour:minute:second”。</w:t>
      </w:r>
    </w:p>
    <w:p w14:paraId="4798ADFD">
      <w:r>
        <w:t>（3）主函数创建对象t1，调用t1.input()与t1.output()完成输入输出。</w:t>
      </w:r>
    </w:p>
    <w:p w14:paraId="70B9CA1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实验结果：</w:t>
      </w:r>
    </w:p>
    <w:p w14:paraId="088106DF">
      <w:r>
        <w:t>输入：12 30 45</w:t>
      </w:r>
    </w:p>
    <w:p w14:paraId="1E58AE6E">
      <w:r>
        <w:t>输出：12:30:45</w:t>
      </w:r>
    </w:p>
    <w:p w14:paraId="7623158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2.算法分析：</w:t>
      </w:r>
    </w:p>
    <w:p w14:paraId="019B85B8">
      <w:r>
        <w:t>（1）在Student类中新增成员函数set_value(n, nm, s)，为num/name/sex赋值。</w:t>
      </w:r>
    </w:p>
    <w:p w14:paraId="34197815">
      <w:r>
        <w:t>（2）在main中先创建对象stud，调用stud.set_value(...)赋初值并display()输出；再用带参构造函数创建stud1并输出。</w:t>
      </w:r>
    </w:p>
    <w:p w14:paraId="04FDEBA4">
      <w:r>
        <w:t>（3）name为字符数组，拷贝字符串时使用strncpy_s避免越界。</w:t>
      </w:r>
    </w:p>
    <w:p w14:paraId="7B02E72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实验结果：</w:t>
      </w:r>
    </w:p>
    <w:p w14:paraId="78A1FAC4">
      <w:r>
        <w:t>输出示例：</w:t>
      </w:r>
    </w:p>
    <w:p w14:paraId="7B0569FA">
      <w:r>
        <w:t>num: 7</w:t>
      </w:r>
    </w:p>
    <w:p w14:paraId="6FB8FB3B">
      <w:r>
        <w:t>name: tcg</w:t>
      </w:r>
    </w:p>
    <w:p w14:paraId="7A1C43CA">
      <w:r>
        <w:t>sex: m</w:t>
      </w:r>
    </w:p>
    <w:p w14:paraId="402F8A95">
      <w:r>
        <w:t>num: 7</w:t>
      </w:r>
    </w:p>
    <w:p w14:paraId="69D12E74">
      <w:r>
        <w:t>name: tcg</w:t>
      </w:r>
    </w:p>
    <w:p w14:paraId="7680E392">
      <w:r>
        <w:t>sex: m</w:t>
      </w:r>
    </w:p>
    <w:p w14:paraId="275A14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3.算法分析：</w:t>
      </w:r>
    </w:p>
    <w:p w14:paraId="5E4B5BAC">
      <w:r>
        <w:t>（1）定义Rectangularprism类，数据成员length、width、height为private。</w:t>
      </w:r>
    </w:p>
    <w:p w14:paraId="6CF75821">
      <w:r>
        <w:t>（2）input()分别输入长、宽、高；volume()返回length*width*height；display()输出体积。</w:t>
      </w:r>
    </w:p>
    <w:p w14:paraId="52C0B63E">
      <w:r>
        <w:t>（3）主函数依次创建3个对象并调用成员函数完成输入与输出。</w:t>
      </w:r>
    </w:p>
    <w:p w14:paraId="2326BF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实验结果：</w:t>
      </w:r>
    </w:p>
    <w:p w14:paraId="67F527F5">
      <w:r>
        <w:t>输入示例：</w:t>
      </w:r>
    </w:p>
    <w:p w14:paraId="1406C5CD">
      <w:r>
        <w:t>2 3 4</w:t>
      </w:r>
    </w:p>
    <w:p w14:paraId="015F88B5">
      <w:r>
        <w:t>1 2 3</w:t>
      </w:r>
    </w:p>
    <w:p w14:paraId="1895D471">
      <w:r>
        <w:t>3 3 3</w:t>
      </w:r>
    </w:p>
    <w:p w14:paraId="50B57D55">
      <w:r>
        <w:t>输出：</w:t>
      </w:r>
    </w:p>
    <w:p w14:paraId="51DE7D55">
      <w:r>
        <w:t>24</w:t>
      </w:r>
    </w:p>
    <w:p w14:paraId="7F6F0921">
      <w:r>
        <w:t>6</w:t>
      </w:r>
    </w:p>
    <w:p w14:paraId="0B4B3ADD">
      <w:r>
        <w:t>27</w:t>
      </w:r>
    </w:p>
    <w:p w14:paraId="623E828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4.算法分析：</w:t>
      </w:r>
    </w:p>
    <w:p w14:paraId="5669AD18">
      <w:r>
        <w:t>（1）建立Student对象数组a[5]存放5个学生学号与成绩。</w:t>
      </w:r>
    </w:p>
    <w:p w14:paraId="0C9F6D07">
      <w:r>
        <w:t>（2）maxScore(const Student* p, int n)以指向对象数组首元素的指针p为参数，遍历比较p[i].score找到最高分下标maxIndex。</w:t>
      </w:r>
    </w:p>
    <w:p w14:paraId="07A3F616">
      <w:r>
        <w:t>（3）输出p[maxIndex].num（最高分对应学号）。</w:t>
      </w:r>
    </w:p>
    <w:p w14:paraId="117725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实验结果：</w:t>
      </w:r>
    </w:p>
    <w:p w14:paraId="7D4269E9">
      <w:r>
        <w:t>输入示例：</w:t>
      </w:r>
    </w:p>
    <w:p w14:paraId="7A7CDD17">
      <w:r>
        <w:t>1 78</w:t>
      </w:r>
    </w:p>
    <w:p w14:paraId="0DF202F9">
      <w:r>
        <w:t>2 88</w:t>
      </w:r>
    </w:p>
    <w:p w14:paraId="77845305">
      <w:r>
        <w:t>3 69</w:t>
      </w:r>
    </w:p>
    <w:p w14:paraId="7DDE46C6">
      <w:r>
        <w:t>4 90</w:t>
      </w:r>
    </w:p>
    <w:p w14:paraId="4B1B53D6">
      <w:r>
        <w:t>5 85</w:t>
      </w:r>
    </w:p>
    <w:p w14:paraId="10CF2A53">
      <w:r>
        <w:t>输出：最高分的学号为： 4</w:t>
      </w:r>
    </w:p>
    <w:p w14:paraId="761105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5.算法分析：</w:t>
      </w:r>
    </w:p>
    <w:p w14:paraId="64873901">
      <w:r>
        <w:t>（1）Point类私有成员x、y表示坐标。</w:t>
      </w:r>
    </w:p>
    <w:p w14:paraId="7CED6AA4">
      <w:r>
        <w:t>（2）默认构造函数将坐标初始化为(60,80)；带参构造函数用参数初始化。</w:t>
      </w:r>
    </w:p>
    <w:p w14:paraId="1B9D4475">
      <w:r>
        <w:t>（3）setPoint(i,j)将坐标修改为(60+i,80+j)；display()输出当前坐标，用不同对象验证各函数。</w:t>
      </w:r>
    </w:p>
    <w:p w14:paraId="679CA8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实验结果：</w:t>
      </w:r>
    </w:p>
    <w:p w14:paraId="206315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输入：5 5</w:t>
      </w:r>
    </w:p>
    <w:p w14:paraId="1802777E">
      <w:r>
        <w:t>输出：</w:t>
      </w:r>
    </w:p>
    <w:p w14:paraId="03080F8D">
      <w:r>
        <w:t>Point(60, 80)</w:t>
      </w:r>
    </w:p>
    <w:p w14:paraId="110B07DF">
      <w:r>
        <w:t>Point(10, 20)</w:t>
      </w:r>
    </w:p>
    <w:p w14:paraId="65DC355C">
      <w:r>
        <w:t>Point(65, 85)</w:t>
      </w:r>
    </w:p>
    <w:p w14:paraId="738177C7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84FEE76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遇到的问题：</w:t>
      </w:r>
    </w:p>
    <w:p w14:paraId="6E6546DF">
      <w:r>
        <w:t>1）在Visual Studio中使用strncpy会出现C4996提示不安全。</w:t>
      </w:r>
    </w:p>
    <w:p w14:paraId="01636D76">
      <w:r>
        <w:t>2）编写求最高分程序时容易把“学号”当成数组下标，导致越界或结果错误。</w:t>
      </w:r>
    </w:p>
    <w:p w14:paraId="09806D56">
      <w:r>
        <w:t>3）对象数组传参时，容易混淆“对象数组(Student a[5])”与“指针数组(const Student* p[5])”。</w:t>
      </w:r>
    </w:p>
    <w:p w14:paraId="4E479BD2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0EAD2FB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</w:t>
      </w:r>
    </w:p>
    <w:p w14:paraId="45EFA247">
      <w:r>
        <w:t>1）使用strncpy_s(name, sizeof(name), nm, _TRUNCATE)进行安全拷贝，或在工程中关闭安全检查（不推荐）。</w:t>
      </w:r>
    </w:p>
    <w:p w14:paraId="0BA437E0">
      <w:r>
        <w:t>2）maxIndex应保存下标（从0开始）</w:t>
      </w:r>
      <w:bookmarkStart w:id="0" w:name="_GoBack"/>
      <w:bookmarkEnd w:id="0"/>
      <w:r>
        <w:t>，比较条件应使用p[i].score与p[maxIndex].score。</w:t>
      </w:r>
    </w:p>
    <w:p w14:paraId="660E4B17">
      <w:r>
        <w:t>3）对象数组作为参数会退化为指向首元素的指针，可用const Student* p并额外传入数组长度n。</w:t>
      </w:r>
    </w:p>
    <w:p w14:paraId="0DB61B74"/>
    <w:p w14:paraId="2C383E59">
      <w:pPr>
        <w:numPr>
          <w:ilvl w:val="0"/>
          <w:numId w:val="0"/>
        </w:numPr>
        <w:rPr>
          <w:rFonts w:hint="eastAsia" w:eastAsia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bidi="ar"/>
        </w:rPr>
        <w:t>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体会</w:t>
      </w:r>
    </w:p>
    <w:p w14:paraId="2F2BE01C">
      <w:pPr>
        <w:numPr>
          <w:ilvl w:val="0"/>
          <w:numId w:val="0"/>
        </w:numPr>
        <w:ind w:firstLine="420" w:firstLineChars="200"/>
        <w:rPr>
          <w:sz w:val="21"/>
          <w:szCs w:val="21"/>
        </w:rPr>
      </w:pPr>
    </w:p>
    <w:p w14:paraId="53349F66">
      <w:pPr>
        <w:numPr>
          <w:ilvl w:val="0"/>
          <w:numId w:val="0"/>
        </w:num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本次实验让我对 C++ 面向对象编程的核心思想有了更清晰的认识。以前写程序更多关注“功能能不能实现”，而这次实验强调类的设计、数据的封装以及接口的规范，让我体会到代码不仅要能跑，还要结构清楚、便于维护。将数据成员设置为私有，并通过成员函数完成赋值、输入输出等操作，使我理解了封装的意义：对象的内部状态应当由类自身控制，外部只能通过接口使用对象，这样可以避免随意修改造成的错误，也便于后期加入合法性检查，提高程序健壮性。</w:t>
      </w:r>
    </w:p>
    <w:p w14:paraId="307A7052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多文件编程过程中，我熟悉了头文件声明、源文件定义、主函数调用的分工方式，理解了工程化组织代码的重要性。实践中我也注意到一些细节，例如头文件需要防止重复包含、源文件要正确包含头文件等，否则会导致编译错误。与此同时，对象数组与指针参数的练习让我进一步弄清了数组名退化为指针、指针访问成员（</w:t>
      </w:r>
      <w:r>
        <w:rPr>
          <w:rStyle w:val="7"/>
          <w:sz w:val="21"/>
          <w:szCs w:val="21"/>
        </w:rPr>
        <w:t>-&gt;</w:t>
      </w:r>
      <w:r>
        <w:rPr>
          <w:sz w:val="21"/>
          <w:szCs w:val="21"/>
        </w:rPr>
        <w:t>）与对象访问成员（</w:t>
      </w:r>
      <w:r>
        <w:rPr>
          <w:rStyle w:val="7"/>
          <w:sz w:val="21"/>
          <w:szCs w:val="21"/>
        </w:rPr>
        <w:t>.</w:t>
      </w:r>
      <w:r>
        <w:rPr>
          <w:sz w:val="21"/>
          <w:szCs w:val="21"/>
        </w:rPr>
        <w:t>）的区别；也认识到随意进行强制类型转换会带来未定义行为，必须严格匹配参数类型。最后，调试时遇到编译器对“不安全函数”的警告，让我明白不同编译环境下的规范要求可能不同，学会阅读报错信息、定位问题并选择更安全的写法也是编程能力的一部分。总体来说，本次实验提升了我对面向对象思想与代码规范的理解，为后续学习更复杂的程序设计打下了基础。</w:t>
      </w:r>
    </w:p>
    <w:p w14:paraId="28257CD8">
      <w:pPr>
        <w:numPr>
          <w:ilvl w:val="0"/>
          <w:numId w:val="0"/>
        </w:numPr>
        <w:rPr>
          <w:rFonts w:hint="eastAsia"/>
          <w:sz w:val="20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C6E8CA"/>
    <w:multiLevelType w:val="singleLevel"/>
    <w:tmpl w:val="E6C6E8C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CDF4160"/>
    <w:multiLevelType w:val="singleLevel"/>
    <w:tmpl w:val="6CDF4160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A3D0699"/>
    <w:rsid w:val="12C81F68"/>
    <w:rsid w:val="1B323DE5"/>
    <w:rsid w:val="39890730"/>
    <w:rsid w:val="69D00A2C"/>
    <w:rsid w:val="7A35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8"/>
    <w:qFormat/>
    <w:uiPriority w:val="0"/>
    <w:rPr>
      <w:rFonts w:ascii="宋体" w:hAnsi="Courier New" w:cs="Courier New"/>
      <w:szCs w:val="21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纯文本 字符"/>
    <w:basedOn w:val="6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2252</Words>
  <Characters>3419</Characters>
  <Lines>12</Lines>
  <Paragraphs>3</Paragraphs>
  <TotalTime>4</TotalTime>
  <ScaleCrop>false</ScaleCrop>
  <LinksUpToDate>false</LinksUpToDate>
  <CharactersWithSpaces>3728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竹内顺子</cp:lastModifiedBy>
  <dcterms:modified xsi:type="dcterms:W3CDTF">2026-01-07T11:31:23Z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eyJoZGlkIjoiNDRlMjg1YzFmNmMwMWVkN2Q4NzQ2MjIzY2U0MjZmZmMiLCJ1c2VySWQiOiIxMzIzMjk5ODA4In0=</vt:lpwstr>
  </property>
  <property fmtid="{D5CDD505-2E9C-101B-9397-08002B2CF9AE}" pid="3" name="KSOProductBuildVer">
    <vt:lpwstr>2052-12.1.0.24657</vt:lpwstr>
  </property>
  <property fmtid="{D5CDD505-2E9C-101B-9397-08002B2CF9AE}" pid="4" name="ICV">
    <vt:lpwstr>50797D5AA40940F99B9C59C0838A0CC7_13</vt:lpwstr>
  </property>
</Properties>
</file>