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2C26" w14:textId="77777777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6D30EE19" w14:textId="77777777" w:rsidR="00897B66" w:rsidRDefault="00897B66" w:rsidP="006E553D">
      <w:pPr>
        <w:ind w:firstLineChars="200" w:firstLine="420"/>
      </w:pPr>
    </w:p>
    <w:p w14:paraId="15D8E960" w14:textId="77777777" w:rsidR="00897B66" w:rsidRPr="00897B66" w:rsidRDefault="00897B66" w:rsidP="00897B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897B66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lastRenderedPageBreak/>
        <w:t>三、算法分析，程序结果</w:t>
      </w:r>
    </w:p>
    <w:p w14:paraId="3D7DD6DA" w14:textId="3516A19E" w:rsidR="00897B66" w:rsidRPr="00897B66" w:rsidRDefault="00E964FE" w:rsidP="00897B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见文件</w:t>
      </w:r>
    </w:p>
    <w:p w14:paraId="1FA82DE8" w14:textId="77777777" w:rsidR="00897B66" w:rsidRDefault="00897B66" w:rsidP="00897B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 w:rsidRPr="00897B66"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CAFB2B8" w14:textId="40382F37" w:rsidR="00897B66" w:rsidRDefault="00897B66" w:rsidP="00897B66">
      <w:pPr>
        <w:jc w:val="left"/>
        <w:rPr>
          <w:rFonts w:ascii="仿宋_GB2312" w:eastAsia="仿宋_GB2312" w:hAnsi="仿宋_GB2312" w:cs="仿宋_GB2312"/>
          <w:sz w:val="20"/>
          <w:szCs w:val="20"/>
        </w:rPr>
      </w:pPr>
      <w:r w:rsidRPr="00897B66">
        <w:rPr>
          <w:rFonts w:ascii="仿宋_GB2312" w:eastAsia="仿宋_GB2312" w:hAnsi="仿宋_GB2312" w:cs="仿宋_GB2312" w:hint="eastAsia"/>
          <w:sz w:val="20"/>
          <w:szCs w:val="20"/>
        </w:rPr>
        <w:t>第一题：</w:t>
      </w:r>
      <w:r w:rsidR="00681AE0">
        <w:rPr>
          <w:rFonts w:ascii="仿宋_GB2312" w:eastAsia="仿宋_GB2312" w:hAnsi="仿宋_GB2312" w:cs="仿宋_GB2312" w:hint="eastAsia"/>
          <w:sz w:val="20"/>
          <w:szCs w:val="20"/>
        </w:rPr>
        <w:t>1</w:t>
      </w:r>
      <w:r>
        <w:rPr>
          <w:rFonts w:ascii="仿宋_GB2312" w:eastAsia="仿宋_GB2312" w:hAnsi="仿宋_GB2312" w:cs="仿宋_GB2312" w:hint="eastAsia"/>
          <w:sz w:val="20"/>
          <w:szCs w:val="20"/>
        </w:rPr>
        <w:t>外部成员包含对外提供的功能接口</w:t>
      </w:r>
      <w:r w:rsidR="00681AE0">
        <w:rPr>
          <w:rFonts w:ascii="仿宋_GB2312" w:eastAsia="仿宋_GB2312" w:hAnsi="仿宋_GB2312" w:cs="仿宋_GB2312" w:hint="eastAsia"/>
          <w:sz w:val="20"/>
          <w:szCs w:val="20"/>
        </w:rPr>
        <w:t>，符合最小接口准则，如改写后的settime接口和showtime()接口。2</w:t>
      </w:r>
      <w:r>
        <w:rPr>
          <w:rFonts w:ascii="仿宋_GB2312" w:eastAsia="仿宋_GB2312" w:hAnsi="仿宋_GB2312" w:cs="仿宋_GB2312" w:hint="eastAsia"/>
          <w:sz w:val="20"/>
          <w:szCs w:val="20"/>
        </w:rPr>
        <w:t>内部成员指定为私有的，如程序中的</w:t>
      </w:r>
      <w:r w:rsidR="00681AE0">
        <w:rPr>
          <w:rFonts w:ascii="仿宋_GB2312" w:eastAsia="仿宋_GB2312" w:hAnsi="仿宋_GB2312" w:cs="仿宋_GB2312" w:hint="eastAsia"/>
          <w:sz w:val="20"/>
          <w:szCs w:val="20"/>
        </w:rPr>
        <w:t xml:space="preserve">改写后的hour、minute、只允许内部使用的。3代码量短小高频使用的适合放在类中定义4代码量大，低频使用的函数最好放在类外定义   </w:t>
      </w:r>
    </w:p>
    <w:p w14:paraId="17CF3E9B" w14:textId="3EF5438A" w:rsidR="00E964FE" w:rsidRDefault="00E964FE" w:rsidP="00897B66">
      <w:pPr>
        <w:jc w:val="left"/>
        <w:rPr>
          <w:rFonts w:ascii="仿宋_GB2312" w:eastAsia="仿宋_GB2312" w:hAnsi="仿宋_GB2312" w:cs="仿宋_GB2312"/>
          <w:sz w:val="20"/>
          <w:szCs w:val="20"/>
        </w:rPr>
      </w:pPr>
      <w:r>
        <w:rPr>
          <w:rFonts w:ascii="仿宋_GB2312" w:eastAsia="仿宋_GB2312" w:hAnsi="仿宋_GB2312" w:cs="仿宋_GB2312" w:hint="eastAsia"/>
          <w:sz w:val="20"/>
          <w:szCs w:val="20"/>
        </w:rPr>
        <w:t>第二题：问题：找不到头文件</w:t>
      </w:r>
    </w:p>
    <w:p w14:paraId="6B92E93C" w14:textId="3F0C26B3" w:rsidR="00E964FE" w:rsidRDefault="00E964FE" w:rsidP="00897B66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>
        <w:rPr>
          <w:rFonts w:ascii="仿宋_GB2312" w:eastAsia="仿宋_GB2312" w:hAnsi="仿宋_GB2312" w:cs="仿宋_GB2312" w:hint="eastAsia"/>
          <w:sz w:val="20"/>
          <w:szCs w:val="20"/>
        </w:rPr>
        <w:t>解决方式：#include后加引号不是加&lt;&gt;</w:t>
      </w:r>
    </w:p>
    <w:p w14:paraId="382E7F1C" w14:textId="31DC2166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>
        <w:rPr>
          <w:rFonts w:ascii="仿宋_GB2312" w:eastAsia="仿宋_GB2312" w:hAnsi="仿宋_GB2312" w:cs="仿宋_GB2312" w:hint="eastAsia"/>
          <w:sz w:val="20"/>
          <w:szCs w:val="20"/>
        </w:rPr>
        <w:t>第三题：</w:t>
      </w:r>
      <w:r w:rsidRPr="00E964FE">
        <w:rPr>
          <w:rFonts w:ascii="仿宋_GB2312" w:eastAsia="仿宋_GB2312" w:hAnsi="仿宋_GB2312" w:cs="仿宋_GB2312" w:hint="eastAsia"/>
          <w:sz w:val="20"/>
          <w:szCs w:val="20"/>
        </w:rPr>
        <w:t>问题：输入负数 / 0 时体积为非正数，不符合物理意义；</w:t>
      </w:r>
    </w:p>
    <w:p w14:paraId="6ACF20FF" w14:textId="77777777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解决：在input()函数中添加循环校验，当length/width/height ≤ 0时提示重新输入，直到输入正数。</w:t>
      </w:r>
    </w:p>
    <w:p w14:paraId="43B0C89D" w14:textId="0E0018A9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问题：用int类型</w:t>
      </w:r>
      <w:r>
        <w:rPr>
          <w:rFonts w:ascii="仿宋_GB2312" w:eastAsia="仿宋_GB2312" w:hAnsi="仿宋_GB2312" w:cs="仿宋_GB2312" w:hint="eastAsia"/>
          <w:sz w:val="20"/>
          <w:szCs w:val="20"/>
        </w:rPr>
        <w:t>没用浮点数float或double</w:t>
      </w:r>
      <w:r w:rsidRPr="00E964FE">
        <w:rPr>
          <w:rFonts w:ascii="仿宋_GB2312" w:eastAsia="仿宋_GB2312" w:hAnsi="仿宋_GB2312" w:cs="仿宋_GB2312" w:hint="eastAsia"/>
          <w:sz w:val="20"/>
          <w:szCs w:val="20"/>
        </w:rPr>
        <w:t>存储长宽高，无法处理小数；</w:t>
      </w:r>
    </w:p>
    <w:p w14:paraId="5A5ACBD2" w14:textId="03659EDE" w:rsidR="00E964FE" w:rsidRDefault="00E964FE" w:rsidP="00E964FE">
      <w:pPr>
        <w:jc w:val="left"/>
        <w:rPr>
          <w:rFonts w:ascii="仿宋_GB2312" w:eastAsia="仿宋_GB2312" w:hAnsi="仿宋_GB2312" w:cs="仿宋_GB2312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解决：将数据成员类型改为double</w:t>
      </w:r>
      <w:r>
        <w:rPr>
          <w:rFonts w:ascii="仿宋_GB2312" w:eastAsia="仿宋_GB2312" w:hAnsi="仿宋_GB2312" w:cs="仿宋_GB2312" w:hint="eastAsia"/>
          <w:sz w:val="20"/>
          <w:szCs w:val="20"/>
        </w:rPr>
        <w:t>或float</w:t>
      </w:r>
      <w:r w:rsidRPr="00E964FE">
        <w:rPr>
          <w:rFonts w:ascii="仿宋_GB2312" w:eastAsia="仿宋_GB2312" w:hAnsi="仿宋_GB2312" w:cs="仿宋_GB2312" w:hint="eastAsia"/>
          <w:sz w:val="20"/>
          <w:szCs w:val="20"/>
        </w:rPr>
        <w:t>，保留小数精度。</w:t>
      </w:r>
    </w:p>
    <w:p w14:paraId="4CEB80A0" w14:textId="77777777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>
        <w:rPr>
          <w:rFonts w:ascii="仿宋_GB2312" w:eastAsia="仿宋_GB2312" w:hAnsi="仿宋_GB2312" w:cs="仿宋_GB2312" w:hint="eastAsia"/>
          <w:sz w:val="20"/>
          <w:szCs w:val="20"/>
        </w:rPr>
        <w:t>第四题：</w:t>
      </w:r>
      <w:r w:rsidRPr="00E964FE">
        <w:rPr>
          <w:rFonts w:ascii="仿宋_GB2312" w:eastAsia="仿宋_GB2312" w:hAnsi="仿宋_GB2312" w:cs="仿宋_GB2312" w:hint="eastAsia"/>
          <w:sz w:val="20"/>
          <w:szCs w:val="20"/>
        </w:rPr>
        <w:t>问题：指针偏移逻辑错误（pStu++导致指针越界）；</w:t>
      </w:r>
    </w:p>
    <w:p w14:paraId="01B24E46" w14:textId="77777777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解决：遍历用pStu+i访问第 i 个对象（不修改原指针），避免指针越界。</w:t>
      </w:r>
    </w:p>
    <w:p w14:paraId="3071863B" w14:textId="77777777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问题：未校验空指针 / 空数组，程序崩溃；</w:t>
      </w:r>
    </w:p>
    <w:p w14:paraId="484A93D4" w14:textId="0E37651F" w:rsid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解决：在max函数开头添加合法性校验，指针为空或长度≤0 时直接提示错误并返回。</w:t>
      </w:r>
    </w:p>
    <w:p w14:paraId="1878F113" w14:textId="77777777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>
        <w:rPr>
          <w:rFonts w:ascii="仿宋_GB2312" w:eastAsia="仿宋_GB2312" w:hAnsi="仿宋_GB2312" w:cs="仿宋_GB2312" w:hint="eastAsia"/>
          <w:sz w:val="20"/>
          <w:szCs w:val="20"/>
        </w:rPr>
        <w:t>第五题：</w:t>
      </w:r>
      <w:r w:rsidRPr="00E964FE">
        <w:rPr>
          <w:rFonts w:ascii="仿宋_GB2312" w:eastAsia="仿宋_GB2312" w:hAnsi="仿宋_GB2312" w:cs="仿宋_GB2312" w:hint="eastAsia"/>
          <w:sz w:val="20"/>
          <w:szCs w:val="20"/>
        </w:rPr>
        <w:t>问题：setPoint逻辑错误（直接赋值x=i而非60+i）；</w:t>
      </w:r>
    </w:p>
    <w:p w14:paraId="72C51A59" w14:textId="77777777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解决：修正逻辑为x=60+i; y=80+j;，添加注释说明公式。</w:t>
      </w:r>
    </w:p>
    <w:p w14:paraId="0E90CE3B" w14:textId="77777777" w:rsidR="00E964FE" w:rsidRPr="00E964FE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问题：display输出格式混乱，可读性差；</w:t>
      </w:r>
    </w:p>
    <w:p w14:paraId="0885E931" w14:textId="644477B0" w:rsidR="00681AE0" w:rsidRPr="00897B66" w:rsidRDefault="00E964FE" w:rsidP="00E964FE">
      <w:pPr>
        <w:jc w:val="left"/>
        <w:rPr>
          <w:rFonts w:ascii="仿宋_GB2312" w:eastAsia="仿宋_GB2312" w:hAnsi="仿宋_GB2312" w:cs="仿宋_GB2312" w:hint="eastAsia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sz w:val="20"/>
          <w:szCs w:val="20"/>
        </w:rPr>
        <w:t>解决：统一输出格式为cout &lt;&lt; "当前坐标：(" &lt;&lt; x &lt;&lt; ", " &lt;&lt; y &lt;&lt; ")" &lt;&lt; endl;。</w:t>
      </w:r>
    </w:p>
    <w:p w14:paraId="21952EC7" w14:textId="6774CE3F" w:rsidR="00897B66" w:rsidRDefault="00897B66" w:rsidP="00897B66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897B66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9856793" w14:textId="1924331D" w:rsidR="00E964FE" w:rsidRDefault="00E964FE" w:rsidP="00897B66">
      <w:pPr>
        <w:spacing w:line="400" w:lineRule="exact"/>
        <w:jc w:val="left"/>
        <w:rPr>
          <w:rFonts w:ascii="仿宋_GB2312" w:eastAsia="仿宋_GB2312" w:hAnsi="仿宋_GB2312" w:cs="仿宋_GB2312"/>
          <w:color w:val="000000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通过将数据成员私有化、功能接口公有化，有效保护了数据安全（如长方柱的长宽高不会被非法修改），同时降低了代码耦合度 —— 修改类内部实现（如体积计算逻辑）时，外部调用代码无需改动。</w:t>
      </w:r>
    </w:p>
    <w:p w14:paraId="7EABEE24" w14:textId="3507B566" w:rsidR="00E964FE" w:rsidRPr="00897B66" w:rsidRDefault="00E964FE" w:rsidP="00897B66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20"/>
          <w:szCs w:val="20"/>
        </w:rPr>
      </w:pPr>
      <w:r w:rsidRPr="00E964FE">
        <w:rPr>
          <w:rFonts w:ascii="仿宋_GB2312" w:eastAsia="仿宋_GB2312" w:hAnsi="仿宋_GB2312" w:cs="仿宋_GB2312" w:hint="eastAsia"/>
          <w:color w:val="000000"/>
          <w:sz w:val="20"/>
          <w:szCs w:val="20"/>
        </w:rPr>
        <w:t>初始化列表、合法性校验、格式化输出等细节，不仅让程序更健壮，也提升了代码的可读性和可维护性。调试过程中发现，很多错误源于细节疏忽（如访问符混淆、下标错误），养成良好的编码习惯能大幅减少调试时间。</w:t>
      </w:r>
    </w:p>
    <w:p w14:paraId="553B7638" w14:textId="77777777" w:rsidR="00897B66" w:rsidRPr="00905986" w:rsidRDefault="00897B66" w:rsidP="006E553D">
      <w:pPr>
        <w:ind w:firstLineChars="200" w:firstLine="420"/>
        <w:rPr>
          <w:rFonts w:hint="eastAsia"/>
        </w:rPr>
      </w:pPr>
    </w:p>
    <w:sectPr w:rsidR="00897B66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9CD3D" w14:textId="77777777" w:rsidR="00181333" w:rsidRDefault="00181333" w:rsidP="00897B66">
      <w:r>
        <w:separator/>
      </w:r>
    </w:p>
  </w:endnote>
  <w:endnote w:type="continuationSeparator" w:id="0">
    <w:p w14:paraId="03DBE665" w14:textId="77777777" w:rsidR="00181333" w:rsidRDefault="00181333" w:rsidP="00897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88030" w14:textId="77777777" w:rsidR="00181333" w:rsidRDefault="00181333" w:rsidP="00897B66">
      <w:r>
        <w:separator/>
      </w:r>
    </w:p>
  </w:footnote>
  <w:footnote w:type="continuationSeparator" w:id="0">
    <w:p w14:paraId="5E155F41" w14:textId="77777777" w:rsidR="00181333" w:rsidRDefault="00181333" w:rsidP="00897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181333"/>
    <w:rsid w:val="0044067B"/>
    <w:rsid w:val="00681AE0"/>
    <w:rsid w:val="006E553D"/>
    <w:rsid w:val="00897B66"/>
    <w:rsid w:val="008D0446"/>
    <w:rsid w:val="00905986"/>
    <w:rsid w:val="009908AD"/>
    <w:rsid w:val="00A82B8D"/>
    <w:rsid w:val="00E964FE"/>
    <w:rsid w:val="00EB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paragraph" w:styleId="a6">
    <w:name w:val="header"/>
    <w:basedOn w:val="a"/>
    <w:link w:val="a7"/>
    <w:uiPriority w:val="99"/>
    <w:unhideWhenUsed/>
    <w:rsid w:val="00897B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97B66"/>
    <w:rPr>
      <w:rFonts w:ascii="Calibri" w:hAnsi="Calibri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97B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97B66"/>
    <w:rPr>
      <w:rFonts w:ascii="Calibri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990</Words>
  <Characters>1695</Characters>
  <Application>Microsoft Office Word</Application>
  <DocSecurity>0</DocSecurity>
  <Lines>99</Lines>
  <Paragraphs>127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荣瀚 蔡</cp:lastModifiedBy>
  <cp:revision>2</cp:revision>
  <dcterms:created xsi:type="dcterms:W3CDTF">2026-01-07T13:01:00Z</dcterms:created>
  <dcterms:modified xsi:type="dcterms:W3CDTF">2026-01-07T13:01:00Z</dcterms:modified>
</cp:coreProperties>
</file>