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6072DC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然后编译和运行程序。请分析什么成员应指定为公用的?</w:t>
      </w:r>
    </w:p>
    <w:p w14:paraId="092D6A58">
      <w:pPr>
        <w:pStyle w:val="3"/>
        <w:ind w:firstLine="420" w:firstLineChars="200"/>
        <w:rPr>
          <w:rFonts w:hint="eastAsia" w:ascii="Times New Roman" w:hAnsi="Times New Roman" w:cs="Times New Roman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成员函数</w:t>
      </w:r>
    </w:p>
    <w:p w14:paraId="14607E2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什么成员应指定为私有的?</w:t>
      </w:r>
    </w:p>
    <w:p w14:paraId="54FB8EE0">
      <w:pPr>
        <w:pStyle w:val="3"/>
        <w:ind w:firstLine="420" w:firstLineChars="200"/>
        <w:rPr>
          <w:rFonts w:hint="eastAsia" w:ascii="Times New Roman" w:hAnsi="Times New Roman" w:cs="Times New Roman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时分秒</w:t>
      </w:r>
    </w:p>
    <w:p w14:paraId="05BEFAD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什么函数最好放在类中定义?</w:t>
      </w:r>
    </w:p>
    <w:p w14:paraId="457EEB75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输出private各项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什么函数最好在类外定义? </w:t>
      </w:r>
    </w:p>
    <w:p w14:paraId="77B75DB9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运算符重载函数</w:t>
      </w:r>
      <w:bookmarkStart w:id="0" w:name="_GoBack"/>
      <w:bookmarkEnd w:id="0"/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5785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106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问题处理bot</cp:lastModifiedBy>
  <dcterms:modified xsi:type="dcterms:W3CDTF">2026-01-07T12:11:05Z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eyJoZGlkIjoiNmVmZjE3ODAxM2M4YjM4MDI5MzNjMjUxZWZlY2UwOGQiLCJ1c2VySWQiOiIxMTcyNTY4NjQyIn0=</vt:lpwstr>
  </property>
  <property fmtid="{D5CDD505-2E9C-101B-9397-08002B2CF9AE}" pid="3" name="KSOProductBuildVer">
    <vt:lpwstr>2052-12.1.0.24034</vt:lpwstr>
  </property>
  <property fmtid="{D5CDD505-2E9C-101B-9397-08002B2CF9AE}" pid="4" name="ICV">
    <vt:lpwstr>4F780BDF3A964DB19552CD47EA1DEFC0_13</vt:lpwstr>
  </property>
</Properties>
</file>