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  <w:bookmarkStart w:id="0" w:name="_GoBack"/>
      <w:bookmarkEnd w:id="0"/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hint="eastAsia" w:ascii="Times New Roman" w:hAnsi="Times New Roman" w:cs="Times New Roman"/>
          <w:lang w:val="en-US" w:eastAsia="zh-CN"/>
        </w:rPr>
        <w:t>n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7E62C82B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算法分析，结果</w:t>
      </w:r>
    </w:p>
    <w:p w14:paraId="7B4F6845">
      <w:pPr>
        <w:pStyle w:val="3"/>
        <w:ind w:firstLine="420" w:firstLineChars="200"/>
        <w:rPr>
          <w:rFonts w:hint="eastAsia" w:ascii="Times New Roman" w:hAnsi="Times New Roman" w:cs="Times New Roman"/>
          <w:color w:val="0000FF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 w:ascii="Times New Roman" w:hAnsi="Times New Roman" w:cs="Times New Roman"/>
          <w:color w:val="0000FF"/>
          <w:lang w:val="en-US" w:eastAsia="zh-CN"/>
        </w:rPr>
        <w:t>函数，方法，过程，操作，处理应该设置成公用的；</w:t>
      </w:r>
    </w:p>
    <w:p w14:paraId="584159A4">
      <w:pPr>
        <w:pStyle w:val="3"/>
        <w:ind w:firstLine="420" w:firstLineChars="200"/>
        <w:rPr>
          <w:rFonts w:hint="eastAsia" w:ascii="Times New Roman" w:hAnsi="Times New Roman" w:cs="Times New Roman"/>
          <w:color w:val="0000FF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数据，变量应该指定为私有；</w:t>
      </w:r>
    </w:p>
    <w:p w14:paraId="67CD499E">
      <w:pPr>
        <w:pStyle w:val="3"/>
        <w:ind w:firstLine="420" w:firstLineChars="200"/>
        <w:rPr>
          <w:rFonts w:hint="eastAsia" w:ascii="Times New Roman" w:hAnsi="Times New Roman" w:cs="Times New Roman"/>
          <w:color w:val="0000FF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较短的代码放在类内定义，较复杂的代码放在类外定义，在类内形成一个功能列表便于寻找，区分。</w:t>
      </w:r>
    </w:p>
    <w:p w14:paraId="06CFAE05">
      <w:pPr>
        <w:pStyle w:val="3"/>
        <w:numPr>
          <w:ilvl w:val="0"/>
          <w:numId w:val="3"/>
        </w:numPr>
        <w:ind w:firstLine="420" w:firstLineChars="200"/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nnum:7</w:t>
      </w:r>
    </w:p>
    <w:p w14:paraId="322878BB">
      <w:pPr>
        <w:pStyle w:val="3"/>
        <w:numPr>
          <w:numId w:val="0"/>
        </w:numPr>
        <w:ind w:firstLine="630" w:firstLineChars="300"/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name:tcg</w:t>
      </w:r>
    </w:p>
    <w:p w14:paraId="44F823F1">
      <w:pPr>
        <w:pStyle w:val="3"/>
        <w:numPr>
          <w:numId w:val="0"/>
        </w:numPr>
        <w:ind w:firstLine="630" w:firstLineChars="300"/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sex:m</w:t>
      </w:r>
      <w:r>
        <w:rPr>
          <w:rFonts w:hint="eastAsia" w:ascii="Times New Roman" w:hAnsi="Times New Roman" w:cs="Times New Roman"/>
          <w:color w:val="0000FF"/>
          <w:lang w:val="en-US" w:eastAsia="zh-CN"/>
        </w:rPr>
        <w:tab/>
      </w:r>
    </w:p>
    <w:p w14:paraId="32085C80">
      <w:pPr>
        <w:pStyle w:val="3"/>
        <w:widowControl w:val="0"/>
        <w:numPr>
          <w:ilvl w:val="0"/>
          <w:numId w:val="3"/>
        </w:numPr>
        <w:ind w:left="0" w:leftChars="0" w:firstLine="420" w:firstLineChars="200"/>
        <w:jc w:val="both"/>
        <w:rPr>
          <w:rFonts w:hint="default" w:ascii="Times New Roman" w:hAnsi="Times New Roman" w:cs="Times New Roman"/>
          <w:color w:val="0000FF"/>
          <w:lang w:val="en-US" w:eastAsia="zh-CN"/>
        </w:rPr>
      </w:pPr>
    </w:p>
    <w:p w14:paraId="731E9F8D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请输入长宽高：</w:t>
      </w:r>
    </w:p>
    <w:p w14:paraId="4D9B4113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5A5D4DA5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79218E56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26B532E3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请输入长宽高：</w:t>
      </w:r>
    </w:p>
    <w:p w14:paraId="03105400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7981811D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</w:p>
    <w:p w14:paraId="46FD69E1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</w:p>
    <w:p w14:paraId="0DED1824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请输入长宽高：</w:t>
      </w:r>
    </w:p>
    <w:p w14:paraId="22F5F2D7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728C2426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69D92884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</w:t>
      </w:r>
    </w:p>
    <w:p w14:paraId="62623380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长方体的体积为：40长方体的体积为：112长方体的体积为：180无</w:t>
      </w:r>
    </w:p>
    <w:p w14:paraId="21DE538B">
      <w:pPr>
        <w:widowControl w:val="0"/>
        <w:numPr>
          <w:ilvl w:val="0"/>
          <w:numId w:val="3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</w:p>
    <w:p w14:paraId="5B5EE827">
      <w:pPr>
        <w:widowControl w:val="0"/>
        <w:numPr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成绩最高者为：4成绩为：99</w:t>
      </w:r>
    </w:p>
    <w:p w14:paraId="56C4D260">
      <w:pPr>
        <w:widowControl w:val="0"/>
        <w:numPr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5.Point(60,80)</w:t>
      </w:r>
    </w:p>
    <w:p w14:paraId="2BFFDDD3">
      <w:pPr>
        <w:widowControl w:val="0"/>
        <w:numPr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Point(70,100)</w:t>
      </w:r>
    </w:p>
    <w:p w14:paraId="333F1455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问题和方法</w:t>
      </w:r>
    </w:p>
    <w:p w14:paraId="56D23323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EE678D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体会</w:t>
      </w:r>
    </w:p>
    <w:p w14:paraId="2121316C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理解了cpp怎么把一类实物进行抽象和封装。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BAEAF"/>
    <w:multiLevelType w:val="singleLevel"/>
    <w:tmpl w:val="081BAEA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B31F4B9"/>
    <w:multiLevelType w:val="singleLevel"/>
    <w:tmpl w:val="1B31F4B9"/>
    <w:lvl w:ilvl="0" w:tentative="0">
      <w:start w:val="4"/>
      <w:numFmt w:val="chineseCounting"/>
      <w:suff w:val="nothing"/>
      <w:lvlText w:val="%1，"/>
      <w:lvlJc w:val="left"/>
      <w:rPr>
        <w:rFonts w:hint="eastAsia"/>
      </w:rPr>
    </w:lvl>
  </w:abstractNum>
  <w:abstractNum w:abstractNumId="2">
    <w:nsid w:val="781C4441"/>
    <w:multiLevelType w:val="singleLevel"/>
    <w:tmpl w:val="781C4441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2BE2F8B"/>
    <w:rsid w:val="5423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945</Words>
  <Characters>1564</Characters>
  <Lines>12</Lines>
  <Paragraphs>3</Paragraphs>
  <TotalTime>21</TotalTime>
  <ScaleCrop>false</ScaleCrop>
  <LinksUpToDate>false</LinksUpToDate>
  <CharactersWithSpaces>1830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TX ~</cp:lastModifiedBy>
  <dcterms:modified xsi:type="dcterms:W3CDTF">2026-01-09T03:00:47Z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eyJoZGlkIjoiYjZhNWYzZmFhMmQ0MGYzYmZmOTUwMTg3MmQ5YjU5NTgiLCJ1c2VySWQiOiIxMzg1MDM2MDMzIn0=</vt:lpwstr>
  </property>
  <property fmtid="{D5CDD505-2E9C-101B-9397-08002B2CF9AE}" pid="3" name="KSOProductBuildVer">
    <vt:lpwstr>2052-12.1.0.24657</vt:lpwstr>
  </property>
  <property fmtid="{D5CDD505-2E9C-101B-9397-08002B2CF9AE}" pid="4" name="ICV">
    <vt:lpwstr>81507A526E894084BED26FCA1C76CC22_13</vt:lpwstr>
  </property>
</Properties>
</file>