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3864"/>
          <w:sz w:val="44"/>
          <w:szCs w:val="44"/>
        </w:rPr>
        <w:t xml:space="preserve">Lab 8–9: KNN Classification &amp; TDD</w:t>
      </w:r>
    </w:p>
    <w:p>
      <w:pPr>
        <w:spacing w:after="60" w:before="0"/>
        <w:jc w:val="center"/>
      </w:pPr>
      <w:r>
        <w:rPr>
          <w:rFonts w:ascii="Arial" w:cs="Arial" w:eastAsia="Arial" w:hAnsi="Arial"/>
          <w:color w:val="2E75B6"/>
          <w:sz w:val="26"/>
          <w:szCs w:val="26"/>
        </w:rPr>
        <w:t xml:space="preserve">Monkey Species Classifier — Progress Report</w:t>
      </w:r>
    </w:p>
    <w:p>
      <w:pPr>
        <w:pBdr>
          <w:bottom w:val="single" w:color="2E75B6" w:sz="6" w:space="1"/>
        </w:pBdr>
        <w:spacing w:after="400" w:before="0"/>
        <w:jc w:val="center"/>
      </w:pPr>
      <w:r>
        <w:rPr>
          <w:rFonts w:ascii="Arial" w:cs="Arial" w:eastAsia="Arial" w:hAnsi="Arial"/>
          <w:color w:val="888780"/>
          <w:sz w:val="22"/>
          <w:szCs w:val="22"/>
        </w:rPr>
        <w:t xml:space="preserve">Week 2  ·  Python Internship</w:t>
      </w:r>
    </w:p>
    <w:p>
      <w:pPr>
        <w:spacing w:after="80" w:before="80"/>
      </w:pPr>
      <w:r>
        <w:t xml:space="preserve"/>
      </w:r>
    </w:p>
    <w:p>
      <w:pPr>
        <w:pStyle w:val="Heading1"/>
        <w:pBdr>
          <w:bottom w:val="single" w:color="2E75B6" w:sz="4" w:space="1"/>
        </w:pBdr>
        <w:spacing w:after="160" w:before="320"/>
      </w:pPr>
      <w:r>
        <w:rPr>
          <w:rFonts w:ascii="Arial" w:cs="Arial" w:eastAsia="Arial" w:hAnsi="Arial"/>
          <w:b/>
          <w:bCs/>
          <w:color w:val="1F3864"/>
          <w:sz w:val="28"/>
          <w:szCs w:val="28"/>
        </w:rPr>
        <w:t xml:space="preserve">1. Overview</w:t>
      </w:r>
    </w:p>
    <w:p>
      <w:pPr>
        <w:spacing w:after="80" w:before="60"/>
      </w:pPr>
      <w:r>
        <w:rPr>
          <w:rFonts w:ascii="Arial" w:cs="Arial" w:eastAsia="Arial" w:hAnsi="Arial"/>
          <w:color w:val="333333"/>
          <w:sz w:val="22"/>
          <w:szCs w:val="22"/>
        </w:rPr>
        <w:t xml:space="preserve">This lab introduced two substantial topics in parallel: building a KNN classification algorithm to predict monkey species from physical attributes, and writing unit tests following a Test-Driven Development workflow. The project was structured across five interconnected files, each with a distinct responsibility, and required a solid understanding of both object-oriented programming and pandas-based data manipulation to complete successfully.</w:t>
      </w:r>
    </w:p>
    <w:p>
      <w:pPr>
        <w:spacing w:after="80" w:before="80"/>
      </w:pPr>
      <w:r>
        <w:t xml:space="preserve"/>
      </w:r>
    </w:p>
    <w:p>
      <w:pPr>
        <w:pStyle w:val="Heading1"/>
        <w:pBdr>
          <w:bottom w:val="single" w:color="2E75B6" w:sz="4" w:space="1"/>
        </w:pBdr>
        <w:spacing w:after="160" w:before="320"/>
      </w:pPr>
      <w:r>
        <w:rPr>
          <w:rFonts w:ascii="Arial" w:cs="Arial" w:eastAsia="Arial" w:hAnsi="Arial"/>
          <w:b/>
          <w:bCs/>
          <w:color w:val="1F3864"/>
          <w:sz w:val="28"/>
          <w:szCs w:val="28"/>
        </w:rPr>
        <w:t xml:space="preserve">2. Initial Impressions and Early Challenges</w:t>
      </w:r>
    </w:p>
    <w:p>
      <w:pPr>
        <w:spacing w:after="80" w:before="60"/>
      </w:pPr>
      <w:r>
        <w:rPr>
          <w:rFonts w:ascii="Arial" w:cs="Arial" w:eastAsia="Arial" w:hAnsi="Arial"/>
          <w:color w:val="333333"/>
          <w:sz w:val="22"/>
          <w:szCs w:val="22"/>
        </w:rPr>
        <w:t xml:space="preserve">The first few days of working through this lab were genuinely overwhelming. Unlike previous labs where the task was clearly scoped to a single file or concept, this one presented five files at once — each importing from the others, each incomplete — without an immediately obvious starting 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EBF3FB" w:val="clear"/>
            <w:tcMar>
              <w:top w:type="dxa" w:w="120"/>
              <w:left w:type="dxa" w:w="180"/>
              <w:bottom w:type="dxa" w:w="120"/>
              <w:right w:type="dxa" w:w="120"/>
            </w:tcMar>
          </w:tcPr>
          <w:p>
            <w:pPr>
              <w:spacing w:after="80" w:before="40"/>
            </w:pPr>
            <w:r>
              <w:rPr>
                <w:rFonts w:ascii="Arial" w:cs="Arial" w:eastAsia="Arial" w:hAnsi="Arial"/>
                <w:b/>
                <w:bCs/>
                <w:color w:val="2E75B6"/>
                <w:sz w:val="22"/>
                <w:szCs w:val="22"/>
              </w:rPr>
              <w:t xml:space="preserve">The five files and their roles</w:t>
            </w:r>
          </w:p>
          <w:p>
            <w:pPr>
              <w:spacing w:after="30" w:before="30"/>
            </w:pPr>
            <w:r>
              <w:rPr>
                <w:rFonts w:ascii="Arial" w:cs="Arial" w:eastAsia="Arial" w:hAnsi="Arial"/>
                <w:color w:val="333333"/>
                <w:sz w:val="21"/>
                <w:szCs w:val="21"/>
              </w:rPr>
              <w:t xml:space="preserve">monkey_model.py       →  defines the Monkey class (what a monkey IS)</w:t>
            </w:r>
          </w:p>
          <w:p>
            <w:pPr>
              <w:spacing w:after="30" w:before="30"/>
            </w:pPr>
            <w:r>
              <w:rPr>
                <w:rFonts w:ascii="Arial" w:cs="Arial" w:eastAsia="Arial" w:hAnsi="Arial"/>
                <w:color w:val="333333"/>
                <w:sz w:val="21"/>
                <w:szCs w:val="21"/>
              </w:rPr>
              <w:t xml:space="preserve">monkey_classif.py     →  reads CSV data and runs the KNN algorithm (what to DO)</w:t>
            </w:r>
          </w:p>
          <w:p>
            <w:pPr>
              <w:spacing w:after="30" w:before="30"/>
            </w:pPr>
            <w:r>
              <w:rPr>
                <w:rFonts w:ascii="Arial" w:cs="Arial" w:eastAsia="Arial" w:hAnsi="Arial"/>
                <w:color w:val="333333"/>
                <w:sz w:val="21"/>
                <w:szCs w:val="21"/>
              </w:rPr>
              <w:t xml:space="preserve">monkey_visualize.py   →  produces scatter plots from classified data</w:t>
            </w:r>
          </w:p>
          <w:p>
            <w:pPr>
              <w:spacing w:after="30" w:before="30"/>
            </w:pPr>
            <w:r>
              <w:rPr>
                <w:rFonts w:ascii="Arial" w:cs="Arial" w:eastAsia="Arial" w:hAnsi="Arial"/>
                <w:color w:val="333333"/>
                <w:sz w:val="21"/>
                <w:szCs w:val="21"/>
              </w:rPr>
              <w:t xml:space="preserve">utils.py              →  shared helper functions (already provided)</w:t>
            </w:r>
          </w:p>
          <w:p>
            <w:pPr>
              <w:spacing w:after="30" w:before="30"/>
            </w:pPr>
            <w:r>
              <w:rPr>
                <w:rFonts w:ascii="Arial" w:cs="Arial" w:eastAsia="Arial" w:hAnsi="Arial"/>
                <w:color w:val="333333"/>
                <w:sz w:val="21"/>
                <w:szCs w:val="21"/>
              </w:rPr>
              <w:t xml:space="preserve">tests.py              →  verifies all the above (TDD test suite)</w:t>
            </w:r>
          </w:p>
        </w:tc>
      </w:tr>
    </w:tbl>
    <w:p>
      <w:pPr>
        <w:spacing w:after="80" w:before="80"/>
      </w:pPr>
      <w:r>
        <w:t xml:space="preserve"/>
      </w:r>
    </w:p>
    <w:p>
      <w:pPr>
        <w:spacing w:after="80" w:before="60"/>
      </w:pPr>
      <w:r>
        <w:rPr>
          <w:rFonts w:ascii="Arial" w:cs="Arial" w:eastAsia="Arial" w:hAnsi="Arial"/>
          <w:color w:val="333333"/>
          <w:sz w:val="22"/>
          <w:szCs w:val="22"/>
        </w:rPr>
        <w:t xml:space="preserve">The difficulty was not in any single concept being too advanced, but in the sheer number of moving parts that needed to be understood before any meaningful code could be written. The import relationships between files meant that an error in monkey_model.py would cascade into failures in tests.py before a single test had even run. Getting a mental map of how the files connected to each other was the essential first step, and once that structure became clear, the path forward became much more manageable.</w:t>
      </w:r>
    </w:p>
    <w:p>
      <w:pPr>
        <w:spacing w:after="80" w:before="80"/>
      </w:pPr>
      <w:r>
        <w:t xml:space="preserve"/>
      </w:r>
    </w:p>
    <w:p>
      <w:pPr>
        <w:pStyle w:val="Heading1"/>
        <w:pBdr>
          <w:bottom w:val="single" w:color="2E75B6" w:sz="4" w:space="1"/>
        </w:pBdr>
        <w:spacing w:after="160" w:before="320"/>
      </w:pPr>
      <w:r>
        <w:rPr>
          <w:rFonts w:ascii="Arial" w:cs="Arial" w:eastAsia="Arial" w:hAnsi="Arial"/>
          <w:b/>
          <w:bCs/>
          <w:color w:val="1F3864"/>
          <w:sz w:val="28"/>
          <w:szCs w:val="28"/>
        </w:rPr>
        <w:t xml:space="preserve">3. The Monkey Class</w:t>
      </w:r>
    </w:p>
    <w:p>
      <w:pPr>
        <w:spacing w:after="80" w:before="60"/>
      </w:pPr>
      <w:r>
        <w:rPr>
          <w:rFonts w:ascii="Arial" w:cs="Arial" w:eastAsia="Arial" w:hAnsi="Arial"/>
          <w:color w:val="333333"/>
          <w:sz w:val="22"/>
          <w:szCs w:val="22"/>
        </w:rPr>
        <w:t xml:space="preserve">Once the file structure was understood, the Monkey class itself was a straightforward OOP exercise. The main design decisions were around validation: which checks to place in the constructor, and how strictly to enforce them.</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3.1 Constructor Design</w:t>
      </w:r>
    </w:p>
    <w:p>
      <w:pPr>
        <w:spacing w:after="80" w:before="60"/>
      </w:pPr>
      <w:r>
        <w:rPr>
          <w:rFonts w:ascii="Arial" w:cs="Arial" w:eastAsia="Arial" w:hAnsi="Arial"/>
          <w:color w:val="333333"/>
          <w:sz w:val="22"/>
          <w:szCs w:val="22"/>
        </w:rPr>
        <w:t xml:space="preserve">The constructor needed to validate four things before storing any attributes: that weight and size were numeric types, that they were strictly positive, and that the fur color was a valid hexadecimal string. A key lesson here was that validation must run against the raw parameters before any assignment to self takes place. Running isinstance(self.weight, ...) before self.weight = weight results in an AttributeError since the attribute does not yet exist at that 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E6F4ED" w:val="clear"/>
            <w:tcMar>
              <w:top w:type="dxa" w:w="100"/>
              <w:left w:type="dxa" w:w="140"/>
              <w:bottom w:type="dxa" w:w="100"/>
              <w:right w:type="dxa" w:w="140"/>
            </w:tcMar>
          </w:tcPr>
          <w:p>
            <w:pPr>
              <w:spacing w:after="80" w:before="60"/>
            </w:pPr>
            <w:r>
              <w:rPr>
                <w:rFonts w:ascii="Arial" w:cs="Arial" w:eastAsia="Arial" w:hAnsi="Arial"/>
                <w:b/>
                <w:bCs/>
                <w:color w:val="1F3864"/>
                <w:sz w:val="22"/>
                <w:szCs w:val="22"/>
              </w:rPr>
              <w:t xml:space="preserve">Validated in __init__</w:t>
            </w:r>
          </w:p>
          <w:p>
            <w:pPr>
              <w:spacing w:after="30" w:before="30"/>
            </w:pPr>
            <w:r>
              <w:rPr>
                <w:rFonts w:ascii="Arial" w:cs="Arial" w:eastAsia="Arial" w:hAnsi="Arial"/>
                <w:color w:val="333333"/>
                <w:sz w:val="21"/>
                <w:szCs w:val="21"/>
              </w:rPr>
              <w:t xml:space="preserve">• weight must be int or float</w:t>
            </w:r>
          </w:p>
          <w:p>
            <w:pPr>
              <w:spacing w:after="30" w:before="30"/>
            </w:pPr>
            <w:r>
              <w:rPr>
                <w:rFonts w:ascii="Arial" w:cs="Arial" w:eastAsia="Arial" w:hAnsi="Arial"/>
                <w:color w:val="333333"/>
                <w:sz w:val="21"/>
                <w:szCs w:val="21"/>
              </w:rPr>
              <w:t xml:space="preserve">• size must be int or float</w:t>
            </w:r>
          </w:p>
          <w:p>
            <w:pPr>
              <w:spacing w:after="30" w:before="30"/>
            </w:pPr>
            <w:r>
              <w:rPr>
                <w:rFonts w:ascii="Arial" w:cs="Arial" w:eastAsia="Arial" w:hAnsi="Arial"/>
                <w:color w:val="333333"/>
                <w:sz w:val="21"/>
                <w:szCs w:val="21"/>
              </w:rPr>
              <w:t xml:space="preserve">• weight must be &gt; 0</w:t>
            </w:r>
          </w:p>
          <w:p>
            <w:pPr>
              <w:spacing w:after="30" w:before="30"/>
            </w:pPr>
            <w:r>
              <w:rPr>
                <w:rFonts w:ascii="Arial" w:cs="Arial" w:eastAsia="Arial" w:hAnsi="Arial"/>
                <w:color w:val="333333"/>
                <w:sz w:val="21"/>
                <w:szCs w:val="21"/>
              </w:rPr>
              <w:t xml:space="preserve">• size must be &gt; 0</w:t>
            </w:r>
          </w:p>
          <w:p>
            <w:pPr>
              <w:spacing w:after="30" w:before="30"/>
            </w:pPr>
            <w:r>
              <w:rPr>
                <w:rFonts w:ascii="Arial" w:cs="Arial" w:eastAsia="Arial" w:hAnsi="Arial"/>
                <w:color w:val="333333"/>
                <w:sz w:val="21"/>
                <w:szCs w:val="21"/>
              </w:rPr>
              <w:t xml:space="preserve">• fur_color must match #RRGGBB format</w:t>
            </w:r>
          </w:p>
        </w:tc>
        <w:tc>
          <w:tcPr>
            <w:tcW w:type="dxa" w:w="47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80" w:before="60"/>
            </w:pPr>
            <w:r>
              <w:rPr>
                <w:rFonts w:ascii="Arial" w:cs="Arial" w:eastAsia="Arial" w:hAnsi="Arial"/>
                <w:b/>
                <w:bCs/>
                <w:color w:val="1F3864"/>
                <w:sz w:val="22"/>
                <w:szCs w:val="22"/>
              </w:rPr>
              <w:t xml:space="preserve">Stored only after all checks pass</w:t>
            </w:r>
          </w:p>
          <w:p>
            <w:pPr>
              <w:spacing w:after="30" w:before="30"/>
            </w:pPr>
            <w:r>
              <w:rPr>
                <w:rFonts w:ascii="Arial" w:cs="Arial" w:eastAsia="Arial" w:hAnsi="Arial"/>
                <w:color w:val="333333"/>
                <w:sz w:val="21"/>
                <w:szCs w:val="21"/>
              </w:rPr>
              <w:t xml:space="preserve">• self.weight = weight</w:t>
            </w:r>
          </w:p>
          <w:p>
            <w:pPr>
              <w:spacing w:after="30" w:before="30"/>
            </w:pPr>
            <w:r>
              <w:rPr>
                <w:rFonts w:ascii="Arial" w:cs="Arial" w:eastAsia="Arial" w:hAnsi="Arial"/>
                <w:color w:val="333333"/>
                <w:sz w:val="21"/>
                <w:szCs w:val="21"/>
              </w:rPr>
              <w:t xml:space="preserve">• self.size = size</w:t>
            </w:r>
          </w:p>
          <w:p>
            <w:pPr>
              <w:spacing w:after="30" w:before="30"/>
            </w:pPr>
            <w:r>
              <w:rPr>
                <w:rFonts w:ascii="Arial" w:cs="Arial" w:eastAsia="Arial" w:hAnsi="Arial"/>
                <w:color w:val="333333"/>
                <w:sz w:val="21"/>
                <w:szCs w:val="21"/>
              </w:rPr>
              <w:t xml:space="preserve">• self.fur_color = fur_color</w:t>
            </w:r>
          </w:p>
          <w:p>
            <w:pPr>
              <w:spacing w:after="30" w:before="30"/>
            </w:pPr>
            <w:r>
              <w:rPr>
                <w:rFonts w:ascii="Arial" w:cs="Arial" w:eastAsia="Arial" w:hAnsi="Arial"/>
                <w:color w:val="333333"/>
                <w:sz w:val="21"/>
                <w:szCs w:val="21"/>
              </w:rPr>
              <w:t xml:space="preserve">• self.species = species (optional, defaults to empty string)</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3.2 BMI as a Property</w:t>
      </w:r>
    </w:p>
    <w:p>
      <w:pPr>
        <w:spacing w:after="80" w:before="60"/>
      </w:pPr>
      <w:r>
        <w:rPr>
          <w:rFonts w:ascii="Arial" w:cs="Arial" w:eastAsia="Arial" w:hAnsi="Arial"/>
          <w:color w:val="333333"/>
          <w:sz w:val="22"/>
          <w:szCs w:val="22"/>
        </w:rPr>
        <w:t xml:space="preserve">The compute_bmi method was implemented as a @property, making it accessible as monkey.bmi rather than monkey.compute_bmi(). This felt more natural since BMI is a characteristic derived from stored attributes rather than an action the object performs. Because validation already happens in the constructor, the property itself is a single clean computation with no additional checks needed.</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3.3 String Representation</w:t>
      </w:r>
    </w:p>
    <w:p>
      <w:pPr>
        <w:spacing w:after="80" w:before="60"/>
      </w:pPr>
      <w:r>
        <w:rPr>
          <w:rFonts w:ascii="Arial" w:cs="Arial" w:eastAsia="Arial" w:hAnsi="Arial"/>
          <w:color w:val="333333"/>
          <w:sz w:val="22"/>
          <w:szCs w:val="22"/>
        </w:rPr>
        <w:t xml:space="preserve">Both __str__ and __repr__ were implemented to return the same formatted string: "Monkey (species), weightkg, sizecm, fur: #RRGGBB". Having both defined ensures the object displays correctly whether printed directly, logged, or inspected in a REPL.</w:t>
      </w:r>
    </w:p>
    <w:p>
      <w:pPr>
        <w:spacing w:after="80" w:before="80"/>
      </w:pPr>
      <w:r>
        <w:t xml:space="preserve"/>
      </w:r>
    </w:p>
    <w:p>
      <w:pPr>
        <w:pStyle w:val="Heading1"/>
        <w:pBdr>
          <w:bottom w:val="single" w:color="2E75B6" w:sz="4" w:space="1"/>
        </w:pBdr>
        <w:spacing w:after="160" w:before="320"/>
      </w:pPr>
      <w:r>
        <w:rPr>
          <w:rFonts w:ascii="Arial" w:cs="Arial" w:eastAsia="Arial" w:hAnsi="Arial"/>
          <w:b/>
          <w:bCs/>
          <w:color w:val="1F3864"/>
          <w:sz w:val="28"/>
          <w:szCs w:val="28"/>
        </w:rPr>
        <w:t xml:space="preserve">4. Data Cleaning — read_monkeys_from_csv</w:t>
      </w:r>
    </w:p>
    <w:p>
      <w:pPr>
        <w:spacing w:after="80" w:before="60"/>
      </w:pPr>
      <w:r>
        <w:rPr>
          <w:rFonts w:ascii="Arial" w:cs="Arial" w:eastAsia="Arial" w:hAnsi="Arial"/>
          <w:color w:val="333333"/>
          <w:sz w:val="22"/>
          <w:szCs w:val="22"/>
        </w:rPr>
        <w:t xml:space="preserve">The read_monkeys_from_csv function turned out to be one of the more technically demanding parts of the lab, not because of any single complex operation, but because of the number of edge cases that needed to be handled in the correct order.</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4.1 The Cleaning Pipeline</w:t>
      </w:r>
    </w:p>
    <w:p>
      <w:pPr>
        <w:spacing w:after="80" w:before="60"/>
      </w:pPr>
      <w:r>
        <w:rPr>
          <w:rFonts w:ascii="Arial" w:cs="Arial" w:eastAsia="Arial" w:hAnsi="Arial"/>
          <w:color w:val="333333"/>
          <w:sz w:val="22"/>
          <w:szCs w:val="22"/>
        </w:rPr>
        <w:t xml:space="preserve">The function reads the CSV using pandas, then applies a sequence of filters to remove or correct invalid data before constructing Monkey objects. The order of operations matters significantly: numeric conversion must happen before value range checks, and the species column must be filled with empty strings before the strict mode check so that the two cases are handled independently.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60A" w:sz="4"/>
              <w:left w:val="single" w:color="B8560A" w:sz="12"/>
              <w:bottom w:val="single" w:color="B8560A" w:sz="1"/>
              <w:right w:val="single" w:color="B8560A" w:sz="1"/>
            </w:tcBorders>
            <w:shd w:fill="FDF0E6" w:val="clear"/>
            <w:tcMar>
              <w:top w:type="dxa" w:w="120"/>
              <w:left w:type="dxa" w:w="180"/>
              <w:bottom w:type="dxa" w:w="120"/>
              <w:right w:type="dxa" w:w="120"/>
            </w:tcMar>
          </w:tcPr>
          <w:p>
            <w:pPr>
              <w:spacing w:after="80" w:before="40"/>
            </w:pPr>
            <w:r>
              <w:rPr>
                <w:rFonts w:ascii="Arial" w:cs="Arial" w:eastAsia="Arial" w:hAnsi="Arial"/>
                <w:b/>
                <w:bCs/>
                <w:color w:val="B8560A"/>
                <w:sz w:val="22"/>
                <w:szCs w:val="22"/>
              </w:rPr>
              <w:t xml:space="preserve">Cleaning steps in order</w:t>
            </w:r>
          </w:p>
          <w:p>
            <w:pPr>
              <w:spacing w:after="30" w:before="30"/>
            </w:pPr>
            <w:r>
              <w:rPr>
                <w:rFonts w:ascii="Arial" w:cs="Arial" w:eastAsia="Arial" w:hAnsi="Arial"/>
                <w:color w:val="333333"/>
                <w:sz w:val="21"/>
                <w:szCs w:val="21"/>
              </w:rPr>
              <w:t xml:space="preserve">1.  pd.read_csv() — load the raw file into a DataFrame</w:t>
            </w:r>
          </w:p>
          <w:p>
            <w:pPr>
              <w:spacing w:after="30" w:before="30"/>
            </w:pPr>
            <w:r>
              <w:rPr>
                <w:rFonts w:ascii="Arial" w:cs="Arial" w:eastAsia="Arial" w:hAnsi="Arial"/>
                <w:color w:val="333333"/>
                <w:sz w:val="21"/>
                <w:szCs w:val="21"/>
              </w:rPr>
              <w:t xml:space="preserve">2.  Validate columns — raise ValueError if unexpected headers are present</w:t>
            </w:r>
          </w:p>
          <w:p>
            <w:pPr>
              <w:spacing w:after="30" w:before="30"/>
            </w:pPr>
            <w:r>
              <w:rPr>
                <w:rFonts w:ascii="Arial" w:cs="Arial" w:eastAsia="Arial" w:hAnsi="Arial"/>
                <w:color w:val="333333"/>
                <w:sz w:val="21"/>
                <w:szCs w:val="21"/>
              </w:rPr>
              <w:t xml:space="preserve">3.  Strict mode check — raise ValueError if any null or empty value exists (before fillna)</w:t>
            </w:r>
          </w:p>
          <w:p>
            <w:pPr>
              <w:spacing w:after="30" w:before="30"/>
            </w:pPr>
            <w:r>
              <w:rPr>
                <w:rFonts w:ascii="Arial" w:cs="Arial" w:eastAsia="Arial" w:hAnsi="Arial"/>
                <w:color w:val="333333"/>
                <w:sz w:val="21"/>
                <w:szCs w:val="21"/>
              </w:rPr>
              <w:t xml:space="preserve">4.  df["species"].fillna("") — convert NaN species to empty string for unlabelled monkeys</w:t>
            </w:r>
          </w:p>
          <w:p>
            <w:pPr>
              <w:spacing w:after="30" w:before="30"/>
            </w:pPr>
            <w:r>
              <w:rPr>
                <w:rFonts w:ascii="Arial" w:cs="Arial" w:eastAsia="Arial" w:hAnsi="Arial"/>
                <w:color w:val="333333"/>
                <w:sz w:val="21"/>
                <w:szCs w:val="21"/>
              </w:rPr>
              <w:t xml:space="preserve">5.  Drop rows where size, weight, or color are null or empty string</w:t>
            </w:r>
          </w:p>
          <w:p>
            <w:pPr>
              <w:spacing w:after="30" w:before="30"/>
            </w:pPr>
            <w:r>
              <w:rPr>
                <w:rFonts w:ascii="Arial" w:cs="Arial" w:eastAsia="Arial" w:hAnsi="Arial"/>
                <w:color w:val="333333"/>
                <w:sz w:val="21"/>
                <w:szCs w:val="21"/>
              </w:rPr>
              <w:t xml:space="preserve">6.  pd.to_numeric(..., errors="coerce") — convert size and weight to numeric</w:t>
            </w:r>
          </w:p>
          <w:p>
            <w:pPr>
              <w:spacing w:after="30" w:before="30"/>
            </w:pPr>
            <w:r>
              <w:rPr>
                <w:rFonts w:ascii="Arial" w:cs="Arial" w:eastAsia="Arial" w:hAnsi="Arial"/>
                <w:color w:val="333333"/>
                <w:sz w:val="21"/>
                <w:szCs w:val="21"/>
              </w:rPr>
              <w:t xml:space="preserve">7.  Drop rows where size or weight are ≤ 0</w:t>
            </w:r>
          </w:p>
          <w:p>
            <w:pPr>
              <w:spacing w:after="30" w:before="30"/>
            </w:pPr>
            <w:r>
              <w:rPr>
                <w:rFonts w:ascii="Arial" w:cs="Arial" w:eastAsia="Arial" w:hAnsi="Arial"/>
                <w:color w:val="333333"/>
                <w:sz w:val="21"/>
                <w:szCs w:val="21"/>
              </w:rPr>
              <w:t xml:space="preserve">8.  Apply check_hexacolor — drop rows with invalid color strings</w:t>
            </w:r>
          </w:p>
          <w:p>
            <w:pPr>
              <w:spacing w:after="30" w:before="30"/>
            </w:pPr>
            <w:r>
              <w:rPr>
                <w:rFonts w:ascii="Arial" w:cs="Arial" w:eastAsia="Arial" w:hAnsi="Arial"/>
                <w:color w:val="333333"/>
                <w:sz w:val="21"/>
                <w:szCs w:val="21"/>
              </w:rPr>
              <w:t xml:space="preserve">9.  dropna(subset=["size", "weight"]) — remove any rows that failed numeric conversion</w:t>
            </w:r>
          </w:p>
          <w:p>
            <w:pPr>
              <w:spacing w:after="30" w:before="30"/>
            </w:pPr>
            <w:r>
              <w:rPr>
                <w:rFonts w:ascii="Arial" w:cs="Arial" w:eastAsia="Arial" w:hAnsi="Arial"/>
                <w:color w:val="333333"/>
                <w:sz w:val="21"/>
                <w:szCs w:val="21"/>
              </w:rPr>
              <w:t xml:space="preserve">10. reset_index(drop=True) — reset row indices after all filtering</w:t>
            </w:r>
          </w:p>
          <w:p>
            <w:pPr>
              <w:spacing w:after="30" w:before="30"/>
            </w:pPr>
            <w:r>
              <w:rPr>
                <w:rFonts w:ascii="Arial" w:cs="Arial" w:eastAsia="Arial" w:hAnsi="Arial"/>
                <w:color w:val="333333"/>
                <w:sz w:val="21"/>
                <w:szCs w:val="21"/>
              </w:rPr>
              <w:t xml:space="preserve">11. Apply lambda to create Monkey objects per row</w:t>
            </w:r>
          </w:p>
          <w:p>
            <w:pPr>
              <w:spacing w:after="30" w:before="30"/>
            </w:pPr>
            <w:r>
              <w:rPr>
                <w:rFonts w:ascii="Arial" w:cs="Arial" w:eastAsia="Arial" w:hAnsi="Arial"/>
                <w:color w:val="333333"/>
                <w:sz w:val="21"/>
                <w:szCs w:val="21"/>
              </w:rPr>
              <w:t xml:space="preserve">12. Add fur_color_int and bmi columns</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4.2 Key Technical Lessons</w:t>
      </w:r>
    </w:p>
    <w:p>
      <w:pPr>
        <w:spacing w:after="80" w:before="60"/>
      </w:pPr>
      <w:r>
        <w:rPr>
          <w:rFonts w:ascii="Arial" w:cs="Arial" w:eastAsia="Arial" w:hAnsi="Arial"/>
          <w:color w:val="333333"/>
          <w:sz w:val="22"/>
          <w:szCs w:val="22"/>
        </w:rPr>
        <w:t xml:space="preserve">Two subtle bugs were encountered and resolved during this phase. The first was a boolean operator precedence issue: writing df[df["size"] &gt; 0 &amp; df["weight"] &gt; 0] evaluates as df[df["size"] &gt; (0 &amp; df["weight"]) &gt; 0] due to Python's operator precedence rules. Each condition must be wrapped in its own parentheses. The second issue was comparing a set to a list when validating column names — using set(df.columns) != expected_columns only works correctly when expected_columns is also a set, not a list.</w:t>
      </w:r>
    </w:p>
    <w:p>
      <w:pPr>
        <w:spacing w:after="80" w:before="80"/>
      </w:pPr>
      <w:r>
        <w:t xml:space="preserve"/>
      </w:r>
    </w:p>
    <w:p>
      <w:pPr>
        <w:spacing w:after="80" w:before="60"/>
      </w:pPr>
      <w:r>
        <w:rPr>
          <w:rFonts w:ascii="Arial" w:cs="Arial" w:eastAsia="Arial" w:hAnsi="Arial"/>
          <w:color w:val="333333"/>
          <w:sz w:val="22"/>
          <w:szCs w:val="22"/>
        </w:rPr>
        <w:t xml:space="preserve">A more consequential bug was discovered during testing: unlabelled monkeys (those with an empty species field in the CSV) were being dropped entirely before the KNN could label them. The root cause was that pandas reads blank CSV cells as NaN, which then fails both the notna() filter and the != "" filter. The fix was to call df["species"].fillna("") early in the pipeline, before any filtering, so that unlabelled monkeys are correctly preserved as rows with an empty string species rather than being treated as missing data.</w:t>
      </w:r>
    </w:p>
    <w:p>
      <w:pPr>
        <w:spacing w:after="80" w:before="80"/>
      </w:pPr>
      <w:r>
        <w:t xml:space="preserve"/>
      </w:r>
    </w:p>
    <w:p>
      <w:pPr>
        <w:pStyle w:val="Heading1"/>
        <w:pBdr>
          <w:bottom w:val="single" w:color="2E75B6" w:sz="4" w:space="1"/>
        </w:pBdr>
        <w:spacing w:after="160" w:before="320"/>
      </w:pPr>
      <w:r>
        <w:rPr>
          <w:rFonts w:ascii="Arial" w:cs="Arial" w:eastAsia="Arial" w:hAnsi="Arial"/>
          <w:b/>
          <w:bCs/>
          <w:color w:val="1F3864"/>
          <w:sz w:val="28"/>
          <w:szCs w:val="28"/>
        </w:rPr>
        <w:t xml:space="preserve">5. The KNN Algorithm</w:t>
      </w:r>
    </w:p>
    <w:p>
      <w:pPr>
        <w:spacing w:after="80" w:before="60"/>
      </w:pPr>
      <w:r>
        <w:rPr>
          <w:rFonts w:ascii="Arial" w:cs="Arial" w:eastAsia="Arial" w:hAnsi="Arial"/>
          <w:color w:val="333333"/>
          <w:sz w:val="22"/>
          <w:szCs w:val="22"/>
        </w:rPr>
        <w:t xml:space="preserve">The KNN function was initially the most conceptually unclear part of the lab. The pseudocode was easy to follow on paper, but translating it into working pandas and Python code required understanding several things at once: how to split the DataFrame into labelled and unlabelled groups, how to represent each monkey as a point in a coordinate space, and how to cleanly collect and sort distances across the full labelled dataset.</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5.1 The Coordinate Representation</w:t>
      </w:r>
    </w:p>
    <w:p>
      <w:pPr>
        <w:spacing w:after="80" w:before="60"/>
      </w:pPr>
      <w:r>
        <w:rPr>
          <w:rFonts w:ascii="Arial" w:cs="Arial" w:eastAsia="Arial" w:hAnsi="Arial"/>
          <w:color w:val="333333"/>
          <w:sz w:val="22"/>
          <w:szCs w:val="22"/>
        </w:rPr>
        <w:t xml:space="preserve">The breakthrough in understanding came from recognising that each monkey is simply a point in an N-dimensional space, where N is the number of observation columns chosen for the classification. If the columns are weight and fur_color_int_r, then a monkey with weight 50 and red hue 28 is the point (50, 28). From that point forward, the algorithm is straightforward: compute the straight-line Euclidean distance between the unlabelled monkey and every labelled monkey, sort by distance, take the K closest, and let them vote on the species.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1"/>
              <w:right w:val="single" w:color="2E75B6" w:sz="1"/>
            </w:tcBorders>
            <w:shd w:fill="EBF3FB" w:val="clear"/>
            <w:tcMar>
              <w:top w:type="dxa" w:w="120"/>
              <w:left w:type="dxa" w:w="180"/>
              <w:bottom w:type="dxa" w:w="120"/>
              <w:right w:type="dxa" w:w="120"/>
            </w:tcMar>
          </w:tcPr>
          <w:p>
            <w:pPr>
              <w:spacing w:after="80" w:before="40"/>
            </w:pPr>
            <w:r>
              <w:rPr>
                <w:rFonts w:ascii="Arial" w:cs="Arial" w:eastAsia="Arial" w:hAnsi="Arial"/>
                <w:b/>
                <w:bCs/>
                <w:color w:val="2E75B6"/>
                <w:sz w:val="22"/>
                <w:szCs w:val="22"/>
              </w:rPr>
              <w:t xml:space="preserve">Concrete example — classifying an unlabelled monkey</w:t>
            </w:r>
          </w:p>
          <w:p>
            <w:pPr>
              <w:spacing w:after="30" w:before="30"/>
            </w:pPr>
            <w:r>
              <w:rPr>
                <w:rFonts w:ascii="Arial" w:cs="Arial" w:eastAsia="Arial" w:hAnsi="Arial"/>
                <w:color w:val="333333"/>
                <w:sz w:val="21"/>
                <w:szCs w:val="21"/>
              </w:rPr>
              <w:t xml:space="preserve">Unlabelled:       weight=50, fur_color_int_r=28  →  point (50, 28)</w:t>
            </w:r>
          </w:p>
          <w:p>
            <w:pPr>
              <w:spacing w:after="30" w:before="30"/>
            </w:pPr>
            <w:r>
              <w:rPr>
                <w:rFonts w:ascii="Arial" w:cs="Arial" w:eastAsia="Arial" w:hAnsi="Arial"/>
                <w:color w:val="333333"/>
                <w:sz w:val="21"/>
                <w:szCs w:val="21"/>
              </w:rPr>
              <w:t xml:space="preserve">Labelled bonobo:  weight=42, fur_color_int_r=25  →  dist = √((50-42)² + (28-25)²) = 8.54</w:t>
            </w:r>
          </w:p>
          <w:p>
            <w:pPr>
              <w:spacing w:after="30" w:before="30"/>
            </w:pPr>
            <w:r>
              <w:rPr>
                <w:rFonts w:ascii="Arial" w:cs="Arial" w:eastAsia="Arial" w:hAnsi="Arial"/>
                <w:color w:val="333333"/>
                <w:sz w:val="21"/>
                <w:szCs w:val="21"/>
              </w:rPr>
              <w:t xml:space="preserve">Labelled bonobo:  weight=55, fur_color_int_r=30  →  dist = √((50-55)² + (28-30)²) = 5.38</w:t>
            </w:r>
          </w:p>
          <w:p>
            <w:pPr>
              <w:spacing w:after="30" w:before="30"/>
            </w:pPr>
            <w:r>
              <w:rPr>
                <w:rFonts w:ascii="Arial" w:cs="Arial" w:eastAsia="Arial" w:hAnsi="Arial"/>
                <w:color w:val="333333"/>
                <w:sz w:val="21"/>
                <w:szCs w:val="21"/>
              </w:rPr>
              <w:t xml:space="preserve">Labelled gorilla: weight=180,fur_color_int_r=20  →  dist = √((50-180)²+(28-20)²) = 130.2</w:t>
            </w:r>
          </w:p>
          <w:p>
            <w:pPr>
              <w:spacing w:after="30" w:before="30"/>
            </w:pPr>
            <w:r>
              <w:rPr>
                <w:rFonts w:ascii="Arial" w:cs="Arial" w:eastAsia="Arial" w:hAnsi="Arial"/>
                <w:color w:val="333333"/>
                <w:sz w:val="21"/>
                <w:szCs w:val="21"/>
              </w:rPr>
              <w:t xml:space="preserve"/>
            </w:r>
          </w:p>
          <w:p>
            <w:pPr>
              <w:spacing w:after="30" w:before="30"/>
            </w:pPr>
            <w:r>
              <w:rPr>
                <w:rFonts w:ascii="Arial" w:cs="Arial" w:eastAsia="Arial" w:hAnsi="Arial"/>
                <w:color w:val="333333"/>
                <w:sz w:val="21"/>
                <w:szCs w:val="21"/>
              </w:rPr>
              <w:t xml:space="preserve">K=3 nearest: bonobo (5.38), bonobo (8.54), gorilla (130.2)</w:t>
            </w:r>
          </w:p>
          <w:p>
            <w:pPr>
              <w:spacing w:after="30" w:before="30"/>
            </w:pPr>
            <w:r>
              <w:rPr>
                <w:rFonts w:ascii="Arial" w:cs="Arial" w:eastAsia="Arial" w:hAnsi="Arial"/>
                <w:color w:val="333333"/>
                <w:sz w:val="21"/>
                <w:szCs w:val="21"/>
              </w:rPr>
              <w:t xml:space="preserve">Vote: bonobo=2, gorilla=1  →  predicted species = bonobo  ✓</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5.2 Implementation Notes</w:t>
      </w:r>
    </w:p>
    <w:p>
      <w:pPr>
        <w:spacing w:after="80" w:before="60"/>
      </w:pPr>
      <w:r>
        <w:rPr>
          <w:rFonts w:ascii="Arial" w:cs="Arial" w:eastAsia="Arial" w:hAnsi="Arial"/>
          <w:color w:val="333333"/>
          <w:sz w:val="22"/>
          <w:szCs w:val="22"/>
        </w:rPr>
        <w:t xml:space="preserve">Once the coordinate abstraction clicked, the implementation followed naturally. The columns parameter means the algorithm works in 2 or more dimensions without any code change — coords = [row[col] for col in columns] builds the point automatically for however many columns are selected. The majority vote uses collections.Counter.most_common(1), which cleanly handles all cases including ties by returning the first most-common element. After classification, both df.at[idx, "species"] and df.at[idx, "monkey"].species are updated so the DataFrame column and the Monkey object stay in sync.</w:t>
      </w:r>
    </w:p>
    <w:p>
      <w:pPr>
        <w:spacing w:after="80" w:before="80"/>
      </w:pPr>
      <w:r>
        <w:t xml:space="preserve"/>
      </w:r>
    </w:p>
    <w:p>
      <w:pPr>
        <w:pStyle w:val="Heading1"/>
        <w:pBdr>
          <w:bottom w:val="single" w:color="2E75B6" w:sz="4" w:space="1"/>
        </w:pBdr>
        <w:spacing w:after="160" w:before="320"/>
      </w:pPr>
      <w:r>
        <w:rPr>
          <w:rFonts w:ascii="Arial" w:cs="Arial" w:eastAsia="Arial" w:hAnsi="Arial"/>
          <w:b/>
          <w:bCs/>
          <w:color w:val="1F3864"/>
          <w:sz w:val="28"/>
          <w:szCs w:val="28"/>
        </w:rPr>
        <w:t xml:space="preserve">6. Bonus — Functional Programming Style KNN</w:t>
      </w:r>
    </w:p>
    <w:p>
      <w:pPr>
        <w:spacing w:after="80" w:before="60"/>
      </w:pPr>
      <w:r>
        <w:rPr>
          <w:rFonts w:ascii="Arial" w:cs="Arial" w:eastAsia="Arial" w:hAnsi="Arial"/>
          <w:color w:val="333333"/>
          <w:sz w:val="22"/>
          <w:szCs w:val="22"/>
        </w:rPr>
        <w:t xml:space="preserve">The bonus exercise asked for the same KNN algorithm rewritten without any if, for, or while keywords, using functional programming constructs instead. This was the most challenging part of the entire lab — not because the logic changed, but because each familiar construct had to be replaced by a functional equivalent whose internal mechanics first needed to be understood from scratch.</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6.1 Understanding Each Replacement</w:t>
      </w:r>
    </w:p>
    <w:p>
      <w:pPr>
        <w:spacing w:after="80" w:before="60"/>
      </w:pPr>
      <w:r>
        <w:rPr>
          <w:rFonts w:ascii="Arial" w:cs="Arial" w:eastAsia="Arial" w:hAnsi="Arial"/>
          <w:color w:val="333333"/>
          <w:sz w:val="22"/>
          <w:szCs w:val="22"/>
        </w:rPr>
        <w:t xml:space="preserve">The challenge was not just knowing that filter replaces a for loop with an if condition, or that sorted replaces a manual sort loop. It was understanding why each function works the way it does — what it takes as input, what it returns, and where state lives. The following table summarises the conceptual mapping: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Conventional</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Functional equivalent</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difference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for loop + if condition</w:t>
            </w:r>
          </w:p>
        </w:tc>
        <w:tc>
          <w:tcPr>
            <w:tcW w:type="dxa" w:w="3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filter(lambda, sequence)</w:t>
            </w:r>
          </w:p>
        </w:tc>
        <w:tc>
          <w:tcPr>
            <w:tcW w:type="dxa" w:w="3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Returns iterator of matching items; no explicit loop body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for loop with sort + slice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sorted(seq, key=lambda)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Returns new sorted list; key avoids storing computed values</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for loop accumulating results</w:t>
            </w:r>
          </w:p>
        </w:tc>
        <w:tc>
          <w:tcPr>
            <w:tcW w:type="dxa" w:w="3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reduce(func, seq, init)</w:t>
            </w:r>
          </w:p>
        </w:tc>
        <w:tc>
          <w:tcPr>
            <w:tcW w:type="dxa" w:w="3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Passes accumulated result as first arg to next call; replaces the loop variable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distances.append((dist, sp))</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Part of sorted() key function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Distance computed inline during sort, never stored in a list</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Counter(vote_list)</w:t>
            </w:r>
          </w:p>
        </w:tc>
        <w:tc>
          <w:tcPr>
            <w:tcW w:type="dxa" w:w="3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Same — Counter is functional-friendly</w:t>
            </w:r>
          </w:p>
        </w:tc>
        <w:tc>
          <w:tcPr>
            <w:tcW w:type="dxa" w:w="3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No change needed; Counter already works without loops</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6.2 The reduce Pattern</w:t>
      </w:r>
    </w:p>
    <w:p>
      <w:pPr>
        <w:spacing w:after="80" w:before="60"/>
      </w:pPr>
      <w:r>
        <w:rPr>
          <w:rFonts w:ascii="Arial" w:cs="Arial" w:eastAsia="Arial" w:hAnsi="Arial"/>
          <w:color w:val="333333"/>
          <w:sz w:val="22"/>
          <w:szCs w:val="22"/>
        </w:rPr>
        <w:t xml:space="preserve">The most conceptually demanding part was reduce. Unlike filter and sorted which are relatively intuitive replacements for common loop patterns, reduce requires thinking about state accumulation differently. The key insight is that reduce(classify_one, unlabelled, labelled) threads the labelled list through every classification — each call to classify_one returns an updated version of the list with the newly classified monkey appended, and that updated list becomes the input for the next call. This means each subsequent unlabelled monkey has a larger pool of labelled neighbours to compare against, which is the variant of KNN described in the notebook where classified items are added back to the labelled group.</w:t>
      </w:r>
    </w:p>
    <w:p>
      <w:pPr>
        <w:spacing w:after="80" w:before="80"/>
      </w:pPr>
      <w:r>
        <w:t xml:space="preserve"/>
      </w:r>
    </w:p>
    <w:p>
      <w:pPr>
        <w:pStyle w:val="Heading1"/>
        <w:pBdr>
          <w:bottom w:val="single" w:color="2E75B6" w:sz="4" w:space="1"/>
        </w:pBdr>
        <w:spacing w:after="160" w:before="320"/>
      </w:pPr>
      <w:r>
        <w:rPr>
          <w:rFonts w:ascii="Arial" w:cs="Arial" w:eastAsia="Arial" w:hAnsi="Arial"/>
          <w:b/>
          <w:bCs/>
          <w:color w:val="1F3864"/>
          <w:sz w:val="28"/>
          <w:szCs w:val="28"/>
        </w:rPr>
        <w:t xml:space="preserve">7. Unit Testing and TDD</w:t>
      </w:r>
    </w:p>
    <w:p>
      <w:pPr>
        <w:spacing w:after="80" w:before="60"/>
      </w:pPr>
      <w:r>
        <w:rPr>
          <w:rFonts w:ascii="Arial" w:cs="Arial" w:eastAsia="Arial" w:hAnsi="Arial"/>
          <w:color w:val="333333"/>
          <w:sz w:val="22"/>
          <w:szCs w:val="22"/>
        </w:rPr>
        <w:t xml:space="preserve">Unit testing and the TDD workflow were the least difficult parts of the lab to understand conceptually, even though the test suite itself was extensive. The structure of unittest is clear once you see one complete example: test classes inherit from unittest.TestCase, test methods must start with test_, and the assert methods provide readable, self-documenting failure messages.</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7.1 Writing Meaningful Tests</w:t>
      </w:r>
    </w:p>
    <w:p>
      <w:pPr>
        <w:spacing w:after="80" w:before="60"/>
      </w:pPr>
      <w:r>
        <w:rPr>
          <w:rFonts w:ascii="Arial" w:cs="Arial" w:eastAsia="Arial" w:hAnsi="Arial"/>
          <w:color w:val="333333"/>
          <w:sz w:val="22"/>
          <w:szCs w:val="22"/>
        </w:rPr>
        <w:t xml:space="preserve">The most important skill developed here was not the mechanics of assertEqual or assertRaises, but learning to think about what a function should do before writing it. The test_constructor method checks that every attribute is stored correctly. The test_check_fur method checks that an invalid hex color raises a ValueError. The test_bmi method checks both that passing a string weight raises an error and that passing zero raises an error. Each test is a specification.</w:t>
      </w:r>
    </w:p>
    <w:p>
      <w:pPr>
        <w:spacing w:after="80" w:before="80"/>
      </w:pPr>
      <w:r>
        <w:t xml:space="preserve"/>
      </w:r>
    </w:p>
    <w:p>
      <w:pPr>
        <w:pStyle w:val="Heading2"/>
        <w:spacing w:after="100" w:before="240"/>
      </w:pPr>
      <w:r>
        <w:rPr>
          <w:rFonts w:ascii="Arial" w:cs="Arial" w:eastAsia="Arial" w:hAnsi="Arial"/>
          <w:b/>
          <w:bCs/>
          <w:color w:val="2E75B6"/>
          <w:sz w:val="24"/>
          <w:szCs w:val="24"/>
        </w:rPr>
        <w:t xml:space="preserve">7.2 The TDD Cycle</w:t>
      </w:r>
    </w:p>
    <w:p>
      <w:pPr>
        <w:spacing w:after="80" w:before="60"/>
      </w:pPr>
      <w:r>
        <w:rPr>
          <w:rFonts w:ascii="Arial" w:cs="Arial" w:eastAsia="Arial" w:hAnsi="Arial"/>
          <w:color w:val="333333"/>
          <w:sz w:val="22"/>
          <w:szCs w:val="22"/>
        </w:rPr>
        <w:t xml:space="preserve">The TDD cycle — write test, confirm it fails, write code to pass it, confirm it passes — proved to be a useful discipline even in cases where the implementation seemed obvious. Seeing the test fail first confirmed that the test itself was actually checking the right thing. A test that passes immediately on a stub implementation is a test that was not checking anything at 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single" w:color="1A7A4A" w:sz="12"/>
              <w:bottom w:val="single" w:color="1A7A4A" w:sz="1"/>
              <w:right w:val="single" w:color="1A7A4A" w:sz="1"/>
            </w:tcBorders>
            <w:shd w:fill="E6F4ED" w:val="clear"/>
            <w:tcMar>
              <w:top w:type="dxa" w:w="120"/>
              <w:left w:type="dxa" w:w="180"/>
              <w:bottom w:type="dxa" w:w="120"/>
              <w:right w:type="dxa" w:w="120"/>
            </w:tcMar>
          </w:tcPr>
          <w:p>
            <w:pPr>
              <w:spacing w:after="80" w:before="40"/>
            </w:pPr>
            <w:r>
              <w:rPr>
                <w:rFonts w:ascii="Arial" w:cs="Arial" w:eastAsia="Arial" w:hAnsi="Arial"/>
                <w:b/>
                <w:bCs/>
                <w:color w:val="1A7A4A"/>
                <w:sz w:val="22"/>
                <w:szCs w:val="22"/>
              </w:rPr>
              <w:t xml:space="preserve">TDD cycle applied to the Monkey class</w:t>
            </w:r>
          </w:p>
          <w:p>
            <w:pPr>
              <w:spacing w:after="30" w:before="30"/>
            </w:pPr>
            <w:r>
              <w:rPr>
                <w:rFonts w:ascii="Arial" w:cs="Arial" w:eastAsia="Arial" w:hAnsi="Arial"/>
                <w:color w:val="333333"/>
                <w:sz w:val="21"/>
                <w:szCs w:val="21"/>
              </w:rPr>
              <w:t xml:space="preserve">Step 1  →  Write test_constructor, test_str, test_check_fur, test_bmi</w:t>
            </w:r>
          </w:p>
          <w:p>
            <w:pPr>
              <w:spacing w:after="30" w:before="30"/>
            </w:pPr>
            <w:r>
              <w:rPr>
                <w:rFonts w:ascii="Arial" w:cs="Arial" w:eastAsia="Arial" w:hAnsi="Arial"/>
                <w:color w:val="333333"/>
                <w:sz w:val="21"/>
                <w:szCs w:val="21"/>
              </w:rPr>
              <w:t xml:space="preserve">Step 2  →  Run tests → all FAIL (Monkey class is a stub with just pass)</w:t>
            </w:r>
          </w:p>
          <w:p>
            <w:pPr>
              <w:spacing w:after="30" w:before="30"/>
            </w:pPr>
            <w:r>
              <w:rPr>
                <w:rFonts w:ascii="Arial" w:cs="Arial" w:eastAsia="Arial" w:hAnsi="Arial"/>
                <w:color w:val="333333"/>
                <w:sz w:val="21"/>
                <w:szCs w:val="21"/>
              </w:rPr>
              <w:t xml:space="preserve">Step 3  →  Implement __init__ with validations</w:t>
            </w:r>
          </w:p>
          <w:p>
            <w:pPr>
              <w:spacing w:after="30" w:before="30"/>
            </w:pPr>
            <w:r>
              <w:rPr>
                <w:rFonts w:ascii="Arial" w:cs="Arial" w:eastAsia="Arial" w:hAnsi="Arial"/>
                <w:color w:val="333333"/>
                <w:sz w:val="21"/>
                <w:szCs w:val="21"/>
              </w:rPr>
              <w:t xml:space="preserve">Step 4  →  Run tests → test_constructor and test_check_fur pass</w:t>
            </w:r>
          </w:p>
          <w:p>
            <w:pPr>
              <w:spacing w:after="30" w:before="30"/>
            </w:pPr>
            <w:r>
              <w:rPr>
                <w:rFonts w:ascii="Arial" w:cs="Arial" w:eastAsia="Arial" w:hAnsi="Arial"/>
                <w:color w:val="333333"/>
                <w:sz w:val="21"/>
                <w:szCs w:val="21"/>
              </w:rPr>
              <w:t xml:space="preserve">Step 5  →  Implement __str__ and __repr__</w:t>
            </w:r>
          </w:p>
          <w:p>
            <w:pPr>
              <w:spacing w:after="30" w:before="30"/>
            </w:pPr>
            <w:r>
              <w:rPr>
                <w:rFonts w:ascii="Arial" w:cs="Arial" w:eastAsia="Arial" w:hAnsi="Arial"/>
                <w:color w:val="333333"/>
                <w:sz w:val="21"/>
                <w:szCs w:val="21"/>
              </w:rPr>
              <w:t xml:space="preserve">Step 6  →  Run tests → test_str passes</w:t>
            </w:r>
          </w:p>
          <w:p>
            <w:pPr>
              <w:spacing w:after="30" w:before="30"/>
            </w:pPr>
            <w:r>
              <w:rPr>
                <w:rFonts w:ascii="Arial" w:cs="Arial" w:eastAsia="Arial" w:hAnsi="Arial"/>
                <w:color w:val="333333"/>
                <w:sz w:val="21"/>
                <w:szCs w:val="21"/>
              </w:rPr>
              <w:t xml:space="preserve">Step 7  →  Implement compute_bmi as @property</w:t>
            </w:r>
          </w:p>
          <w:p>
            <w:pPr>
              <w:spacing w:after="30" w:before="30"/>
            </w:pPr>
            <w:r>
              <w:rPr>
                <w:rFonts w:ascii="Arial" w:cs="Arial" w:eastAsia="Arial" w:hAnsi="Arial"/>
                <w:color w:val="333333"/>
                <w:sz w:val="21"/>
                <w:szCs w:val="21"/>
              </w:rPr>
              <w:t xml:space="preserve">Step 8  →  Run tests → all 4 pass  ✓</w:t>
            </w:r>
          </w:p>
        </w:tc>
      </w:tr>
    </w:tbl>
    <w:p>
      <w:pPr>
        <w:spacing w:after="80" w:before="80"/>
      </w:pPr>
      <w:r>
        <w:t xml:space="preserve"/>
      </w:r>
    </w:p>
    <w:p>
      <w:pPr>
        <w:pStyle w:val="Heading2"/>
        <w:spacing w:after="100" w:before="240"/>
      </w:pPr>
      <w:r>
        <w:rPr>
          <w:rFonts w:ascii="Arial" w:cs="Arial" w:eastAsia="Arial" w:hAnsi="Arial"/>
          <w:b/>
          <w:bCs/>
          <w:color w:val="2E75B6"/>
          <w:sz w:val="24"/>
          <w:szCs w:val="24"/>
        </w:rPr>
        <w:t xml:space="preserve">7.3 setUp and tearDown</w:t>
      </w:r>
    </w:p>
    <w:p>
      <w:pPr>
        <w:spacing w:after="80" w:before="60"/>
      </w:pPr>
      <w:r>
        <w:rPr>
          <w:rFonts w:ascii="Arial" w:cs="Arial" w:eastAsia="Arial" w:hAnsi="Arial"/>
          <w:color w:val="333333"/>
          <w:sz w:val="22"/>
          <w:szCs w:val="22"/>
        </w:rPr>
        <w:t xml:space="preserve">The MonkeyCSVTestCase demonstrated a pattern that was new: using setUp and tearDown to create and delete a temporary test CSV file before and after each individual test. This ensures that every test starts from a clean known state and that no test can accidentally affect another by leaving residual data behind. The pattern is directly applicable to any test that involves file I/O or database operations.</w:t>
      </w:r>
    </w:p>
    <w:p>
      <w:pPr>
        <w:spacing w:after="80" w:before="80"/>
      </w:pPr>
      <w:r>
        <w:t xml:space="preserve"/>
      </w:r>
    </w:p>
    <w:p>
      <w:pPr>
        <w:pStyle w:val="Heading1"/>
        <w:pBdr>
          <w:bottom w:val="single" w:color="2E75B6" w:sz="4" w:space="1"/>
        </w:pBdr>
        <w:spacing w:after="160" w:before="320"/>
      </w:pPr>
      <w:r>
        <w:rPr>
          <w:rFonts w:ascii="Arial" w:cs="Arial" w:eastAsia="Arial" w:hAnsi="Arial"/>
          <w:b/>
          <w:bCs/>
          <w:color w:val="1F3864"/>
          <w:sz w:val="28"/>
          <w:szCs w:val="28"/>
        </w:rPr>
        <w:t xml:space="preserve">8. Additional Exercises — Roman Numerals</w:t>
      </w:r>
    </w:p>
    <w:p>
      <w:pPr>
        <w:spacing w:after="80" w:before="60"/>
      </w:pPr>
      <w:r>
        <w:rPr>
          <w:rFonts w:ascii="Arial" w:cs="Arial" w:eastAsia="Arial" w:hAnsi="Arial"/>
          <w:color w:val="333333"/>
          <w:sz w:val="22"/>
          <w:szCs w:val="22"/>
        </w:rPr>
        <w:t xml:space="preserve">The Roman numerals section of the notebook served as a standalone TDD exercise. Starting from an empty to_roman function and a KnownValues test case, the implementation was built up incrementally: first making known conversions work, then adding out-of-range handling, then zero and negative values, then non-integer inputs, then the reverse from_roman function, and finally regex-based validation of malformed input strings.</w:t>
      </w:r>
    </w:p>
    <w:p>
      <w:pPr>
        <w:spacing w:after="80" w:before="80"/>
      </w:pPr>
      <w:r>
        <w:t xml:space="preserve"/>
      </w:r>
    </w:p>
    <w:p>
      <w:pPr>
        <w:spacing w:after="80" w:before="60"/>
      </w:pPr>
      <w:r>
        <w:rPr>
          <w:rFonts w:ascii="Arial" w:cs="Arial" w:eastAsia="Arial" w:hAnsi="Arial"/>
          <w:color w:val="333333"/>
          <w:sz w:val="22"/>
          <w:szCs w:val="22"/>
        </w:rPr>
        <w:t xml:space="preserve">The value of this exercise was in experiencing the complete TDD cycle multiple times on a self-contained problem. Each new test class represented a new requirement, and each new requirement drove a targeted change to the implementation. The exercise also demonstrated that a good test suite accumulates: by Exercise 11, all ten test methods from all five test classes were running together, and a change to the regex pattern in from_roman would immediately reveal if it accidentally broke any of the earlier known-value cases.</w:t>
      </w:r>
    </w:p>
    <w:p>
      <w:pPr>
        <w:spacing w:after="80" w:before="80"/>
      </w:pPr>
      <w:r>
        <w:t xml:space="preserve"/>
      </w:r>
    </w:p>
    <w:p>
      <w:pPr>
        <w:pStyle w:val="Heading1"/>
        <w:pBdr>
          <w:bottom w:val="single" w:color="2E75B6" w:sz="4" w:space="1"/>
        </w:pBdr>
        <w:spacing w:after="160" w:before="320"/>
      </w:pPr>
      <w:r>
        <w:rPr>
          <w:rFonts w:ascii="Arial" w:cs="Arial" w:eastAsia="Arial" w:hAnsi="Arial"/>
          <w:b/>
          <w:bCs/>
          <w:color w:val="1F3864"/>
          <w:sz w:val="28"/>
          <w:szCs w:val="28"/>
        </w:rPr>
        <w:t xml:space="preserve">9. Reflections</w:t>
      </w:r>
    </w:p>
    <w:p>
      <w:pPr>
        <w:spacing w:after="80" w:before="60"/>
      </w:pPr>
      <w:r>
        <w:rPr>
          <w:rFonts w:ascii="Arial" w:cs="Arial" w:eastAsia="Arial" w:hAnsi="Arial"/>
          <w:color w:val="333333"/>
          <w:sz w:val="22"/>
          <w:szCs w:val="22"/>
        </w:rPr>
        <w:t xml:space="preserve">This lab covered more ground than any previous one in the internship. The combination of OOP, data cleaning, algorithm implementation, functional programming, and test-driven development in a single project made the early days genuinely difficult. The key turning point in each case was identifying the right abstraction: understanding the file structure before writing code, understanding the coordinate representation before implementing KNN, understanding what reduce accumulates before attempting the functional rewrite.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DF0E6" w:val="clear"/>
            <w:tcMar>
              <w:top w:type="dxa" w:w="100"/>
              <w:left w:type="dxa" w:w="140"/>
              <w:bottom w:type="dxa" w:w="100"/>
              <w:right w:type="dxa" w:w="140"/>
            </w:tcMar>
          </w:tcPr>
          <w:p>
            <w:pPr>
              <w:spacing w:after="80" w:before="60"/>
            </w:pPr>
            <w:r>
              <w:rPr>
                <w:rFonts w:ascii="Arial" w:cs="Arial" w:eastAsia="Arial" w:hAnsi="Arial"/>
                <w:b/>
                <w:bCs/>
                <w:color w:val="1F3864"/>
                <w:sz w:val="22"/>
                <w:szCs w:val="22"/>
              </w:rPr>
              <w:t xml:space="preserve">What was challenging</w:t>
            </w:r>
          </w:p>
          <w:p>
            <w:pPr>
              <w:spacing w:after="30" w:before="30"/>
            </w:pPr>
            <w:r>
              <w:rPr>
                <w:rFonts w:ascii="Arial" w:cs="Arial" w:eastAsia="Arial" w:hAnsi="Arial"/>
                <w:color w:val="333333"/>
                <w:sz w:val="21"/>
                <w:szCs w:val="21"/>
              </w:rPr>
              <w:t xml:space="preserve">• Understanding the 5-file architecture before writing any code</w:t>
            </w:r>
          </w:p>
          <w:p>
            <w:pPr>
              <w:spacing w:after="30" w:before="30"/>
            </w:pPr>
            <w:r>
              <w:rPr>
                <w:rFonts w:ascii="Arial" w:cs="Arial" w:eastAsia="Arial" w:hAnsi="Arial"/>
                <w:color w:val="333333"/>
                <w:sz w:val="21"/>
                <w:szCs w:val="21"/>
              </w:rPr>
              <w:t xml:space="preserve">• Getting the DataFrame cleaning order exactly right</w:t>
            </w:r>
          </w:p>
          <w:p>
            <w:pPr>
              <w:spacing w:after="30" w:before="30"/>
            </w:pPr>
            <w:r>
              <w:rPr>
                <w:rFonts w:ascii="Arial" w:cs="Arial" w:eastAsia="Arial" w:hAnsi="Arial"/>
                <w:color w:val="333333"/>
                <w:sz w:val="21"/>
                <w:szCs w:val="21"/>
              </w:rPr>
              <w:t xml:space="preserve">• The NaN vs empty string distinction for unlabelled monkeys</w:t>
            </w:r>
          </w:p>
          <w:p>
            <w:pPr>
              <w:spacing w:after="30" w:before="30"/>
            </w:pPr>
            <w:r>
              <w:rPr>
                <w:rFonts w:ascii="Arial" w:cs="Arial" w:eastAsia="Arial" w:hAnsi="Arial"/>
                <w:color w:val="333333"/>
                <w:sz w:val="21"/>
                <w:szCs w:val="21"/>
              </w:rPr>
              <w:t xml:space="preserve">• Boolean operator precedence bugs in pandas filters</w:t>
            </w:r>
          </w:p>
          <w:p>
            <w:pPr>
              <w:spacing w:after="30" w:before="30"/>
            </w:pPr>
            <w:r>
              <w:rPr>
                <w:rFonts w:ascii="Arial" w:cs="Arial" w:eastAsia="Arial" w:hAnsi="Arial"/>
                <w:color w:val="333333"/>
                <w:sz w:val="21"/>
                <w:szCs w:val="21"/>
              </w:rPr>
              <w:t xml:space="preserve">• Replacing imperative loops with reduce in the functional bonus</w:t>
            </w:r>
          </w:p>
          <w:p>
            <w:pPr>
              <w:spacing w:after="30" w:before="30"/>
            </w:pPr>
            <w:r>
              <w:rPr>
                <w:rFonts w:ascii="Arial" w:cs="Arial" w:eastAsia="Arial" w:hAnsi="Arial"/>
                <w:color w:val="333333"/>
                <w:sz w:val="21"/>
                <w:szCs w:val="21"/>
              </w:rPr>
              <w:t xml:space="preserve">• Understanding what reduce accumulates across iterations</w:t>
            </w:r>
          </w:p>
        </w:tc>
        <w:tc>
          <w:tcPr>
            <w:tcW w:type="dxa" w:w="4740"/>
            <w:tcBorders>
              <w:top w:val="single" w:color="CCCCCC" w:sz="1"/>
              <w:left w:val="single" w:color="CCCCCC" w:sz="1"/>
              <w:bottom w:val="single" w:color="CCCCCC" w:sz="1"/>
              <w:right w:val="single" w:color="CCCCCC" w:sz="1"/>
            </w:tcBorders>
            <w:shd w:fill="E6F4ED" w:val="clear"/>
            <w:tcMar>
              <w:top w:type="dxa" w:w="100"/>
              <w:left w:type="dxa" w:w="140"/>
              <w:bottom w:type="dxa" w:w="100"/>
              <w:right w:type="dxa" w:w="140"/>
            </w:tcMar>
          </w:tcPr>
          <w:p>
            <w:pPr>
              <w:spacing w:after="80" w:before="60"/>
            </w:pPr>
            <w:r>
              <w:rPr>
                <w:rFonts w:ascii="Arial" w:cs="Arial" w:eastAsia="Arial" w:hAnsi="Arial"/>
                <w:b/>
                <w:bCs/>
                <w:color w:val="1F3864"/>
                <w:sz w:val="22"/>
                <w:szCs w:val="22"/>
              </w:rPr>
              <w:t xml:space="preserve">What came more naturally</w:t>
            </w:r>
          </w:p>
          <w:p>
            <w:pPr>
              <w:spacing w:after="30" w:before="30"/>
            </w:pPr>
            <w:r>
              <w:rPr>
                <w:rFonts w:ascii="Arial" w:cs="Arial" w:eastAsia="Arial" w:hAnsi="Arial"/>
                <w:color w:val="333333"/>
                <w:sz w:val="21"/>
                <w:szCs w:val="21"/>
              </w:rPr>
              <w:t xml:space="preserve">• The Monkey class structure once the file map was clear</w:t>
            </w:r>
          </w:p>
          <w:p>
            <w:pPr>
              <w:spacing w:after="30" w:before="30"/>
            </w:pPr>
            <w:r>
              <w:rPr>
                <w:rFonts w:ascii="Arial" w:cs="Arial" w:eastAsia="Arial" w:hAnsi="Arial"/>
                <w:color w:val="333333"/>
                <w:sz w:val="21"/>
                <w:szCs w:val="21"/>
              </w:rPr>
              <w:t xml:space="preserve">• KNN logic once monkeys were seen as coordinate points</w:t>
            </w:r>
          </w:p>
          <w:p>
            <w:pPr>
              <w:spacing w:after="30" w:before="30"/>
            </w:pPr>
            <w:r>
              <w:rPr>
                <w:rFonts w:ascii="Arial" w:cs="Arial" w:eastAsia="Arial" w:hAnsi="Arial"/>
                <w:color w:val="333333"/>
                <w:sz w:val="21"/>
                <w:szCs w:val="21"/>
              </w:rPr>
              <w:t xml:space="preserve">• Unit test structure and the assertEqual / assertRaises API</w:t>
            </w:r>
          </w:p>
          <w:p>
            <w:pPr>
              <w:spacing w:after="30" w:before="30"/>
            </w:pPr>
            <w:r>
              <w:rPr>
                <w:rFonts w:ascii="Arial" w:cs="Arial" w:eastAsia="Arial" w:hAnsi="Arial"/>
                <w:color w:val="333333"/>
                <w:sz w:val="21"/>
                <w:szCs w:val="21"/>
              </w:rPr>
              <w:t xml:space="preserve">• The TDD cycle — write failing test, then write passing code</w:t>
            </w:r>
          </w:p>
          <w:p>
            <w:pPr>
              <w:spacing w:after="30" w:before="30"/>
            </w:pPr>
            <w:r>
              <w:rPr>
                <w:rFonts w:ascii="Arial" w:cs="Arial" w:eastAsia="Arial" w:hAnsi="Arial"/>
                <w:color w:val="333333"/>
                <w:sz w:val="21"/>
                <w:szCs w:val="21"/>
              </w:rPr>
              <w:t xml:space="preserve">• The Roman numerals TDD exercise (well-scoped, incremental)</w:t>
            </w:r>
          </w:p>
          <w:p>
            <w:pPr>
              <w:spacing w:after="30" w:before="30"/>
            </w:pPr>
            <w:r>
              <w:rPr>
                <w:rFonts w:ascii="Arial" w:cs="Arial" w:eastAsia="Arial" w:hAnsi="Arial"/>
                <w:color w:val="333333"/>
                <w:sz w:val="21"/>
                <w:szCs w:val="21"/>
              </w:rPr>
              <w:t xml:space="preserve">• setUp / tearDown pattern for file-based tests</w:t>
            </w:r>
          </w:p>
        </w:tc>
      </w:tr>
    </w:tbl>
    <w:p>
      <w:pPr>
        <w:spacing w:after="80" w:before="80"/>
      </w:pPr>
      <w:r>
        <w:t xml:space="preserve"/>
      </w:r>
    </w:p>
    <w:p>
      <w:pPr>
        <w:spacing w:after="80" w:before="60"/>
      </w:pPr>
      <w:r>
        <w:rPr>
          <w:rFonts w:ascii="Arial" w:cs="Arial" w:eastAsia="Arial" w:hAnsi="Arial"/>
          <w:color w:val="333333"/>
          <w:sz w:val="22"/>
          <w:szCs w:val="22"/>
        </w:rPr>
        <w:t xml:space="preserve">The functional programming bonus in particular required slowing down and understanding what each higher-order function does in the background before attempting to use it as a replacement. The effort paid off — by the end, the functional version felt like a genuinely different way of expressing the same logic rather than just a syntactic transformation, which is exactly the understanding the exercise was designed to build.</w:t>
      </w:r>
    </w:p>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2026-05-17T12:01:35.896Z</dcterms:created>
  <dcterms:modified xsi:type="dcterms:W3CDTF">2026-05-17T12:01:35.907Z</dcterms:modified>
</cp:coreProperties>
</file>

<file path=docProps/custom.xml><?xml version="1.0" encoding="utf-8"?>
<Properties xmlns="http://schemas.openxmlformats.org/officeDocument/2006/custom-properties" xmlns:vt="http://schemas.openxmlformats.org/officeDocument/2006/docPropsVTypes"/>
</file>