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15"/>
        <w:gridCol w:w="1090"/>
        <w:gridCol w:w="2515"/>
        <w:gridCol w:w="1341"/>
        <w:gridCol w:w="1341"/>
        <w:gridCol w:w="1174"/>
        <w:gridCol w:w="1090"/>
        <w:gridCol w:w="1174"/>
      </w:tblGrid>
      <w:tr>
        <w:trPr>
          <w:tblHeader w:val="true"/>
        </w:trPr>
        <w:tc>
          <w:tcPr>
            <w:tcW w:type="dxa" w:w="2515"/>
          </w:tcPr>
          <w:p>
            <w:r>
              <w:rPr>
                <w:b/>
                <w:sz w:val="16"/>
              </w:rPr>
              <w:t>Minimal Media</w:t>
            </w:r>
          </w:p>
        </w:tc>
        <w:tc>
          <w:tcPr>
            <w:tcW w:type="dxa" w:w="1090"/>
          </w:tcPr>
          <w:p>
            <w:r>
              <w:rPr>
                <w:b/>
                <w:sz w:val="16"/>
              </w:rPr>
              <w:t>Medium N Source(s)</w:t>
            </w:r>
          </w:p>
        </w:tc>
        <w:tc>
          <w:tcPr>
            <w:tcW w:type="dxa" w:w="2515"/>
          </w:tcPr>
          <w:p>
            <w:r>
              <w:rPr>
                <w:b/>
                <w:sz w:val="16"/>
              </w:rPr>
              <w:t>Added Metabolite(s)</w:t>
            </w:r>
          </w:p>
        </w:tc>
        <w:tc>
          <w:tcPr>
            <w:tcW w:type="dxa" w:w="1341"/>
          </w:tcPr>
          <w:p>
            <w:r>
              <w:rPr>
                <w:b/>
                <w:sz w:val="16"/>
              </w:rPr>
              <w:t>Experimental Growth</w:t>
            </w:r>
          </w:p>
        </w:tc>
        <w:tc>
          <w:tcPr>
            <w:tcW w:type="dxa" w:w="1341"/>
          </w:tcPr>
          <w:p>
            <w:r>
              <w:rPr>
                <w:b/>
                <w:sz w:val="16"/>
              </w:rPr>
              <w:t>Reference</w:t>
            </w:r>
          </w:p>
        </w:tc>
        <w:tc>
          <w:tcPr>
            <w:tcW w:type="dxa" w:w="1174"/>
          </w:tcPr>
          <w:p>
            <w:r>
              <w:rPr>
                <w:b/>
                <w:sz w:val="16"/>
              </w:rPr>
              <w:t>Reason for Exclusion</w:t>
            </w:r>
          </w:p>
        </w:tc>
        <w:tc>
          <w:tcPr>
            <w:tcW w:type="dxa" w:w="1090"/>
          </w:tcPr>
          <w:p>
            <w:r>
              <w:rPr>
                <w:b/>
                <w:sz w:val="16"/>
              </w:rPr>
              <w:t>FBA Predicted Growth Rate</w:t>
            </w:r>
          </w:p>
        </w:tc>
        <w:tc>
          <w:tcPr>
            <w:tcW w:type="dxa" w:w="1174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Acetate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0.37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Alanine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DHPS (dihydroxypropanesulfonate)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0.583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Glucose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0.647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Glutamate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Glycerol-3-phosphate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0.804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Proline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0.687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Tyrosine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0.327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Valine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0.492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Alanine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Alanine,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0.766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Arginine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0.613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Arginine,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Cystine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Cystine, Pyruvate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  <w:t>False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Glutamine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0.719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Glutamine,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Lysine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Lysine,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0.692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Methionine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Methionine,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Proline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0.687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  <w:t>False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Proline,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0.852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Ammonium, Succinate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Nitrate, Succinate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Urea, Succinate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3-hydroxybutyrate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6-Phosphogluconate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0.778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Acetate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0.385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Alginate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Choline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Ectoine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Fructose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Galactose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Galacturonic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0.645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Glucose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Glucuronic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Glycolate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Mannuronic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0.645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Phosphoenolpyruvate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0.705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Sucrose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3-methyl-2-oxobutanoic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0.491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3-methyl-2-oxopentanoic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4-hydroxybenzoic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4-methyl-2-oxopentanoic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Isoleucine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0.537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Kynurenine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Leucine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Thymidine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Valine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Seawater Medium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Phenol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(Koch, 2020)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0.265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Seawater Medium</w:t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alpha-Mannan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(Koch, 2020)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  <w:t>False Negative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Alanine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Homarine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Proline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0.638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Ammonium, Glucose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Ammonium, Pyruvate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Nitrate, Glucose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0.647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Nitrate, Pyruvate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0.486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Urea+Pyruvate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Marine Broth (No Nitrogen)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Urea, Glucose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