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 The Gala</w:t>
      </w:r>
    </w:p>
    <w:p/>
    <w:p>
      <w:r>
        <w:t>The Lang Maritime founders’ gala was held in the same building that housed the museum, the statue, and the foundation, which was convenient. Ines Calloway had come for the research, not the hospitality, and she kept her glass half-full so that she would not have to accept a second one from a waiter.</w:t>
      </w:r>
    </w:p>
    <w:p/>
    <w:p>
      <w:r>
        <w:t>She was standing beneath the statue of Theodore Lang — bronze, life-sized, one hand resting on a ship’s railing, the other holding an invisible hat to his brow in a gesture of modest acknowledgment. The plaque at its base read: SURVIVOR. VISIONARY. FOUNDER. The dates beneath were clean and unimpeachable: 1881–1962.</w:t>
      </w:r>
    </w:p>
    <w:p/>
    <w:p>
      <w:r>
        <w:t>Ines noted the date of his death. She noted that it had been exactly forty-nine years and eight months after the sinking. She noted that no photograph of Lang as a young man appeared anywhere in the museum’s ground-floor display. There were images of the ship, of the iceberg field, of the Carpathia’s approach at dawn, of lifeboats clustered in the dark like scattered walnut shells. But not of him. Not in 1912. Not in anything earlier than 1915, when Lang Maritime had been founded.</w:t>
      </w:r>
    </w:p>
    <w:p/>
    <w:p>
      <w:r>
        <w:t>She wrote it down in her notebook.</w:t>
      </w:r>
    </w:p>
    <w:p/>
    <w:p>
      <w:r>
        <w:t xml:space="preserve">The gala was crowded. Shipping executives, museum trustees, insurers from Lloyd’s, a few members of the family office. The lighting was warm and low, the kind intended to make people feel generous. Ines kept her back to the wall and her notebook open. She was here for her book — </w:t>
      </w:r>
      <w:r>
        <w:rPr>
          <w:i/>
        </w:rPr>
        <w:t>The Unlisted Passenger</w:t>
      </w:r>
      <w:r>
        <w:t>, a working title she had not yet decided to keep — and she was here because the Lang story had a hole in it that no amount of corporate polishing could fill.</w:t>
      </w:r>
    </w:p>
    <w:p/>
    <w:p>
      <w:r>
        <w:t>Her phone buzzed once in her pocket. She did not look at it.</w:t>
      </w:r>
    </w:p>
    <w:p/>
    <w:p>
      <w:r>
        <w:t>Across the room, a man in a dark suit was speaking to a small cluster near the bar. He had grey hair, carefully parted, and a tie that matched the navy of the Lang Maritime livery. He was holding a champagne flute he had not touched. Ines watched him for a moment, then turned back to her notes.</w:t>
      </w:r>
    </w:p>
    <w:p/>
    <w:p>
      <w:r/>
      <w:r>
        <w:rPr>
          <w:i/>
        </w:rPr>
        <w:t>Boarding record, Theodore Lang, first class, ticket number 13052, embarked Southampton, age 31. Occupation: investor. Next of kin: none listed. Address: c/o IMM, New York.</w:t>
      </w:r>
      <w:r/>
    </w:p>
    <w:p/>
    <w:p>
      <w:r>
        <w:t>She had found that in the Lloyd’s archive three days ago. Clean, complete, unimpeachable. The kind of record that satisfied casual inquiry. But when she had traced Lang’s handwriting through the company’s early correspondence — the letters to shipbuilders, the insurance claims, the safety reports — the script shifted after 1912. Before the sinking, the hand was quick, forward-leaning, the t’s crossed with a single sharp stroke. After, it became rounded, deliberate, as though the writer had learned to form each letter with care, as though he were no longer certain of his own shape.</w:t>
      </w:r>
    </w:p>
    <w:p/>
    <w:p>
      <w:r>
        <w:t>Ines had not yet written that down. She was saving it.</w:t>
      </w:r>
    </w:p>
    <w:p/>
    <w:p>
      <w:r>
        <w:t>A waiter passed with a tray. Ines declined a glass with a small lift of her chin. She kept her eyes on the room.</w:t>
      </w:r>
    </w:p>
    <w:p/>
    <w:p>
      <w:r>
        <w:t>The man in the navy tie was moving toward her now. He stopped two paces away, holding his flute at waist level, and smiled. It was a rounded smile, the kind that did not reach the eyes but made an effort to suggest they might.</w:t>
      </w:r>
    </w:p>
    <w:p/>
    <w:p>
      <w:r>
        <w:t>“Ms. Calloway,” he said.</w:t>
      </w:r>
    </w:p>
    <w:p/>
    <w:p>
      <w:r>
        <w:t>“Mr. —?”</w:t>
      </w:r>
    </w:p>
    <w:p/>
    <w:p>
      <w:r>
        <w:t>“Ashcombe. Julian Ashcombe. I represent the Lang family office.” He extended a hand. “I believe we have a mutual interest in the accuracy of the record.”</w:t>
      </w:r>
    </w:p>
    <w:p/>
    <w:p>
      <w:r>
        <w:t>Ines took his hand. His grip was dry and firm, his palm cool. “I represent no one but myself, Mr. Ashcombe. And my publisher.”</w:t>
      </w:r>
    </w:p>
    <w:p/>
    <w:p>
      <w:r>
        <w:t>“Of course. The book.” He inclined his head, a small, precise nod. “We have followed your work with interest. The piece on the Hawke ruling was particularly thorough. We are always grateful when the historical record is attended to.”</w:t>
      </w:r>
    </w:p>
    <w:p/>
    <w:p>
      <w:r>
        <w:t>“It’s not the historical record I’m attending to tonight,” Ines said. “It’s the hospitality.”</w:t>
      </w:r>
    </w:p>
    <w:p/>
    <w:p>
      <w:r>
        <w:t>“A fair distinction.” Ashcombe glanced at the statue. “Mr. Lang cut a fine figure. One does not object to his being remembered.”</w:t>
      </w:r>
    </w:p>
    <w:p/>
    <w:p>
      <w:r>
        <w:t>“No. One does not.”</w:t>
      </w:r>
    </w:p>
    <w:p/>
    <w:p>
      <w:r>
        <w:t>“But one does wonder, sometimes, whether the memory serves the man or the institution.” Ashcombe took a sip of his champagne. He did not lower the glass all the way. “Lang Maritime is the safest line in the industry. That is not a claim made lightly. It is a record built on the lessons of 1912.”</w:t>
      </w:r>
    </w:p>
    <w:p/>
    <w:p>
      <w:r>
        <w:t>“On one man’s knowledge of what went wrong,” Ines said.</w:t>
      </w:r>
    </w:p>
    <w:p/>
    <w:p>
      <w:r>
        <w:t>“On one man’s survival.” Ashcombe corrected her gently. “There is a difference.”</w:t>
      </w:r>
    </w:p>
    <w:p/>
    <w:p>
      <w:r>
        <w:t xml:space="preserve">Ines said nothing. She opened her notebook and wrote: </w:t>
      </w:r>
      <w:r>
        <w:rPr>
          <w:i/>
        </w:rPr>
        <w:t>Ashcombe, Julian. Family office. No contraction in speech. “On one man’s survival.”</w:t>
      </w:r>
      <w:r/>
    </w:p>
    <w:p/>
    <w:p>
      <w:r>
        <w:t>She looked up. “Is that your line, Mr. Ashcombe? Or the family office’s?”</w:t>
      </w:r>
    </w:p>
    <w:p/>
    <w:p>
      <w:r>
        <w:t>“It is the family office’s line. I am merely the voice.” He used her name then — “Ms. Calloway” — as though testing its weight. “You are writing about the survivor. We are the keeper of his legacy. Our interests are not opposed.”</w:t>
      </w:r>
    </w:p>
    <w:p/>
    <w:p>
      <w:r>
        <w:t>“Are they not?”</w:t>
      </w:r>
    </w:p>
    <w:p/>
    <w:p>
      <w:r>
        <w:t>“We both want the truth.” Ashcombe’s voice remained level, flat, uninflected. “We simply differ on what should be done with it.”</w:t>
      </w:r>
    </w:p>
    <w:p/>
    <w:p>
      <w:r>
        <w:t>Before Ines could answer, a waiter appeared at her elbow with a silver tray. On it sat a single white envelope, unmarked, sealed with wax the color of old bone.</w:t>
      </w:r>
    </w:p>
    <w:p/>
    <w:p>
      <w:r>
        <w:t>“For you, madam,” the waiter said.</w:t>
      </w:r>
    </w:p>
    <w:p/>
    <w:p>
      <w:r>
        <w:t>Ines took it. The envelope was heavy, the paper thick. There was no name, no return address, no indication of how it had entered the building or who had delivered it. She turned it over. Nothing on the back.</w:t>
      </w:r>
    </w:p>
    <w:p/>
    <w:p>
      <w:r>
        <w:t>“Thank you,” she said.</w:t>
      </w:r>
    </w:p>
    <w:p/>
    <w:p>
      <w:r>
        <w:t>The waiter had already moved on.</w:t>
      </w:r>
    </w:p>
    <w:p/>
    <w:p>
      <w:r>
        <w:t>Ashcombe watched her, his expression unchanged. “An anonymous communication,” he said. “How intriguing.”</w:t>
      </w:r>
    </w:p>
    <w:p/>
    <w:p>
      <w:r>
        <w:t>“Or how tiresome,” Ines said. She broke the wax seal. Inside was a single sheet of paper, folded once. No letterhead. No signature. Just one page, typed in a font that looked like it had come from an old office machine — Courier, or something close to it.</w:t>
      </w:r>
    </w:p>
    <w:p/>
    <w:p>
      <w:r>
        <w:t>She unfolded it and read.</w:t>
      </w:r>
    </w:p>
    <w:p/>
    <w:p>
      <w:r/>
      <w:r>
        <w:rPr>
          <w:i/>
        </w:rPr>
        <w:t>Lifeboat Register, Boat 13, 15 April 1912. Entry: T. Lang, first class. Handwriting matches no known sample of Theodore Lang. Signature appears in ink consistent with post-1915 manufacture. Verification requested.</w:t>
      </w:r>
      <w:r/>
    </w:p>
    <w:p/>
    <w:p>
      <w:r>
        <w:t>Ines read it twice. She read it a third time. Her thumb rested on the paper, her pulse steady in her wrist.</w:t>
      </w:r>
    </w:p>
    <w:p/>
    <w:p>
      <w:r>
        <w:t>She folded it carefully and slipped it into her notebook.</w:t>
      </w:r>
    </w:p>
    <w:p/>
    <w:p>
      <w:r>
        <w:t>“You are quiet,” Ashcombe said. “That is not for opening, I presume.”</w:t>
      </w:r>
    </w:p>
    <w:p/>
    <w:p>
      <w:r>
        <w:t>“It’s a lifeboat register anomaly,” Ines said. “One page. No context.”</w:t>
      </w:r>
    </w:p>
    <w:p/>
    <w:p>
      <w:r>
        <w:t>“A curious thing to receive at a gala,” Ashcombe said. “Though curiosity is not the same as significance. We receive many such things. Families with grievances, journalists with theories, people who believe they have found the flaw in an otherwise sound record.”</w:t>
      </w:r>
    </w:p>
    <w:p/>
    <w:p>
      <w:r>
        <w:t>“And what do you do with them?”</w:t>
      </w:r>
    </w:p>
    <w:p/>
    <w:p>
      <w:r>
        <w:t>“We file them,” Ashcombe said. “We acknowledge receipt. We ensure that the record remains undisturbed.” He paused. “I apologize in advance, Ms. Calloway, if my curiosity seems intrusive. But I wonder — did the envelope arrive with any accompanying explanation?”</w:t>
      </w:r>
    </w:p>
    <w:p/>
    <w:p>
      <w:r>
        <w:t>“None.”</w:t>
      </w:r>
    </w:p>
    <w:p/>
    <w:p>
      <w:r>
        <w:t>“Then we are in agreement.” Ashcombe smiled, the rounded, soothing smile again. “The record stands as it stands. One page does not change a legacy.”</w:t>
      </w:r>
    </w:p>
    <w:p/>
    <w:p>
      <w:r>
        <w:t>“No,” Ines said. “But it does raise a question.”</w:t>
      </w:r>
    </w:p>
    <w:p/>
    <w:p>
      <w:r>
        <w:t>“Does it?”</w:t>
      </w:r>
    </w:p>
    <w:p/>
    <w:p>
      <w:r>
        <w:t>“Whether the signature on Boat 13 belongs to the man whose statue stands in this lobby.”</w:t>
      </w:r>
    </w:p>
    <w:p/>
    <w:p>
      <w:r>
        <w:t>Ashcombe’s expression did not change. He took another sip of champagne. “Handwriting varies with age, with injury, with the instrument used. A fountain pen in 1912 is not a ballpoint in 1920. A man signing his name in a lifeboat, in the dark, after a shipwreck — one does not expect his finest calligraphy.”</w:t>
      </w:r>
    </w:p>
    <w:p/>
    <w:p>
      <w:r>
        <w:t>“No,” Ines said. “One does not.”</w:t>
      </w:r>
    </w:p>
    <w:p/>
    <w:p>
      <w:r>
        <w:t>“You have found something, then,” Ashcombe said. It was not a question. It was an observation, phrased so that she could confirm or deny it without giving anything away. “A discrepancy. An anomaly.”</w:t>
      </w:r>
    </w:p>
    <w:p/>
    <w:p>
      <w:r>
        <w:t>“I’ve found a page of paper,” Ines said. “That’s all.”</w:t>
      </w:r>
    </w:p>
    <w:p/>
    <w:p>
      <w:r>
        <w:t>“Of course.” Ashcombe nodded. “And yet you are holding it as though it weighs more than paper.”</w:t>
      </w:r>
    </w:p>
    <w:p/>
    <w:p>
      <w:r>
        <w:t>Ines said nothing. She placed the envelope back in her notebook, closed the cover, and tucked the notebook under her arm.</w:t>
      </w:r>
    </w:p>
    <w:p/>
    <w:p>
      <w:r>
        <w:t>“The exhibition is upstairs,” Ashcombe said. “The founders’ museum. Mr. Lang’s personal effects. The lifeboat oar he was said to have carried. The letter he wrote to his sister from the Carpathia. You might find it illuminating. Or you might not. One never knows, with personal effects.”</w:t>
      </w:r>
    </w:p>
    <w:p/>
    <w:p>
      <w:r>
        <w:t>“I’ll look,” Ines said.</w:t>
      </w:r>
    </w:p>
    <w:p/>
    <w:p>
      <w:r>
        <w:t>“Of course you will.” Ashcombe stepped back, giving her room to pass. “We will let the record decide in its own time. In the meantime, Ms. Calloway, would you be so good as to keep the page to yourself? The others are managing.”</w:t>
      </w:r>
    </w:p>
    <w:p/>
    <w:p>
      <w:r>
        <w:t>He said it softly. Kindly. As though they were old friends conferring over a pleasant arrangement.</w:t>
      </w:r>
    </w:p>
    <w:p/>
    <w:p>
      <w:r>
        <w:t>Ines looked at him. She did not smile. “The others?”</w:t>
      </w:r>
    </w:p>
    <w:p/>
    <w:p>
      <w:r>
        <w:t>“The board. The family. The foundation.” Ashcombe’s voice was flat, procedural, impersonal. “It would be a pity if the safety record were disturbed by a single sheet of typewritten paper. The language of the founding trust is specific. We would all prefer the least messy outcome.”</w:t>
      </w:r>
    </w:p>
    <w:p/>
    <w:p>
      <w:r>
        <w:t>“I see,” Ines said.</w:t>
      </w:r>
    </w:p>
    <w:p/>
    <w:p>
      <w:r>
        <w:t>“I thought you might.” Ashcombe raised his glass in a small, formal toast. “To the record, Ms. Calloway. May it remain accurate.”</w:t>
      </w:r>
    </w:p>
    <w:p/>
    <w:p>
      <w:r>
        <w:t>“To the record,” Ines said. She did not drink.</w:t>
      </w:r>
    </w:p>
    <w:p/>
    <w:p>
      <w:r>
        <w:t>Ashcombe turned and moved back toward the cluster near the bar. He did not look back. He did not need to.</w:t>
      </w:r>
    </w:p>
    <w:p/>
    <w:p>
      <w:r>
        <w:t>Ines stood alone beneath the statue of Theodore Lang. She opened her notebook to a fresh page and wrote:</w:t>
      </w:r>
    </w:p>
    <w:p/>
    <w:p>
      <w:r/>
      <w:r>
        <w:rPr>
          <w:i/>
        </w:rPr>
        <w:t>Ashcombe, Julian. Family office. Passive voice. No contractions. “It would be a pity.” “The least messy outcome.” Uses my name twice. Warns me without threatening. Tells me to keep the page to myself.</w:t>
      </w:r>
      <w:r/>
    </w:p>
    <w:p/>
    <w:p>
      <w:r>
        <w:t xml:space="preserve">She closed the notebook and looked at the statue. Theodore Lang, survivor, visionary, founder. One hand on the railing, the other holding an invisible hat. The plaque did not say: </w:t>
      </w:r>
      <w:r>
        <w:rPr>
          <w:i/>
        </w:rPr>
        <w:t>Identity stolen. Name borrowed. Life built on a dead man’s papers.</w:t>
      </w:r>
      <w:r/>
    </w:p>
    <w:p/>
    <w:p>
      <w:r>
        <w:t xml:space="preserve">It did not say: </w:t>
      </w:r>
      <w:r>
        <w:rPr>
          <w:i/>
        </w:rPr>
        <w:t>Murdered before the ship sank.</w:t>
      </w:r>
      <w:r/>
    </w:p>
    <w:p/>
    <w:p>
      <w:r>
        <w:t xml:space="preserve">It did not say: </w:t>
      </w:r>
      <w:r>
        <w:rPr>
          <w:i/>
        </w:rPr>
        <w:t>The strongroom still holds the truth.</w:t>
      </w:r>
      <w:r/>
    </w:p>
    <w:p/>
    <w:p>
      <w:r>
        <w:t>Ines turned and walked toward the museum. Her heels clicked on the marble, steady, exact, one step after another. She counted them. She did not round the number.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