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 The Record</w:t>
      </w:r>
    </w:p>
    <w:p/>
    <w:p>
      <w:r>
        <w:t>Ines Calloway found the Lang Maritime archive on the third floor of the founders’ museum, behind a door marked STAFF ONLY and a keypad that had not been changed since the building opened. She had been given a researcher’s pass at the gala. Ashcombe had signed for it himself, his pen moving with the same careful impersonality he used when he spoke.</w:t>
      </w:r>
    </w:p>
    <w:p/>
    <w:p>
      <w:r>
        <w:t>The pass read: INES CALLOWAY. RESEARCHER. ACCESS: PUBLIC COLLECTIONS ONLY.</w:t>
      </w:r>
    </w:p>
    <w:p/>
    <w:p>
      <w:r>
        <w:t>Ines clipped it to her jacket and went inside.</w:t>
      </w:r>
    </w:p>
    <w:p/>
    <w:p>
      <w:r>
        <w:t>The archive was a single long room, lit by fluorescent tubes that hummed at a frequency just below hearing. Boxes lined the walls from floor to ceiling, labelled in a typeface that had not changed since 1915: MANIFESTS, INSURANCE, CORRESPONDENCE, PERSONNEL, LIFEGUARD, FLEET, ACCIDENT. The air smelled of paper dust and lemon oil and the quiet, patient decay of things kept because no one had yet decided to throw them away.</w:t>
      </w:r>
    </w:p>
    <w:p/>
    <w:p>
      <w:r>
        <w:t>She took a table at the far end, beside a window that looked out over the harbor. She opened her notebook and wrote the date: 2023. October. She did not round the time. She did not need to.</w:t>
      </w:r>
    </w:p>
    <w:p/>
    <w:p>
      <w:r>
        <w:t xml:space="preserve">She asked for the boarding records of the </w:t>
      </w:r>
      <w:r>
        <w:rPr>
          <w:i/>
        </w:rPr>
        <w:t>Titanic</w:t>
      </w:r>
      <w:r>
        <w:t>, first class, Southampton embarkation. The archivist, a woman with grey hair coiled at her nape and a lanyard that read MARGARET, brought a single ledger and a pair of cotton gloves.</w:t>
      </w:r>
    </w:p>
    <w:p/>
    <w:p>
      <w:r>
        <w:t>“White gloves,” Margaret said. “For paper over a century old. You understand.”</w:t>
      </w:r>
    </w:p>
    <w:p/>
    <w:p>
      <w:r>
        <w:t>“I understand,” Ines said.</w:t>
      </w:r>
    </w:p>
    <w:p/>
    <w:p>
      <w:r>
        <w:t>She put on the gloves. She opened the ledger to the page marked 10 April 1912, first class, Southampton. The handwriting was copperplate, neat, slanted slightly to the right. She ran her finger down the list: Astor, Guggenheim, Straus, Widener, and then, near the bottom: Lang, T., first class, ticket 13052, age 31, occupation investor, next of kin none listed, address c/o IMM New York.</w:t>
      </w:r>
    </w:p>
    <w:p/>
    <w:p>
      <w:r>
        <w:t>Clean. Complete. Unimpeachable.</w:t>
      </w:r>
    </w:p>
    <w:p/>
    <w:p>
      <w:r>
        <w:t xml:space="preserve">Ines closed the ledger and wrote in her notebook: </w:t>
      </w:r>
      <w:r>
        <w:rPr>
          <w:i/>
        </w:rPr>
        <w:t>Boarding record, Theodore Lang, first class, ticket 13052, embarked Southampton, age 31. No anomalies. Next of kin: none listed.</w:t>
      </w:r>
      <w:r/>
    </w:p>
    <w:p/>
    <w:p>
      <w:r>
        <w:t>She asked for the next box: LANG MARITIME, EARLY CORRESPONDENCE, 1915–1920.</w:t>
      </w:r>
    </w:p>
    <w:p/>
    <w:p>
      <w:r>
        <w:t>Margaret brought it. Ines put on fresh gloves — the same pair, turned inside out — and opened the first folder.</w:t>
      </w:r>
    </w:p>
    <w:p/>
    <w:p>
      <w:r>
        <w:t>The letters were on Lang Maritime letterhead, cream stock, the company logo printed in navy at the top: a lighthouse, a ship, the words SAFETY FIRST in small capitals. The first letter was dated March 1915, addressed to the board of White Star Line, signed Theodore Lang, founder. The hand was quick, forward-leaning, the t’s crossed with a single sharp stroke, the loops of the l’s and h’s open and generous. It was the hand of a man in a hurry, certain of his place in the world.</w:t>
      </w:r>
    </w:p>
    <w:p/>
    <w:p>
      <w:r>
        <w:t>The second letter was dated November 1915. The hand had changed.</w:t>
      </w:r>
    </w:p>
    <w:p/>
    <w:p>
      <w:r>
        <w:t>It was still recognizably the same man — the same slant, the same pressure on the page — but the letters were rounded now, deliberate, each t crossed with care, each loop closed tight. It was the hand of someone who had learned to write slowly, who was no longer certain of his own shape, who formed each letter as though checking it against a model.</w:t>
      </w:r>
    </w:p>
    <w:p/>
    <w:p>
      <w:r>
        <w:t>Ines put the letter down. She picked up another. December 1915. The same rounded hand. January 1916. The same.</w:t>
      </w:r>
    </w:p>
    <w:p/>
    <w:p>
      <w:r>
        <w:t xml:space="preserve">She wrote in her notebook: </w:t>
      </w:r>
      <w:r>
        <w:rPr>
          <w:i/>
        </w:rPr>
        <w:t>Lang handwriting shifts after 1912. Pre-sinking: quick, forward-leaning. Post-1915: rounded, deliberate. Same slant, same pressure. Not disguise — retraining, or injury, or something else.</w:t>
      </w:r>
      <w:r/>
    </w:p>
    <w:p/>
    <w:p>
      <w:r>
        <w:t>She asked for more boxes: LANG, THEODORE, PERSONAL PAPERS. EARLY LIFE. BIRTH. IMM RECORDS.</w:t>
      </w:r>
    </w:p>
    <w:p/>
    <w:p>
      <w:r>
        <w:t>Margaret brought two boxes. Ines opened the first.</w:t>
      </w:r>
    </w:p>
    <w:p/>
    <w:p>
      <w:r>
        <w:t>It contained a passport, issued 1907, United States of America. Theodore Lang, born 1881, place of birth: New York, New York. Occupation: investor. Physical description: height five feet eleven, complexion fair, eyes blue, hair brown. A photograph, small and sepia, showed a man in a bowler hat, his face partially obscured by the brim. Ines held it close. The eyes were light. The jawline was firm. It could have been anyone. It could have been no one.</w:t>
      </w:r>
    </w:p>
    <w:p/>
    <w:p>
      <w:r>
        <w:t>She turned the page. A naturalization certificate. A marriage license — to a woman named Eleanor, married 1906, divorced 1911. A property deed, Manhattan, 1909. A bank statement, National City Bank, 1911, balance: four thousand, eight hundred and twenty-three dollars and seventeen cents.</w:t>
      </w:r>
    </w:p>
    <w:p/>
    <w:p>
      <w:r>
        <w:t>Specific numbers. Exact figures. Ines wrote them down.</w:t>
      </w:r>
    </w:p>
    <w:p/>
    <w:p>
      <w:r>
        <w:t>Then she opened the second box.</w:t>
      </w:r>
    </w:p>
    <w:p/>
    <w:p>
      <w:r>
        <w:t>It was empty.</w:t>
      </w:r>
    </w:p>
    <w:p/>
    <w:p>
      <w:r>
        <w:t xml:space="preserve">Not missing papers. Not misfiled. Empty, save for a single sheet of tissue paper and a note in Margaret’s hand: </w:t>
      </w:r>
      <w:r>
        <w:rPr>
          <w:i/>
        </w:rPr>
        <w:t>Early life records — transferred to family office, 1985. Enquiries to Lang Maritime corporate archives.</w:t>
      </w:r>
      <w:r/>
    </w:p>
    <w:p/>
    <w:p>
      <w:r>
        <w:t xml:space="preserve">Ines closed the box. She wrote: </w:t>
      </w:r>
      <w:r>
        <w:rPr>
          <w:i/>
        </w:rPr>
        <w:t>Early life records transferred to family office 1985. Not available. Cannot verify birth, childhood, education, or anything before 1907 passport.</w:t>
      </w:r>
      <w:r/>
    </w:p>
    <w:p/>
    <w:p>
      <w:r>
        <w:t>She sat back. The fluorescent light hummed. Outside the window, a ferry crossed the harbor, its wake white and brief.</w:t>
      </w:r>
    </w:p>
    <w:p/>
    <w:p>
      <w:r>
        <w:t>She had come to the archive to verify Theodore Lang. She had found a boarding record that was clean, a handwriting that had changed, and an early life that did not exist in any box she could open.</w:t>
      </w:r>
    </w:p>
    <w:p/>
    <w:p>
      <w:r>
        <w:t xml:space="preserve">She took out her pen. She wrote: </w:t>
      </w:r>
      <w:r>
        <w:rPr>
          <w:i/>
        </w:rPr>
        <w:t>Cannot verify Lang’s early life. Passport 1907 is first document. Nothing before. No birth certificate in this archive. No school records. No childhood address. The man appears in 1907, fully formed, thirty-one years old with an investor’s occupation and a New York address.</w:t>
      </w:r>
      <w:r/>
    </w:p>
    <w:p/>
    <w:p>
      <w:r>
        <w:t>She underlined cannot verify twice.</w:t>
      </w:r>
    </w:p>
    <w:p/>
    <w:p>
      <w:r>
        <w:t>She asked for the lifeboat registers.</w:t>
      </w:r>
    </w:p>
    <w:p/>
    <w:p>
      <w:r>
        <w:t>Margaret brought them. Ines put on the gloves again — third pair, or the same pair, she had lost count — and opened the volume marked LIFEBOAT REGISTER, 15 APRIL 1912.</w:t>
      </w:r>
    </w:p>
    <w:p/>
    <w:p>
      <w:r>
        <w:t>Boat 13. Starboard. Launched approximately 1:30 AM. Occupancy: sixty-four persons, capacity sixty-five. The list was typed, not handwritten, names in neat columns: first class, second class, third class, crew. She ran her finger down first class.</w:t>
      </w:r>
    </w:p>
    <w:p/>
    <w:p>
      <w:r>
        <w:t>There, near the middle: Lang, T.</w:t>
      </w:r>
    </w:p>
    <w:p/>
    <w:p>
      <w:r>
        <w:t>She stared at it. She read it again. She read it a third time.</w:t>
      </w:r>
    </w:p>
    <w:p/>
    <w:p>
      <w:r>
        <w:t>T. Lang. First class. Boat 13.</w:t>
      </w:r>
    </w:p>
    <w:p/>
    <w:p>
      <w:r>
        <w:t xml:space="preserve">She closed the register. She wrote: </w:t>
      </w:r>
      <w:r>
        <w:rPr>
          <w:i/>
        </w:rPr>
        <w:t>Lifeboat Register, Boat 13, 15 April 1912. Entry: T. Lang, first class. The survivor.</w:t>
      </w:r>
      <w:r/>
    </w:p>
    <w:p/>
    <w:p>
      <w:r>
        <w:t xml:space="preserve">She had read the survivor accounts. Lang had been in a collapsible, or on the Carpathia’s deck, or in the water, depending on which account you believed. The official record said Boat 13. The register said Boat 13. But she had seen the anonymous envelope at the gala, the page she had slipped into her notebook, the typewritten note that said: </w:t>
      </w:r>
      <w:r>
        <w:rPr>
          <w:i/>
        </w:rPr>
        <w:t>Handwriting matches no known sample of Theodore Lang. Signature appears in ink consistent with post-1915 manufacture.</w:t>
      </w:r>
      <w:r/>
    </w:p>
    <w:p/>
    <w:p>
      <w:r>
        <w:t>She had not yet shown that page to Ashcombe. She had not yet decided whether she would.</w:t>
      </w:r>
    </w:p>
    <w:p/>
    <w:p>
      <w:r>
        <w:t>She opened the register again. She looked at the entry for Boat 13. She looked at the signature line beside it — a space for the officer in charge to sign, attesting to the manifest. The space was blank. No signature. No initials. Nothing.</w:t>
      </w:r>
    </w:p>
    <w:p/>
    <w:p>
      <w:r>
        <w:t xml:space="preserve">Ines wrote: </w:t>
      </w:r>
      <w:r>
        <w:rPr>
          <w:i/>
        </w:rPr>
        <w:t>Boat 13 entry unsigned. No attestation. No officer’s name.</w:t>
      </w:r>
      <w:r/>
    </w:p>
    <w:p/>
    <w:p>
      <w:r>
        <w:t>She closed the register. Margaret was watching her from the desk, her hands folded on the counter, her expression neutral.</w:t>
      </w:r>
    </w:p>
    <w:p/>
    <w:p>
      <w:r>
        <w:t>“Finding everything you need?” Margaret asked.</w:t>
      </w:r>
    </w:p>
    <w:p/>
    <w:p>
      <w:r>
        <w:t>“Most of it,” Ines said.</w:t>
      </w:r>
    </w:p>
    <w:p/>
    <w:p>
      <w:r>
        <w:t>“The early life material —” Margaret began.</w:t>
      </w:r>
    </w:p>
    <w:p/>
    <w:p>
      <w:r>
        <w:t>“Transferred to the family office,” Ines said. “1985. I saw the note.”</w:t>
      </w:r>
    </w:p>
    <w:p/>
    <w:p>
      <w:r>
        <w:t>Margaret nodded. “The Lang family is protective of their founder’s memory. Understandably.”</w:t>
      </w:r>
    </w:p>
    <w:p/>
    <w:p>
      <w:r>
        <w:t>“Is that so,” Ines said.</w:t>
      </w:r>
    </w:p>
    <w:p/>
    <w:p>
      <w:r>
        <w:t>Margaret did not rise to the question. “Is there anything else?”</w:t>
      </w:r>
    </w:p>
    <w:p/>
    <w:p>
      <w:r>
        <w:t>“The insurance records,” Ines said. “The phantom cargo.”</w:t>
      </w:r>
    </w:p>
    <w:p/>
    <w:p>
      <w:r>
        <w:t>Margaret’s hands did not move. “The what.”</w:t>
      </w:r>
    </w:p>
    <w:p/>
    <w:p>
      <w:r>
        <w:t>“The phantom cargo,” Ines said. “IMM insured cargo at many times its value after the Hawke ruling. 1911–1912. Lang Maritime’s archives should hold the policies.”</w:t>
      </w:r>
    </w:p>
    <w:p/>
    <w:p>
      <w:r>
        <w:t>Margaret looked at her. Her eyes were light, her expression unreadable. “We do not have a record by that name.”</w:t>
      </w:r>
    </w:p>
    <w:p/>
    <w:p>
      <w:r>
        <w:t>“I see,” Ines said.</w:t>
      </w:r>
    </w:p>
    <w:p/>
    <w:p>
      <w:r>
        <w:t xml:space="preserve">She wrote: </w:t>
      </w:r>
      <w:r>
        <w:rPr>
          <w:i/>
        </w:rPr>
        <w:t>Insurance records — phantom cargo. Not in archive. Margaret denied knowledge. Ask again?</w:t>
      </w:r>
      <w:r/>
    </w:p>
    <w:p/>
    <w:p>
      <w:r>
        <w:t>She packed her notebook. She put the gloves in the bin by the door. She clipped her pass back to her jacket.</w:t>
      </w:r>
    </w:p>
    <w:p/>
    <w:p>
      <w:r>
        <w:t>“Thank you,” she said.</w:t>
      </w:r>
    </w:p>
    <w:p/>
    <w:p>
      <w:r>
        <w:t>Margaret nodded. “Good day, Ms. Calloway.”</w:t>
      </w:r>
    </w:p>
    <w:p/>
    <w:p>
      <w:r>
        <w:t>Ines stepped into the corridor. The air was cooler here, the hum of the fluorescents fading. She walked toward the elevator, her heels clicking on the tile, steady, exact, one step after another. She counted them. She did not round the number.</w:t>
      </w:r>
    </w:p>
    <w:p/>
    <w:p>
      <w:r>
        <w:t>She called the elevator. When it arrived, she stood at the back, facing the doors, her notebook under her arm. She thought about the boarding record, clean and complete. She thought about the handwriting, rounded and deliberate after 1912. She thought about the second box, empty, the early life transferred to a family office she could not enter.</w:t>
      </w:r>
    </w:p>
    <w:p/>
    <w:p>
      <w:r>
        <w:t>She thought about Theodore Lang, survivor, visionary, founder. Born 1881, according to a passport issued in 1907. Nothing before. No birth certificate. No school records. No childhood address. A man who appeared at thirty-one, fully formed, with an investor’s occupation and a New York address and a ticket for a ship that would sink.</w:t>
      </w:r>
    </w:p>
    <w:p/>
    <w:p>
      <w:r>
        <w:t>She thought about the envelope in her notebook. The typewritten page. The signature ink consistent with post-1915 manufacture.</w:t>
      </w:r>
    </w:p>
    <w:p/>
    <w:p>
      <w:r>
        <w:t>She thought about Ashcombe, his passive voice, his no contractions, his “we” not “you,” his apology in advance, his “the least messy outcome.”</w:t>
      </w:r>
    </w:p>
    <w:p/>
    <w:p>
      <w:r>
        <w:t>The elevator doors opened. She stepped out into the lobby. The statue of Theodore Lang stood at the far end, bronze, life-sized, one hand on a ship’s railing, the other holding an invisible hat to his brow. SURVIVOR. VISIONARY. FOUNDER. 1881–1962.</w:t>
      </w:r>
    </w:p>
    <w:p/>
    <w:p>
      <w:r>
        <w:t>Ines walked past it. She did not look up.</w:t>
      </w:r>
    </w:p>
    <w:p/>
    <w:p>
      <w:r>
        <w:t>She opened her notebook to a fresh page. She wrote:</w:t>
      </w:r>
    </w:p>
    <w:p/>
    <w:p>
      <w:r/>
      <w:r>
        <w:rPr>
          <w:i/>
        </w:rPr>
        <w:t>Lang, Theodore. Boarding record clean. Handwriting changes after 1912. Early life unverifiable — transferred to family office 1985. Lifeboat Register Boat 13 entry unsigned. Insurance records absent. Cannot confirm identity. Cannot confirm fraud. Can only confirm absence.</w:t>
      </w:r>
      <w:r/>
    </w:p>
    <w:p/>
    <w:p>
      <w:r>
        <w:t>She underlined absence once. Then twice.</w:t>
      </w:r>
    </w:p>
    <w:p/>
    <w:p>
      <w:r>
        <w:t>She closed the notebook. She did not round the number of steps she had taken. She did not round anything.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