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i w:val="1"/>
          <w:iCs w:val="1"/>
          <w:color w:val="ff9900"/>
          <w:highlight w:val="darkBlue"/>
          <w:u w:val="single"/>
        </w:rPr>
      </w:pPr>
      <w:bookmarkStart w:colFirst="0" w:colLast="0" w:name="_pmf3pnsqdgt" w:id="0"/>
      <w:bookmarkEnd w:id="0"/>
      <w:r w:rsidDel="00000000" w:rsidR="00000000" w:rsidRPr="00000000">
        <w:rPr>
          <w:b w:val="1"/>
          <w:bCs w:val="1"/>
          <w:i w:val="1"/>
          <w:iCs w:val="1"/>
          <w:color w:val="ff9900"/>
          <w:highlight w:val="darkBlue"/>
          <w:u w:val="single"/>
          <w:rtl w:val="0"/>
        </w:rPr>
        <w:t xml:space="preserve">SAMPLE MERGER DOCUMENT (RED FLAGGED)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color w:val="ff0000"/>
          <w:sz w:val="34"/>
          <w:szCs w:val="34"/>
          <w:u w:val="single"/>
        </w:rPr>
      </w:pPr>
      <w:bookmarkStart w:colFirst="0" w:colLast="0" w:name="_iev4pnk93hsd" w:id="1"/>
      <w:bookmarkEnd w:id="1"/>
      <w:r w:rsidDel="00000000" w:rsidR="00000000" w:rsidRPr="00000000">
        <w:rPr>
          <w:b w:val="1"/>
          <w:bCs w:val="1"/>
          <w:color w:val="ff0000"/>
          <w:sz w:val="34"/>
          <w:szCs w:val="34"/>
          <w:u w:val="single"/>
          <w:rtl w:val="0"/>
        </w:rPr>
        <w:t xml:space="preserve">RED FLAGS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9ud61n866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wvn7ctgkb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Confidential Merger Agreement</w:t>
      </w:r>
    </w:p>
    <w:p w:rsidR="00000000" w:rsidDel="00000000" w:rsidP="00000000" w:rsidRDefault="00000000" w:rsidRPr="00000000" w14:paraId="00000007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Between: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Acme Company A</w:t>
      </w:r>
      <w:r w:rsidDel="00000000" w:rsidR="00000000" w:rsidRPr="00000000">
        <w:rPr>
          <w:rtl w:val="0"/>
        </w:rPr>
        <w:t xml:space="preserve"> ("Purchaser")</w:t>
        <w:br w:type="textWrapping"/>
        <w:t xml:space="preserve"> and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Acme Company B</w:t>
      </w:r>
      <w:r w:rsidDel="00000000" w:rsidR="00000000" w:rsidRPr="00000000">
        <w:rPr>
          <w:rtl w:val="0"/>
        </w:rPr>
        <w:t xml:space="preserve"> ("Target")</w:t>
      </w:r>
    </w:p>
    <w:p w:rsidR="00000000" w:rsidDel="00000000" w:rsidP="00000000" w:rsidRDefault="00000000" w:rsidRPr="00000000" w14:paraId="00000008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July 4, 2025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1izto52o4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Overview</w:t>
      </w:r>
    </w:p>
    <w:p w:rsidR="00000000" w:rsidDel="00000000" w:rsidP="00000000" w:rsidRDefault="00000000" w:rsidRPr="00000000" w14:paraId="0000000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This Merger Agreement (“Agreement”) sets forth the terms and conditions pursuant to which Acme Company A (“Purchaser”) shall acquire 100% of the outstanding shares of Acme Company B (“Target”). The Parties intend this transaction to be treated as a statutory merger in accordance with applicable law.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pfbsjv7t5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Purchase Price</w:t>
      </w:r>
    </w:p>
    <w:p w:rsidR="00000000" w:rsidDel="00000000" w:rsidP="00000000" w:rsidRDefault="00000000" w:rsidRPr="00000000" w14:paraId="0000000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The aggregate purchase price for the acquisition of Target shall be </w:t>
      </w:r>
      <w:r w:rsidDel="00000000" w:rsidR="00000000" w:rsidRPr="00000000">
        <w:rPr>
          <w:b w:val="1"/>
          <w:bCs w:val="1"/>
          <w:rtl w:val="0"/>
        </w:rPr>
        <w:t xml:space="preserve">USD $84,750,000</w:t>
      </w:r>
      <w:r w:rsidDel="00000000" w:rsidR="00000000" w:rsidRPr="00000000">
        <w:rPr>
          <w:rtl w:val="0"/>
        </w:rPr>
        <w:t xml:space="preserve">, to be paid as follows: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$50,000,000 in cash</w:t>
      </w:r>
      <w:r w:rsidDel="00000000" w:rsidR="00000000" w:rsidRPr="00000000">
        <w:rPr>
          <w:rtl w:val="0"/>
        </w:rPr>
        <w:t xml:space="preserve"> upon closing.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$25,000,000 in Acme A stock</w:t>
      </w:r>
      <w:r w:rsidDel="00000000" w:rsidR="00000000" w:rsidRPr="00000000">
        <w:rPr>
          <w:rtl w:val="0"/>
        </w:rPr>
        <w:t xml:space="preserve">, subject to a 12-month lock-up.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$9,750,000 as deferred consideration</w:t>
      </w:r>
      <w:r w:rsidDel="00000000" w:rsidR="00000000" w:rsidRPr="00000000">
        <w:rPr>
          <w:rtl w:val="0"/>
        </w:rPr>
        <w:t xml:space="preserve">, payable over 3 years contingent on Target meeting undisclosed performance metrics. [🧨 </w:t>
      </w:r>
      <w:r w:rsidDel="00000000" w:rsidR="00000000" w:rsidRPr="00000000">
        <w:rPr>
          <w:b w:val="1"/>
          <w:bCs w:val="1"/>
          <w:rtl w:val="0"/>
        </w:rPr>
        <w:t xml:space="preserve">RED FLAG #1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"undisclosed performance metrics"</w:t>
      </w:r>
      <w:r w:rsidDel="00000000" w:rsidR="00000000" w:rsidRPr="00000000">
        <w:rPr>
          <w:rtl w:val="0"/>
        </w:rPr>
        <w:t xml:space="preserve"> is a recipe for post-merger chaos and litigation.]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q9yyum2x1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Due Diligence</w:t>
      </w:r>
    </w:p>
    <w:p w:rsidR="00000000" w:rsidDel="00000000" w:rsidP="00000000" w:rsidRDefault="00000000" w:rsidRPr="00000000" w14:paraId="0000001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Purchaser has completed a preliminary due diligence review and agrees that no further material disclosures from the Target are required. [🧨 </w:t>
      </w:r>
      <w:r w:rsidDel="00000000" w:rsidR="00000000" w:rsidRPr="00000000">
        <w:rPr>
          <w:b w:val="1"/>
          <w:bCs w:val="1"/>
          <w:rtl w:val="0"/>
        </w:rPr>
        <w:t xml:space="preserve">RED FLAG #2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"no further disclosures required"</w:t>
      </w:r>
      <w:r w:rsidDel="00000000" w:rsidR="00000000" w:rsidRPr="00000000">
        <w:rPr>
          <w:rtl w:val="0"/>
        </w:rPr>
        <w:t xml:space="preserve"> = either lazy diligence or something's being hidden.]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6c65xgfkj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Representations and Warranties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qqve9dajpbh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By the Target: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Target has no known liabilities, pending or threatened litigation, except those listed in </w:t>
      </w:r>
      <w:r w:rsidDel="00000000" w:rsidR="00000000" w:rsidRPr="00000000">
        <w:rPr>
          <w:i w:val="1"/>
          <w:iCs w:val="1"/>
          <w:rtl w:val="0"/>
        </w:rPr>
        <w:t xml:space="preserve">Schedule 7(b)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Target’s financial statements, prepared internally, fairly present its financial position as of the Closing Date. [🧨 </w:t>
      </w:r>
      <w:r w:rsidDel="00000000" w:rsidR="00000000" w:rsidRPr="00000000">
        <w:rPr>
          <w:b w:val="1"/>
          <w:bCs w:val="1"/>
          <w:rtl w:val="0"/>
        </w:rPr>
        <w:t xml:space="preserve">RED FLAG #3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Internally prepared financials</w:t>
      </w:r>
      <w:r w:rsidDel="00000000" w:rsidR="00000000" w:rsidRPr="00000000">
        <w:rPr>
          <w:rtl w:val="0"/>
        </w:rPr>
        <w:t xml:space="preserve">? No audit? Cute.]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Target is in </w:t>
      </w:r>
      <w:r w:rsidDel="00000000" w:rsidR="00000000" w:rsidRPr="00000000">
        <w:rPr>
          <w:b w:val="1"/>
          <w:bCs w:val="1"/>
          <w:rtl w:val="0"/>
        </w:rPr>
        <w:t xml:space="preserve">substantial compliance</w:t>
      </w:r>
      <w:r w:rsidDel="00000000" w:rsidR="00000000" w:rsidRPr="00000000">
        <w:rPr>
          <w:rtl w:val="0"/>
        </w:rPr>
        <w:t xml:space="preserve"> with all applicable regulations. [🧨 </w:t>
      </w:r>
      <w:r w:rsidDel="00000000" w:rsidR="00000000" w:rsidRPr="00000000">
        <w:rPr>
          <w:b w:val="1"/>
          <w:bCs w:val="1"/>
          <w:rtl w:val="0"/>
        </w:rPr>
        <w:t xml:space="preserve">RED FLAG #4</w:t>
      </w:r>
      <w:r w:rsidDel="00000000" w:rsidR="00000000" w:rsidRPr="00000000">
        <w:rPr>
          <w:rtl w:val="0"/>
        </w:rPr>
        <w:t xml:space="preserve"> – “substantial” is a squishy weasel word in legalese.]</w:t>
        <w:br w:type="textWrapping"/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xqric1079by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By the Purchaser: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Purchaser is a duly organized and validly existing corporation with full power to enter this Agreement.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Purchaser acknowledges that </w:t>
      </w:r>
      <w:r w:rsidDel="00000000" w:rsidR="00000000" w:rsidRPr="00000000">
        <w:rPr>
          <w:b w:val="1"/>
          <w:bCs w:val="1"/>
          <w:rtl w:val="0"/>
        </w:rPr>
        <w:t xml:space="preserve">certain historical data may no longer be recoverable due to a server migration in Q4 2024.</w:t>
      </w:r>
      <w:r w:rsidDel="00000000" w:rsidR="00000000" w:rsidRPr="00000000">
        <w:rPr>
          <w:rtl w:val="0"/>
        </w:rPr>
        <w:t xml:space="preserve"> [🧨 </w:t>
      </w:r>
      <w:r w:rsidDel="00000000" w:rsidR="00000000" w:rsidRPr="00000000">
        <w:rPr>
          <w:b w:val="1"/>
          <w:bCs w:val="1"/>
          <w:rtl w:val="0"/>
        </w:rPr>
        <w:t xml:space="preserve">RED FLAG #5</w:t>
      </w:r>
      <w:r w:rsidDel="00000000" w:rsidR="00000000" w:rsidRPr="00000000">
        <w:rPr>
          <w:rtl w:val="0"/>
        </w:rPr>
        <w:t xml:space="preserve"> – Data conveniently lost? Probably where all the bad stuff lives.]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fp9v650jj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Employees and Management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All current employees of the Target shall be retained post-merger for a minimum of 60 days.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executive contracts shall roll over under “substantially similar” terms.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key employee has communicated an intention to leave. [🧨 </w:t>
      </w:r>
      <w:r w:rsidDel="00000000" w:rsidR="00000000" w:rsidRPr="00000000">
        <w:rPr>
          <w:b w:val="1"/>
          <w:bCs w:val="1"/>
          <w:rtl w:val="0"/>
        </w:rPr>
        <w:t xml:space="preserve">RED FLAG #6</w:t>
      </w:r>
      <w:r w:rsidDel="00000000" w:rsidR="00000000" w:rsidRPr="00000000">
        <w:rPr>
          <w:rtl w:val="0"/>
        </w:rPr>
        <w:t xml:space="preserve"> – Very carefully worded. Doesn’t mean they’re staying.]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zk37mcinh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Intellectual Property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Target warrants it owns or has rights to all material IP, except as noted in Schedule 12(a).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Certain proprietary algorithms have not yet been registered or patented</w:t>
      </w:r>
      <w:r w:rsidDel="00000000" w:rsidR="00000000" w:rsidRPr="00000000">
        <w:rPr>
          <w:rtl w:val="0"/>
        </w:rPr>
        <w:t xml:space="preserve"> but are “believed to be protected under common law.” [🧨 </w:t>
      </w:r>
      <w:r w:rsidDel="00000000" w:rsidR="00000000" w:rsidRPr="00000000">
        <w:rPr>
          <w:b w:val="1"/>
          <w:bCs w:val="1"/>
          <w:rtl w:val="0"/>
        </w:rPr>
        <w:t xml:space="preserve">RED FLAG #7</w:t>
      </w:r>
      <w:r w:rsidDel="00000000" w:rsidR="00000000" w:rsidRPr="00000000">
        <w:rPr>
          <w:rtl w:val="0"/>
        </w:rPr>
        <w:t xml:space="preserve"> – Believed by </w:t>
      </w:r>
      <w:r w:rsidDel="00000000" w:rsidR="00000000" w:rsidRPr="00000000">
        <w:rPr>
          <w:i w:val="1"/>
          <w:iCs w:val="1"/>
          <w:rtl w:val="0"/>
        </w:rPr>
        <w:t xml:space="preserve">who</w:t>
      </w:r>
      <w:r w:rsidDel="00000000" w:rsidR="00000000" w:rsidRPr="00000000">
        <w:rPr>
          <w:rtl w:val="0"/>
        </w:rPr>
        <w:t xml:space="preserve">? Someone's brother-in-law?]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tzmtqh0et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Tax Matters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No tax audits are currently underway. The most recent audit occurred in 2019 and was resolved with minimal penalties.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Target makes no representation regarding tax obligations outside of North America. [🧨 </w:t>
      </w:r>
      <w:r w:rsidDel="00000000" w:rsidR="00000000" w:rsidRPr="00000000">
        <w:rPr>
          <w:b w:val="1"/>
          <w:bCs w:val="1"/>
          <w:rtl w:val="0"/>
        </w:rPr>
        <w:t xml:space="preserve">RED FLAG #8</w:t>
      </w:r>
      <w:r w:rsidDel="00000000" w:rsidR="00000000" w:rsidRPr="00000000">
        <w:rPr>
          <w:rtl w:val="0"/>
        </w:rPr>
        <w:t xml:space="preserve"> – Say hello to international VAT hell.]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2puutik7q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Closing Conditions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All regulatory approvals must be obtained.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material contracts of the Target shall be assumed unless expressly excluded.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b w:val="1"/>
          <w:bCs w:val="1"/>
          <w:rtl w:val="0"/>
        </w:rPr>
        <w:t xml:space="preserve">ongoing investigations</w:t>
      </w:r>
      <w:r w:rsidDel="00000000" w:rsidR="00000000" w:rsidRPr="00000000">
        <w:rPr>
          <w:rtl w:val="0"/>
        </w:rPr>
        <w:t xml:space="preserve"> as disclosed in Schedule 14(c) shall not be grounds for termination. [🧨 </w:t>
      </w:r>
      <w:r w:rsidDel="00000000" w:rsidR="00000000" w:rsidRPr="00000000">
        <w:rPr>
          <w:b w:val="1"/>
          <w:bCs w:val="1"/>
          <w:rtl w:val="0"/>
        </w:rPr>
        <w:t xml:space="preserve">RED FLAG #9</w:t>
      </w:r>
      <w:r w:rsidDel="00000000" w:rsidR="00000000" w:rsidRPr="00000000">
        <w:rPr>
          <w:rtl w:val="0"/>
        </w:rPr>
        <w:t xml:space="preserve"> – So we </w:t>
      </w:r>
      <w:r w:rsidDel="00000000" w:rsidR="00000000" w:rsidRPr="00000000">
        <w:rPr>
          <w:i w:val="1"/>
          <w:iCs w:val="1"/>
          <w:rtl w:val="0"/>
        </w:rPr>
        <w:t xml:space="preserve">know</w:t>
      </w:r>
      <w:r w:rsidDel="00000000" w:rsidR="00000000" w:rsidRPr="00000000">
        <w:rPr>
          <w:rtl w:val="0"/>
        </w:rPr>
        <w:t xml:space="preserve"> there's something sketchy going on, and you're agreeing not to walk away over it? Bold.]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t210gohpp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Confidentiality and Non-Disparagement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Parties agree not to publicly disclose or disparage any terms of this Agreement.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breach of this clause will result in </w:t>
      </w:r>
      <w:r w:rsidDel="00000000" w:rsidR="00000000" w:rsidRPr="00000000">
        <w:rPr>
          <w:b w:val="1"/>
          <w:bCs w:val="1"/>
          <w:rtl w:val="0"/>
        </w:rPr>
        <w:t xml:space="preserve">liquidated damages of $500,000 per incident.</w:t>
      </w:r>
      <w:r w:rsidDel="00000000" w:rsidR="00000000" w:rsidRPr="00000000">
        <w:rPr>
          <w:rtl w:val="0"/>
        </w:rPr>
        <w:t xml:space="preserve"> [🧨 </w:t>
      </w:r>
      <w:r w:rsidDel="00000000" w:rsidR="00000000" w:rsidRPr="00000000">
        <w:rPr>
          <w:b w:val="1"/>
          <w:bCs w:val="1"/>
          <w:rtl w:val="0"/>
        </w:rPr>
        <w:t xml:space="preserve">RED FLAG #10</w:t>
      </w:r>
      <w:r w:rsidDel="00000000" w:rsidR="00000000" w:rsidRPr="00000000">
        <w:rPr>
          <w:rtl w:val="0"/>
        </w:rPr>
        <w:t xml:space="preserve"> – That’s not enforceable in half the jurisdictions they're pretending to comply with.]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5mwvrh2jy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Governing Law and Dispute Resolution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This Agreement shall be governed by the laws of the British Virgin Islands. [🧨 </w:t>
      </w:r>
      <w:r w:rsidDel="00000000" w:rsidR="00000000" w:rsidRPr="00000000">
        <w:rPr>
          <w:b w:val="1"/>
          <w:bCs w:val="1"/>
          <w:rtl w:val="0"/>
        </w:rPr>
        <w:t xml:space="preserve">RED FLAG #11</w:t>
      </w:r>
      <w:r w:rsidDel="00000000" w:rsidR="00000000" w:rsidRPr="00000000">
        <w:rPr>
          <w:rtl w:val="0"/>
        </w:rPr>
        <w:t xml:space="preserve"> – BVI? Interesting choice. Super buyer-friendly... said no one ever.]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disputes shall be resolved by binding arbitration in Luxembourg. [🧨 </w:t>
      </w:r>
      <w:r w:rsidDel="00000000" w:rsidR="00000000" w:rsidRPr="00000000">
        <w:rPr>
          <w:b w:val="1"/>
          <w:bCs w:val="1"/>
          <w:rtl w:val="0"/>
        </w:rPr>
        <w:t xml:space="preserve">RED FLAG #12</w:t>
      </w:r>
      <w:r w:rsidDel="00000000" w:rsidR="00000000" w:rsidRPr="00000000">
        <w:rPr>
          <w:rtl w:val="0"/>
        </w:rPr>
        <w:t xml:space="preserve"> – Enjoy your vacation... and the legal bills.]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71oy9mzsd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Signatures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Acme Company A (Purchaser):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Name: Jack Stone</w:t>
        <w:br w:type="textWrapping"/>
        <w:t xml:space="preserve"> Title: CEO</w:t>
      </w:r>
    </w:p>
    <w:p w:rsidR="00000000" w:rsidDel="00000000" w:rsidP="00000000" w:rsidRDefault="00000000" w:rsidRPr="00000000" w14:paraId="0000003E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Acme Company B (Target):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Name: Marla Vega</w:t>
        <w:br w:type="textWrapping"/>
        <w:t xml:space="preserve"> Title: President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vgc37zi8u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Attachments: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Schedule 7(b): Legal Disputes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12(a): IP Exemptions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14(c): Ongoing Investigations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22: </w:t>
      </w:r>
      <w:r w:rsidDel="00000000" w:rsidR="00000000" w:rsidRPr="00000000">
        <w:rPr>
          <w:i w:val="1"/>
          <w:iCs w:val="1"/>
          <w:rtl w:val="0"/>
        </w:rPr>
        <w:t xml:space="preserve">[Intentionally Left Blank]</w:t>
      </w:r>
      <w:r w:rsidDel="00000000" w:rsidR="00000000" w:rsidRPr="00000000">
        <w:rPr>
          <w:rtl w:val="0"/>
        </w:rPr>
        <w:t xml:space="preserve"> ← 🧨 </w:t>
      </w:r>
      <w:r w:rsidDel="00000000" w:rsidR="00000000" w:rsidRPr="00000000">
        <w:rPr>
          <w:b w:val="1"/>
          <w:bCs w:val="1"/>
          <w:rtl w:val="0"/>
        </w:rPr>
        <w:t xml:space="preserve">RED FLAG #13</w:t>
      </w:r>
      <w:r w:rsidDel="00000000" w:rsidR="00000000" w:rsidRPr="00000000">
        <w:rPr>
          <w:rtl w:val="0"/>
        </w:rPr>
        <w:t xml:space="preserve"> – Whenever you see this, assume that it </w:t>
      </w:r>
      <w:r w:rsidDel="00000000" w:rsidR="00000000" w:rsidRPr="00000000">
        <w:rPr>
          <w:i w:val="1"/>
          <w:iCs w:val="1"/>
          <w:rtl w:val="0"/>
        </w:rPr>
        <w:t xml:space="preserve">wasn't</w:t>
      </w:r>
      <w:r w:rsidDel="00000000" w:rsidR="00000000" w:rsidRPr="00000000">
        <w:rPr>
          <w:rtl w:val="0"/>
        </w:rPr>
        <w:t xml:space="preserve"> blank until someone got twitchy.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a3i2dhejg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of Red Flags (FOR YOUR EYES ONLY):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Vague deferred performance metrics.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Waived further disclosures.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audited financials.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Weasel-worded compliance.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"Lost" data.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Execs maybe jumping ship.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IP protection.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Sketchy international tax gap.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investigations with no walkaway option.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Dodgy liquidated damages clause.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Governing law in BVI.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Arbitration in Luxembourg.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Mysterious blank schedule.</w:t>
      </w:r>
    </w:p>
    <w:p w:rsidR="00000000" w:rsidDel="00000000" w:rsidP="00000000" w:rsidRDefault="00000000" w:rsidRPr="00000000" w14:paraId="00000056">
      <w:pPr>
        <w:pStyle w:val="Title"/>
        <w:keepNext w:val="0"/>
        <w:keepLines w:val="0"/>
        <w:spacing w:after="80" w:lineRule="auto"/>
        <w:jc w:val="center"/>
        <w:rPr>
          <w:b w:val="1"/>
          <w:bCs w:val="1"/>
          <w:i w:val="1"/>
          <w:iCs w:val="1"/>
          <w:color w:val="ff9900"/>
          <w:highlight w:val="darkBlue"/>
          <w:u w:val="single"/>
        </w:rPr>
      </w:pPr>
      <w:bookmarkStart w:colFirst="0" w:colLast="0" w:name="_ls2xdc1nr7zm" w:id="19"/>
      <w:bookmarkEnd w:id="19"/>
      <w:r w:rsidDel="00000000" w:rsidR="00000000" w:rsidRPr="00000000">
        <w:rPr>
          <w:b w:val="1"/>
          <w:bCs w:val="1"/>
          <w:i w:val="1"/>
          <w:iCs w:val="1"/>
          <w:color w:val="ff9900"/>
          <w:highlight w:val="darkBlue"/>
          <w:u w:val="single"/>
          <w:rtl w:val="0"/>
        </w:rPr>
        <w:t xml:space="preserve">Confidential Merger Agreement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HEY CHAT, CAN YOU DO ME A HUGE FAVOUR AND CREATE A GENERIC M&amp;A LARGE DOC THAT WOULD NEED TO BE REVIEWED BEFORE ANY MERGER. dOESNT HAVE TO BE ANYTHING SPECIFIC, IT CAN JUST BE ABOUT ACME COMPANY A PURCHASING ACME COMPANY BUT!!!!! I WANT YOU TO THROW IN SOME HIDDEN RED FLAGS PLEASE.</w:t>
      </w:r>
    </w:p>
    <w:p w:rsidR="00000000" w:rsidDel="00000000" w:rsidP="00000000" w:rsidRDefault="00000000" w:rsidRPr="00000000" w14:paraId="00000059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fpzxc9qxpt5d" w:id="20"/>
      <w:bookmarkEnd w:id="20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5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You got it, Simon – a </w:t>
      </w:r>
      <w:r w:rsidDel="00000000" w:rsidR="00000000" w:rsidRPr="00000000">
        <w:rPr>
          <w:b w:val="1"/>
          <w:bCs w:val="1"/>
          <w:rtl w:val="0"/>
        </w:rPr>
        <w:t xml:space="preserve">generic M&amp;A doc</w:t>
      </w:r>
      <w:r w:rsidDel="00000000" w:rsidR="00000000" w:rsidRPr="00000000">
        <w:rPr>
          <w:rtl w:val="0"/>
        </w:rPr>
        <w:t xml:space="preserve"> with just enough polish to </w:t>
      </w:r>
      <w:r w:rsidDel="00000000" w:rsidR="00000000" w:rsidRPr="00000000">
        <w:rPr>
          <w:i w:val="1"/>
          <w:iCs w:val="1"/>
          <w:rtl w:val="0"/>
        </w:rPr>
        <w:t xml:space="preserve">look</w:t>
      </w:r>
      <w:r w:rsidDel="00000000" w:rsidR="00000000" w:rsidRPr="00000000">
        <w:rPr>
          <w:rtl w:val="0"/>
        </w:rPr>
        <w:t xml:space="preserve"> clean while secretly hiding a few juicy red flags that a savvy buyer (or a ruthless shark like yourself) would want to catch before anyone signs on the dotted line.</w:t>
      </w:r>
    </w:p>
    <w:p w:rsidR="00000000" w:rsidDel="00000000" w:rsidP="00000000" w:rsidRDefault="00000000" w:rsidRPr="00000000" w14:paraId="0000005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Here’s your </w:t>
      </w:r>
      <w:r w:rsidDel="00000000" w:rsidR="00000000" w:rsidRPr="00000000">
        <w:rPr>
          <w:b w:val="1"/>
          <w:bCs w:val="1"/>
          <w:rtl w:val="0"/>
        </w:rPr>
        <w:t xml:space="preserve">“totally normal, not suspicious at all” M&amp;A Document</w:t>
      </w:r>
      <w:r w:rsidDel="00000000" w:rsidR="00000000" w:rsidRPr="00000000">
        <w:rPr>
          <w:rtl w:val="0"/>
        </w:rPr>
        <w:t xml:space="preserve"> – featuring </w:t>
      </w:r>
      <w:r w:rsidDel="00000000" w:rsidR="00000000" w:rsidRPr="00000000">
        <w:rPr>
          <w:b w:val="1"/>
          <w:bCs w:val="1"/>
          <w:rtl w:val="0"/>
        </w:rPr>
        <w:t xml:space="preserve">Acme Company A</w:t>
      </w:r>
      <w:r w:rsidDel="00000000" w:rsidR="00000000" w:rsidRPr="00000000">
        <w:rPr>
          <w:rtl w:val="0"/>
        </w:rPr>
        <w:t xml:space="preserve"> acquiring </w:t>
      </w:r>
      <w:r w:rsidDel="00000000" w:rsidR="00000000" w:rsidRPr="00000000">
        <w:rPr>
          <w:b w:val="1"/>
          <w:bCs w:val="1"/>
          <w:rtl w:val="0"/>
        </w:rPr>
        <w:t xml:space="preserve">Acme Company B</w:t>
      </w:r>
      <w:r w:rsidDel="00000000" w:rsidR="00000000" w:rsidRPr="00000000">
        <w:rPr>
          <w:rtl w:val="0"/>
        </w:rPr>
        <w:t xml:space="preserve">, plus a few tucked-away hand grenades. I'll highlight (but </w:t>
      </w:r>
      <w:r w:rsidDel="00000000" w:rsidR="00000000" w:rsidRPr="00000000">
        <w:rPr>
          <w:b w:val="1"/>
          <w:bCs w:val="1"/>
          <w:rtl w:val="0"/>
        </w:rPr>
        <w:t xml:space="preserve">only to you</w:t>
      </w:r>
      <w:r w:rsidDel="00000000" w:rsidR="00000000" w:rsidRPr="00000000">
        <w:rPr>
          <w:rtl w:val="0"/>
        </w:rPr>
        <w:t xml:space="preserve">) where the red flags are hidden, but the doc itself will read smoothly enough that someone not paying attention will walk right into the minefield.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hl27hq9ux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Confidential Merger Agreement</w:t>
      </w:r>
    </w:p>
    <w:p w:rsidR="00000000" w:rsidDel="00000000" w:rsidP="00000000" w:rsidRDefault="00000000" w:rsidRPr="00000000" w14:paraId="0000005E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Between: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Acme Company A</w:t>
      </w:r>
      <w:r w:rsidDel="00000000" w:rsidR="00000000" w:rsidRPr="00000000">
        <w:rPr>
          <w:rtl w:val="0"/>
        </w:rPr>
        <w:t xml:space="preserve"> ("Purchaser")</w:t>
        <w:br w:type="textWrapping"/>
        <w:t xml:space="preserve"> and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Acme Company B</w:t>
      </w:r>
      <w:r w:rsidDel="00000000" w:rsidR="00000000" w:rsidRPr="00000000">
        <w:rPr>
          <w:rtl w:val="0"/>
        </w:rPr>
        <w:t xml:space="preserve"> ("Target")</w:t>
      </w:r>
    </w:p>
    <w:p w:rsidR="00000000" w:rsidDel="00000000" w:rsidP="00000000" w:rsidRDefault="00000000" w:rsidRPr="00000000" w14:paraId="0000005F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July 4, 2025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1bbabwdyi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Overview</w:t>
      </w:r>
    </w:p>
    <w:p w:rsidR="00000000" w:rsidDel="00000000" w:rsidP="00000000" w:rsidRDefault="00000000" w:rsidRPr="00000000" w14:paraId="0000006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This Merger Agreement (“Agreement”) sets forth the terms and conditions pursuant to which Acme Company A (“Purchaser”) shall acquire 100% of the outstanding shares of Acme Company B (“Target”). The Parties intend this transaction to be treated as a statutory merger in accordance with applicable law.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7qildlgo4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Purchase Price</w:t>
      </w:r>
    </w:p>
    <w:p w:rsidR="00000000" w:rsidDel="00000000" w:rsidP="00000000" w:rsidRDefault="00000000" w:rsidRPr="00000000" w14:paraId="0000006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The aggregate purchase price for the acquisition of Target shall be </w:t>
      </w:r>
      <w:r w:rsidDel="00000000" w:rsidR="00000000" w:rsidRPr="00000000">
        <w:rPr>
          <w:b w:val="1"/>
          <w:bCs w:val="1"/>
          <w:rtl w:val="0"/>
        </w:rPr>
        <w:t xml:space="preserve">USD $84,750,000</w:t>
      </w:r>
      <w:r w:rsidDel="00000000" w:rsidR="00000000" w:rsidRPr="00000000">
        <w:rPr>
          <w:rtl w:val="0"/>
        </w:rPr>
        <w:t xml:space="preserve">, to be paid as follows: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$50,000,000 in cash</w:t>
      </w:r>
      <w:r w:rsidDel="00000000" w:rsidR="00000000" w:rsidRPr="00000000">
        <w:rPr>
          <w:rtl w:val="0"/>
        </w:rPr>
        <w:t xml:space="preserve"> upon closing.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$25,000,000 in Acme A stock</w:t>
      </w:r>
      <w:r w:rsidDel="00000000" w:rsidR="00000000" w:rsidRPr="00000000">
        <w:rPr>
          <w:rtl w:val="0"/>
        </w:rPr>
        <w:t xml:space="preserve">, subject to a 12-month lock-up.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$9,750,000 as deferred consideration</w:t>
      </w:r>
      <w:r w:rsidDel="00000000" w:rsidR="00000000" w:rsidRPr="00000000">
        <w:rPr>
          <w:rtl w:val="0"/>
        </w:rPr>
        <w:t xml:space="preserve">, payable over 3 years contingent on Target meeting undisclosed performance metrics.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gnur47937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Due Diligence</w:t>
      </w:r>
    </w:p>
    <w:p w:rsidR="00000000" w:rsidDel="00000000" w:rsidP="00000000" w:rsidRDefault="00000000" w:rsidRPr="00000000" w14:paraId="0000006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Purchaser has completed a preliminary due diligence review and agrees that no further material disclosures from the Target are required.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eugw94h4p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Representations and Warranties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4mnwqpqpoal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By the Target: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Target has no known liabilities, pending or threatened litigation, except those listed in </w:t>
      </w:r>
      <w:r w:rsidDel="00000000" w:rsidR="00000000" w:rsidRPr="00000000">
        <w:rPr>
          <w:i w:val="1"/>
          <w:iCs w:val="1"/>
          <w:rtl w:val="0"/>
        </w:rPr>
        <w:t xml:space="preserve">Schedule 7(b)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Target’s financial statements, prepared internally, fairly present its financial position as of the Closing Date. [🧨 </w:t>
      </w:r>
      <w:r w:rsidDel="00000000" w:rsidR="00000000" w:rsidRPr="00000000">
        <w:rPr>
          <w:b w:val="1"/>
          <w:bCs w:val="1"/>
          <w:rtl w:val="0"/>
        </w:rPr>
        <w:t xml:space="preserve">RED FLAG #3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Internally prepared financials</w:t>
      </w:r>
      <w:r w:rsidDel="00000000" w:rsidR="00000000" w:rsidRPr="00000000">
        <w:rPr>
          <w:rtl w:val="0"/>
        </w:rPr>
        <w:t xml:space="preserve">? No audit? Cute.]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Target is in </w:t>
      </w:r>
      <w:r w:rsidDel="00000000" w:rsidR="00000000" w:rsidRPr="00000000">
        <w:rPr>
          <w:b w:val="1"/>
          <w:bCs w:val="1"/>
          <w:rtl w:val="0"/>
        </w:rPr>
        <w:t xml:space="preserve">substantial compliance</w:t>
      </w:r>
      <w:r w:rsidDel="00000000" w:rsidR="00000000" w:rsidRPr="00000000">
        <w:rPr>
          <w:rtl w:val="0"/>
        </w:rPr>
        <w:t xml:space="preserve"> with all applicable regulations.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By the Purchaser: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Purchaser is a duly organized and validly existing corporation with full power to enter this Agreement.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Purchaser acknowledges that </w:t>
      </w:r>
      <w:r w:rsidDel="00000000" w:rsidR="00000000" w:rsidRPr="00000000">
        <w:rPr>
          <w:b w:val="1"/>
          <w:bCs w:val="1"/>
          <w:rtl w:val="0"/>
        </w:rPr>
        <w:t xml:space="preserve">certain historical data may no longer be recoverable due to a server migration in Q4 2024.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6mjdmel6s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Employees and Management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All current employees of the Target shall be retained post-merger for a minimum of 60 days.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executive contracts shall roll over under “substantially similar” terms.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key employee has communicated an intention to leave.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o2h8j4kzg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Intellectual Property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Target warrants it owns or has rights to all material IP, except as noted in Schedule 12(a).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Certain proprietary algorithms have not yet been registered or patented</w:t>
      </w:r>
      <w:r w:rsidDel="00000000" w:rsidR="00000000" w:rsidRPr="00000000">
        <w:rPr>
          <w:rtl w:val="0"/>
        </w:rPr>
        <w:t xml:space="preserve"> but are “believed to be protected under common law.”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bor9diwa9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Tax Matters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No tax audits are currently underway. The most recent audit occurred in 2019 and was resolved with minimal penalties.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Target makes no representation regarding tax obligations outside of North America.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z3pmcn538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Closing Conditions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All regulatory approvals must be obtained.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material contracts of the Target shall be assumed unless expressly excluded.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b w:val="1"/>
          <w:bCs w:val="1"/>
          <w:rtl w:val="0"/>
        </w:rPr>
        <w:t xml:space="preserve">ongoing investigations</w:t>
      </w:r>
      <w:r w:rsidDel="00000000" w:rsidR="00000000" w:rsidRPr="00000000">
        <w:rPr>
          <w:rtl w:val="0"/>
        </w:rPr>
        <w:t xml:space="preserve"> as disclosed in Schedule 14(c) shall not be grounds for termination.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1tqpsfnq6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Confidentiality and Non-Disparagement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Parties agree not to publicly disclose or disparage any terms of this Agreement.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breach of this clause will result in </w:t>
      </w:r>
      <w:r w:rsidDel="00000000" w:rsidR="00000000" w:rsidRPr="00000000">
        <w:rPr>
          <w:b w:val="1"/>
          <w:bCs w:val="1"/>
          <w:rtl w:val="0"/>
        </w:rPr>
        <w:t xml:space="preserve">liquidated damages of $500,000 per incident.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ats6wihhog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Governing Law and Dispute Resolution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This Agreement shall be governed by the laws of the British Virgin Islands.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disputes shall be resolved by binding arbitration in Luxembourg.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mz8hfw61g3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Signatures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Acme Company A (Purchaser):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Name: Jack Stone</w:t>
        <w:br w:type="textWrapping"/>
        <w:t xml:space="preserve"> Title: CEO</w:t>
      </w:r>
    </w:p>
    <w:p w:rsidR="00000000" w:rsidDel="00000000" w:rsidP="00000000" w:rsidRDefault="00000000" w:rsidRPr="00000000" w14:paraId="0000008F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Acme Company B (Target):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Name: Marla Vega</w:t>
        <w:br w:type="textWrapping"/>
        <w:t xml:space="preserve"> Title: President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yk7wlejvm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Attachments: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Schedule 7(b): Legal Disputes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12(a): IP Exemptions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14(c): Ongoing Investigations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2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22: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