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F868" w14:textId="33A4F16D" w:rsidR="00E0685E" w:rsidRDefault="00E0685E"/>
    <w:p w14:paraId="63DDB3F5" w14:textId="000ECB93" w:rsidR="00E0685E" w:rsidRDefault="00E0685E"/>
    <w:p w14:paraId="642C299E" w14:textId="7EDA3063" w:rsidR="00E0685E" w:rsidRDefault="00E0685E"/>
    <w:p w14:paraId="404D0B6C" w14:textId="12E396B4" w:rsidR="00E0685E" w:rsidRDefault="00E0685E"/>
    <w:p w14:paraId="240C78F9" w14:textId="2E07E282" w:rsidR="00E0685E" w:rsidRDefault="00E0685E"/>
    <w:p w14:paraId="34E0FAAB" w14:textId="17A76952" w:rsidR="00E0685E" w:rsidRDefault="3139752D" w:rsidP="7A7D8B0E">
      <w:pPr>
        <w:spacing w:after="0"/>
        <w:jc w:val="center"/>
      </w:pPr>
      <w:r w:rsidRPr="7A7D8B0E">
        <w:rPr>
          <w:rFonts w:ascii="Times New Roman" w:eastAsia="Times New Roman" w:hAnsi="Times New Roman" w:cs="Times New Roman"/>
          <w:b/>
          <w:bCs/>
          <w:color w:val="000000" w:themeColor="text1"/>
          <w:sz w:val="44"/>
          <w:szCs w:val="44"/>
        </w:rPr>
        <w:t>ITC6045 – Project Management in Data Science</w:t>
      </w:r>
    </w:p>
    <w:p w14:paraId="13917567" w14:textId="4B5CE56A" w:rsidR="00E0685E" w:rsidRDefault="00E0685E"/>
    <w:p w14:paraId="6E1F3F33" w14:textId="36AA62C9" w:rsidR="00E0685E" w:rsidRDefault="00E0685E"/>
    <w:p w14:paraId="4C6E0699" w14:textId="05871F00" w:rsidR="00E0685E" w:rsidRDefault="00E0685E"/>
    <w:p w14:paraId="2B4E9A20" w14:textId="40FCC7ED" w:rsidR="00E0685E" w:rsidRDefault="3139752D" w:rsidP="7A7D8B0E">
      <w:pPr>
        <w:spacing w:after="0"/>
        <w:jc w:val="center"/>
      </w:pPr>
      <w:r w:rsidRPr="7A7D8B0E">
        <w:rPr>
          <w:rFonts w:ascii="Times New Roman" w:eastAsia="Times New Roman" w:hAnsi="Times New Roman" w:cs="Times New Roman"/>
          <w:color w:val="000000" w:themeColor="text1"/>
          <w:sz w:val="44"/>
          <w:szCs w:val="44"/>
        </w:rPr>
        <w:t>Final Project Report</w:t>
      </w:r>
    </w:p>
    <w:p w14:paraId="2F1E4387" w14:textId="75CB0E34" w:rsidR="00E0685E" w:rsidRDefault="00E0685E"/>
    <w:p w14:paraId="67C46548" w14:textId="66CF0CD2" w:rsidR="00E0685E" w:rsidRDefault="3139752D" w:rsidP="7A7D8B0E">
      <w:pPr>
        <w:spacing w:after="0"/>
        <w:jc w:val="center"/>
      </w:pPr>
      <w:r>
        <w:rPr>
          <w:noProof/>
        </w:rPr>
        <w:drawing>
          <wp:inline distT="0" distB="0" distL="0" distR="0" wp14:anchorId="1EA451B0" wp14:editId="7DCB4654">
            <wp:extent cx="2124075" cy="2143125"/>
            <wp:effectExtent l="0" t="0" r="0" b="0"/>
            <wp:docPr id="134370010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00105" name=""/>
                    <pic:cNvPicPr/>
                  </pic:nvPicPr>
                  <pic:blipFill>
                    <a:blip r:embed="rId8">
                      <a:extLst>
                        <a:ext uri="{28A0092B-C50C-407E-A947-70E740481C1C}">
                          <a14:useLocalDpi xmlns:a14="http://schemas.microsoft.com/office/drawing/2010/main" val="0"/>
                        </a:ext>
                      </a:extLst>
                    </a:blip>
                    <a:stretch>
                      <a:fillRect/>
                    </a:stretch>
                  </pic:blipFill>
                  <pic:spPr>
                    <a:xfrm>
                      <a:off x="0" y="0"/>
                      <a:ext cx="2124075" cy="2143125"/>
                    </a:xfrm>
                    <a:prstGeom prst="rect">
                      <a:avLst/>
                    </a:prstGeom>
                  </pic:spPr>
                </pic:pic>
              </a:graphicData>
            </a:graphic>
          </wp:inline>
        </w:drawing>
      </w:r>
    </w:p>
    <w:p w14:paraId="1D54A4F3" w14:textId="369F9D4D" w:rsidR="00E0685E" w:rsidRDefault="00E0685E" w:rsidP="7A7D8B0E"/>
    <w:p w14:paraId="19C3E875" w14:textId="7C0FAB79" w:rsidR="00E0685E" w:rsidRDefault="3139752D" w:rsidP="7A7D8B0E">
      <w:pPr>
        <w:spacing w:after="0"/>
        <w:jc w:val="center"/>
      </w:pPr>
      <w:r w:rsidRPr="7A7D8B0E">
        <w:rPr>
          <w:rFonts w:ascii="Times New Roman" w:eastAsia="Times New Roman" w:hAnsi="Times New Roman" w:cs="Times New Roman"/>
          <w:b/>
          <w:bCs/>
          <w:color w:val="000000" w:themeColor="text1"/>
          <w:sz w:val="28"/>
          <w:szCs w:val="28"/>
        </w:rPr>
        <w:t>Instructor:</w:t>
      </w:r>
      <w:r w:rsidRPr="7A7D8B0E">
        <w:rPr>
          <w:rFonts w:ascii="Times New Roman" w:eastAsia="Times New Roman" w:hAnsi="Times New Roman" w:cs="Times New Roman"/>
          <w:color w:val="000000" w:themeColor="text1"/>
          <w:sz w:val="28"/>
          <w:szCs w:val="28"/>
        </w:rPr>
        <w:t xml:space="preserve"> K. </w:t>
      </w:r>
      <w:proofErr w:type="spellStart"/>
      <w:r w:rsidRPr="7A7D8B0E">
        <w:rPr>
          <w:rFonts w:ascii="Times New Roman" w:eastAsia="Times New Roman" w:hAnsi="Times New Roman" w:cs="Times New Roman"/>
          <w:color w:val="000000" w:themeColor="text1"/>
          <w:sz w:val="28"/>
          <w:szCs w:val="28"/>
        </w:rPr>
        <w:t>Bloutsos</w:t>
      </w:r>
      <w:proofErr w:type="spellEnd"/>
    </w:p>
    <w:p w14:paraId="1D1EED21" w14:textId="79D38044" w:rsidR="00E0685E" w:rsidRDefault="00E0685E" w:rsidP="7A7D8B0E"/>
    <w:p w14:paraId="41D3B08C" w14:textId="0051517E" w:rsidR="00E0685E" w:rsidRDefault="3139752D" w:rsidP="7A7D8B0E">
      <w:pPr>
        <w:spacing w:after="0"/>
        <w:ind w:left="3600"/>
        <w:jc w:val="both"/>
      </w:pPr>
      <w:r w:rsidRPr="7A7D8B0E">
        <w:rPr>
          <w:rFonts w:ascii="Times New Roman" w:eastAsia="Times New Roman" w:hAnsi="Times New Roman" w:cs="Times New Roman"/>
          <w:b/>
          <w:bCs/>
          <w:color w:val="000000" w:themeColor="text1"/>
          <w:sz w:val="28"/>
          <w:szCs w:val="28"/>
        </w:rPr>
        <w:t xml:space="preserve">   Submitted by:</w:t>
      </w:r>
    </w:p>
    <w:p w14:paraId="65BEC9DD" w14:textId="7A5BDB1A" w:rsidR="00E0685E" w:rsidRDefault="3139752D" w:rsidP="7A7D8B0E">
      <w:pPr>
        <w:spacing w:after="0"/>
        <w:ind w:left="3600"/>
        <w:jc w:val="both"/>
      </w:pPr>
      <w:r w:rsidRPr="7A7D8B0E">
        <w:rPr>
          <w:rFonts w:ascii="Times New Roman" w:eastAsia="Times New Roman" w:hAnsi="Times New Roman" w:cs="Times New Roman"/>
          <w:color w:val="000000" w:themeColor="text1"/>
          <w:sz w:val="28"/>
          <w:szCs w:val="28"/>
        </w:rPr>
        <w:t xml:space="preserve">   </w:t>
      </w:r>
      <w:proofErr w:type="spellStart"/>
      <w:r w:rsidRPr="7A7D8B0E">
        <w:rPr>
          <w:rFonts w:ascii="Times New Roman" w:eastAsia="Times New Roman" w:hAnsi="Times New Roman" w:cs="Times New Roman"/>
          <w:color w:val="000000" w:themeColor="text1"/>
          <w:sz w:val="28"/>
          <w:szCs w:val="28"/>
        </w:rPr>
        <w:t>Kapsalis</w:t>
      </w:r>
      <w:proofErr w:type="spellEnd"/>
      <w:r w:rsidRPr="7A7D8B0E">
        <w:rPr>
          <w:rFonts w:ascii="Times New Roman" w:eastAsia="Times New Roman" w:hAnsi="Times New Roman" w:cs="Times New Roman"/>
          <w:color w:val="000000" w:themeColor="text1"/>
          <w:sz w:val="28"/>
          <w:szCs w:val="28"/>
        </w:rPr>
        <w:t xml:space="preserve"> C.</w:t>
      </w:r>
    </w:p>
    <w:p w14:paraId="36B652B7" w14:textId="75F8FD1E" w:rsidR="00E0685E" w:rsidRDefault="3139752D" w:rsidP="7A7D8B0E">
      <w:pPr>
        <w:spacing w:after="0"/>
        <w:ind w:left="3600"/>
        <w:jc w:val="both"/>
      </w:pPr>
      <w:r w:rsidRPr="7A7D8B0E">
        <w:rPr>
          <w:rFonts w:ascii="Times New Roman" w:eastAsia="Times New Roman" w:hAnsi="Times New Roman" w:cs="Times New Roman"/>
          <w:color w:val="000000" w:themeColor="text1"/>
          <w:sz w:val="28"/>
          <w:szCs w:val="28"/>
        </w:rPr>
        <w:t xml:space="preserve">   </w:t>
      </w:r>
      <w:proofErr w:type="spellStart"/>
      <w:r w:rsidRPr="7A7D8B0E">
        <w:rPr>
          <w:rFonts w:ascii="Times New Roman" w:eastAsia="Times New Roman" w:hAnsi="Times New Roman" w:cs="Times New Roman"/>
          <w:color w:val="000000" w:themeColor="text1"/>
          <w:sz w:val="28"/>
          <w:szCs w:val="28"/>
        </w:rPr>
        <w:t>Stavrogiannis</w:t>
      </w:r>
      <w:proofErr w:type="spellEnd"/>
      <w:r w:rsidRPr="7A7D8B0E">
        <w:rPr>
          <w:rFonts w:ascii="Times New Roman" w:eastAsia="Times New Roman" w:hAnsi="Times New Roman" w:cs="Times New Roman"/>
          <w:color w:val="000000" w:themeColor="text1"/>
          <w:sz w:val="28"/>
          <w:szCs w:val="28"/>
        </w:rPr>
        <w:t xml:space="preserve"> C.</w:t>
      </w:r>
    </w:p>
    <w:p w14:paraId="312DE292" w14:textId="2AF4EFA1" w:rsidR="00E0685E" w:rsidRDefault="3139752D" w:rsidP="7A7D8B0E">
      <w:pPr>
        <w:rPr>
          <w:rFonts w:ascii="Times New Roman" w:eastAsia="Times New Roman" w:hAnsi="Times New Roman" w:cs="Times New Roman"/>
          <w:color w:val="000000" w:themeColor="text1"/>
          <w:sz w:val="28"/>
          <w:szCs w:val="28"/>
        </w:rPr>
      </w:pPr>
      <w:r w:rsidRPr="7A7D8B0E">
        <w:rPr>
          <w:rFonts w:ascii="Times New Roman" w:eastAsia="Times New Roman" w:hAnsi="Times New Roman" w:cs="Times New Roman"/>
          <w:color w:val="000000" w:themeColor="text1"/>
          <w:sz w:val="28"/>
          <w:szCs w:val="28"/>
        </w:rPr>
        <w:t xml:space="preserve">   </w:t>
      </w:r>
      <w:r w:rsidR="00773989">
        <w:tab/>
      </w:r>
      <w:r w:rsidR="00773989">
        <w:tab/>
      </w:r>
      <w:r w:rsidR="00773989">
        <w:tab/>
      </w:r>
      <w:r w:rsidR="00773989">
        <w:tab/>
      </w:r>
      <w:r w:rsidR="00773989">
        <w:tab/>
      </w:r>
      <w:r w:rsidRPr="7A7D8B0E">
        <w:rPr>
          <w:rFonts w:ascii="Times New Roman" w:eastAsia="Times New Roman" w:hAnsi="Times New Roman" w:cs="Times New Roman"/>
          <w:color w:val="000000" w:themeColor="text1"/>
          <w:sz w:val="28"/>
          <w:szCs w:val="28"/>
        </w:rPr>
        <w:t xml:space="preserve">   </w:t>
      </w:r>
      <w:proofErr w:type="spellStart"/>
      <w:r w:rsidRPr="7A7D8B0E">
        <w:rPr>
          <w:rFonts w:ascii="Times New Roman" w:eastAsia="Times New Roman" w:hAnsi="Times New Roman" w:cs="Times New Roman"/>
          <w:color w:val="000000" w:themeColor="text1"/>
          <w:sz w:val="28"/>
          <w:szCs w:val="28"/>
        </w:rPr>
        <w:t>Tzoras</w:t>
      </w:r>
      <w:proofErr w:type="spellEnd"/>
      <w:r w:rsidRPr="7A7D8B0E">
        <w:rPr>
          <w:rFonts w:ascii="Times New Roman" w:eastAsia="Times New Roman" w:hAnsi="Times New Roman" w:cs="Times New Roman"/>
          <w:color w:val="000000" w:themeColor="text1"/>
          <w:sz w:val="28"/>
          <w:szCs w:val="28"/>
        </w:rPr>
        <w:t xml:space="preserve"> K.</w:t>
      </w:r>
      <w:r w:rsidR="00773989">
        <w:br/>
      </w:r>
      <w:r w:rsidR="00773989">
        <w:tab/>
      </w:r>
      <w:r w:rsidR="00773989">
        <w:tab/>
      </w:r>
      <w:r w:rsidR="00773989">
        <w:tab/>
      </w:r>
      <w:r w:rsidR="00773989">
        <w:tab/>
      </w:r>
      <w:r w:rsidR="00773989">
        <w:tab/>
      </w:r>
      <w:r w:rsidR="6EEAB006" w:rsidRPr="7A7D8B0E">
        <w:rPr>
          <w:rFonts w:ascii="Times New Roman" w:eastAsia="Times New Roman" w:hAnsi="Times New Roman" w:cs="Times New Roman"/>
          <w:color w:val="000000" w:themeColor="text1"/>
          <w:sz w:val="28"/>
          <w:szCs w:val="28"/>
        </w:rPr>
        <w:t xml:space="preserve">   </w:t>
      </w:r>
      <w:proofErr w:type="spellStart"/>
      <w:r w:rsidR="6EEAB006" w:rsidRPr="7A7D8B0E">
        <w:rPr>
          <w:rFonts w:ascii="Times New Roman" w:eastAsia="Times New Roman" w:hAnsi="Times New Roman" w:cs="Times New Roman"/>
          <w:color w:val="000000" w:themeColor="text1"/>
          <w:sz w:val="28"/>
          <w:szCs w:val="28"/>
        </w:rPr>
        <w:t>Proiskos</w:t>
      </w:r>
      <w:proofErr w:type="spellEnd"/>
      <w:r w:rsidR="6EEAB006" w:rsidRPr="7A7D8B0E">
        <w:rPr>
          <w:rFonts w:ascii="Times New Roman" w:eastAsia="Times New Roman" w:hAnsi="Times New Roman" w:cs="Times New Roman"/>
          <w:color w:val="000000" w:themeColor="text1"/>
          <w:sz w:val="28"/>
          <w:szCs w:val="28"/>
        </w:rPr>
        <w:t xml:space="preserve"> G. </w:t>
      </w:r>
    </w:p>
    <w:p w14:paraId="40420D65" w14:textId="4E806BDB" w:rsidR="00E0685E" w:rsidRDefault="00773989">
      <w:r>
        <w:br w:type="page"/>
      </w:r>
    </w:p>
    <w:sdt>
      <w:sdtPr>
        <w:rPr>
          <w:rFonts w:asciiTheme="minorHAnsi" w:eastAsiaTheme="minorHAnsi" w:hAnsiTheme="minorHAnsi" w:cstheme="minorBidi"/>
          <w:color w:val="auto"/>
          <w:kern w:val="2"/>
          <w:sz w:val="24"/>
          <w:szCs w:val="24"/>
          <w14:ligatures w14:val="standardContextual"/>
        </w:rPr>
        <w:id w:val="1436224178"/>
        <w:docPartObj>
          <w:docPartGallery w:val="Table of Contents"/>
          <w:docPartUnique/>
        </w:docPartObj>
      </w:sdtPr>
      <w:sdtContent>
        <w:p w14:paraId="795BC4E5" w14:textId="4D4DB4C7" w:rsidR="00E0685E" w:rsidRPr="00E0685E" w:rsidRDefault="00E0685E">
          <w:pPr>
            <w:pStyle w:val="TOCHeading"/>
            <w:rPr>
              <w:b/>
              <w:bCs/>
              <w:color w:val="auto"/>
            </w:rPr>
          </w:pPr>
          <w:r w:rsidRPr="7A7D8B0E">
            <w:rPr>
              <w:b/>
              <w:bCs/>
              <w:color w:val="auto"/>
            </w:rPr>
            <w:t>Table of Contents</w:t>
          </w:r>
        </w:p>
        <w:p w14:paraId="4C210479" w14:textId="6175B1E2" w:rsidR="00E0685E" w:rsidRPr="00E0685E" w:rsidRDefault="7A7D8B0E" w:rsidP="7A7D8B0E">
          <w:pPr>
            <w:pStyle w:val="TOC1"/>
            <w:tabs>
              <w:tab w:val="right" w:leader="dot" w:pos="9345"/>
            </w:tabs>
            <w:rPr>
              <w:rStyle w:val="Hyperlink"/>
              <w:noProof/>
            </w:rPr>
          </w:pPr>
          <w:r>
            <w:fldChar w:fldCharType="begin"/>
          </w:r>
          <w:r w:rsidR="00E0685E">
            <w:instrText>TOC \o "1-3" \z \u \h</w:instrText>
          </w:r>
          <w:r>
            <w:fldChar w:fldCharType="separate"/>
          </w:r>
          <w:hyperlink w:anchor="_Toc1478473532">
            <w:r w:rsidRPr="7A7D8B0E">
              <w:rPr>
                <w:rStyle w:val="Hyperlink"/>
              </w:rPr>
              <w:t>Chapter 1: Introduction</w:t>
            </w:r>
            <w:r w:rsidR="00E0685E">
              <w:tab/>
            </w:r>
            <w:r w:rsidR="00E0685E">
              <w:fldChar w:fldCharType="begin"/>
            </w:r>
            <w:r w:rsidR="00E0685E">
              <w:instrText>PAGEREF _Toc1478473532 \h</w:instrText>
            </w:r>
            <w:r w:rsidR="00E0685E">
              <w:fldChar w:fldCharType="separate"/>
            </w:r>
            <w:r w:rsidRPr="7A7D8B0E">
              <w:rPr>
                <w:rStyle w:val="Hyperlink"/>
              </w:rPr>
              <w:t>3</w:t>
            </w:r>
            <w:r w:rsidR="00E0685E">
              <w:fldChar w:fldCharType="end"/>
            </w:r>
          </w:hyperlink>
        </w:p>
        <w:p w14:paraId="29B57C03" w14:textId="6D9FEA4F" w:rsidR="00E0685E" w:rsidRPr="00E0685E" w:rsidRDefault="00000000" w:rsidP="7A7D8B0E">
          <w:pPr>
            <w:pStyle w:val="TOC1"/>
            <w:tabs>
              <w:tab w:val="right" w:leader="dot" w:pos="9345"/>
            </w:tabs>
            <w:rPr>
              <w:rStyle w:val="Hyperlink"/>
              <w:noProof/>
            </w:rPr>
          </w:pPr>
          <w:hyperlink w:anchor="_Toc822751064">
            <w:r w:rsidR="7A7D8B0E" w:rsidRPr="7A7D8B0E">
              <w:rPr>
                <w:rStyle w:val="Hyperlink"/>
              </w:rPr>
              <w:t>Chapter 2: Project Management Approach</w:t>
            </w:r>
            <w:r w:rsidR="00E0685E">
              <w:tab/>
            </w:r>
            <w:r w:rsidR="00E0685E">
              <w:fldChar w:fldCharType="begin"/>
            </w:r>
            <w:r w:rsidR="00E0685E">
              <w:instrText>PAGEREF _Toc822751064 \h</w:instrText>
            </w:r>
            <w:r w:rsidR="00E0685E">
              <w:fldChar w:fldCharType="separate"/>
            </w:r>
            <w:r w:rsidR="7A7D8B0E" w:rsidRPr="7A7D8B0E">
              <w:rPr>
                <w:rStyle w:val="Hyperlink"/>
              </w:rPr>
              <w:t>4</w:t>
            </w:r>
            <w:r w:rsidR="00E0685E">
              <w:fldChar w:fldCharType="end"/>
            </w:r>
          </w:hyperlink>
        </w:p>
        <w:p w14:paraId="326341B4" w14:textId="0E1746BB" w:rsidR="00E0685E" w:rsidRPr="00E0685E" w:rsidRDefault="00000000" w:rsidP="7A7D8B0E">
          <w:pPr>
            <w:pStyle w:val="TOC2"/>
            <w:tabs>
              <w:tab w:val="right" w:leader="dot" w:pos="9345"/>
            </w:tabs>
            <w:rPr>
              <w:rStyle w:val="Hyperlink"/>
              <w:noProof/>
            </w:rPr>
          </w:pPr>
          <w:hyperlink w:anchor="_Toc1912519050">
            <w:r w:rsidR="7A7D8B0E" w:rsidRPr="7A7D8B0E">
              <w:rPr>
                <w:rStyle w:val="Hyperlink"/>
              </w:rPr>
              <w:t>2.1 Traditional - 'Waterfall' Approach</w:t>
            </w:r>
            <w:r w:rsidR="00E0685E">
              <w:tab/>
            </w:r>
            <w:r w:rsidR="00E0685E">
              <w:fldChar w:fldCharType="begin"/>
            </w:r>
            <w:r w:rsidR="00E0685E">
              <w:instrText>PAGEREF _Toc1912519050 \h</w:instrText>
            </w:r>
            <w:r w:rsidR="00E0685E">
              <w:fldChar w:fldCharType="separate"/>
            </w:r>
            <w:r w:rsidR="7A7D8B0E" w:rsidRPr="7A7D8B0E">
              <w:rPr>
                <w:rStyle w:val="Hyperlink"/>
              </w:rPr>
              <w:t>5</w:t>
            </w:r>
            <w:r w:rsidR="00E0685E">
              <w:fldChar w:fldCharType="end"/>
            </w:r>
          </w:hyperlink>
        </w:p>
        <w:p w14:paraId="24DC5C3A" w14:textId="0EFC28AE" w:rsidR="00E0685E" w:rsidRPr="00E0685E" w:rsidRDefault="00000000" w:rsidP="7A7D8B0E">
          <w:pPr>
            <w:pStyle w:val="TOC2"/>
            <w:tabs>
              <w:tab w:val="right" w:leader="dot" w:pos="9345"/>
            </w:tabs>
            <w:rPr>
              <w:rStyle w:val="Hyperlink"/>
              <w:noProof/>
            </w:rPr>
          </w:pPr>
          <w:hyperlink w:anchor="_Toc1099758210">
            <w:r w:rsidR="7A7D8B0E" w:rsidRPr="7A7D8B0E">
              <w:rPr>
                <w:rStyle w:val="Hyperlink"/>
              </w:rPr>
              <w:t>2.2 Agile Approach</w:t>
            </w:r>
            <w:r w:rsidR="00E0685E">
              <w:tab/>
            </w:r>
            <w:r w:rsidR="00E0685E">
              <w:fldChar w:fldCharType="begin"/>
            </w:r>
            <w:r w:rsidR="00E0685E">
              <w:instrText>PAGEREF _Toc1099758210 \h</w:instrText>
            </w:r>
            <w:r w:rsidR="00E0685E">
              <w:fldChar w:fldCharType="separate"/>
            </w:r>
            <w:r w:rsidR="7A7D8B0E" w:rsidRPr="7A7D8B0E">
              <w:rPr>
                <w:rStyle w:val="Hyperlink"/>
              </w:rPr>
              <w:t>5</w:t>
            </w:r>
            <w:r w:rsidR="00E0685E">
              <w:fldChar w:fldCharType="end"/>
            </w:r>
          </w:hyperlink>
        </w:p>
        <w:p w14:paraId="34CADBA3" w14:textId="5597E8EF" w:rsidR="00E0685E" w:rsidRPr="00E0685E" w:rsidRDefault="00000000" w:rsidP="7A7D8B0E">
          <w:pPr>
            <w:pStyle w:val="TOC2"/>
            <w:tabs>
              <w:tab w:val="right" w:leader="dot" w:pos="9345"/>
            </w:tabs>
            <w:rPr>
              <w:rStyle w:val="Hyperlink"/>
              <w:noProof/>
            </w:rPr>
          </w:pPr>
          <w:hyperlink w:anchor="_Toc725230475">
            <w:r w:rsidR="7A7D8B0E" w:rsidRPr="7A7D8B0E">
              <w:rPr>
                <w:rStyle w:val="Hyperlink"/>
              </w:rPr>
              <w:t>2.3 The Case for a Hybrid Approach</w:t>
            </w:r>
            <w:r w:rsidR="00E0685E">
              <w:tab/>
            </w:r>
            <w:r w:rsidR="00E0685E">
              <w:fldChar w:fldCharType="begin"/>
            </w:r>
            <w:r w:rsidR="00E0685E">
              <w:instrText>PAGEREF _Toc725230475 \h</w:instrText>
            </w:r>
            <w:r w:rsidR="00E0685E">
              <w:fldChar w:fldCharType="separate"/>
            </w:r>
            <w:r w:rsidR="7A7D8B0E" w:rsidRPr="7A7D8B0E">
              <w:rPr>
                <w:rStyle w:val="Hyperlink"/>
              </w:rPr>
              <w:t>5</w:t>
            </w:r>
            <w:r w:rsidR="00E0685E">
              <w:fldChar w:fldCharType="end"/>
            </w:r>
          </w:hyperlink>
        </w:p>
        <w:p w14:paraId="6558C964" w14:textId="577B04FD" w:rsidR="00E0685E" w:rsidRPr="00E0685E" w:rsidRDefault="00000000" w:rsidP="7A7D8B0E">
          <w:pPr>
            <w:pStyle w:val="TOC2"/>
            <w:tabs>
              <w:tab w:val="right" w:leader="dot" w:pos="9345"/>
            </w:tabs>
            <w:rPr>
              <w:rStyle w:val="Hyperlink"/>
              <w:noProof/>
            </w:rPr>
          </w:pPr>
          <w:hyperlink w:anchor="_Toc2122829410">
            <w:r w:rsidR="7A7D8B0E" w:rsidRPr="7A7D8B0E">
              <w:rPr>
                <w:rStyle w:val="Hyperlink"/>
              </w:rPr>
              <w:t>2.4 The Helios Hybrid Approach</w:t>
            </w:r>
            <w:r w:rsidR="00E0685E">
              <w:tab/>
            </w:r>
            <w:r w:rsidR="00E0685E">
              <w:fldChar w:fldCharType="begin"/>
            </w:r>
            <w:r w:rsidR="00E0685E">
              <w:instrText>PAGEREF _Toc2122829410 \h</w:instrText>
            </w:r>
            <w:r w:rsidR="00E0685E">
              <w:fldChar w:fldCharType="separate"/>
            </w:r>
            <w:r w:rsidR="7A7D8B0E" w:rsidRPr="7A7D8B0E">
              <w:rPr>
                <w:rStyle w:val="Hyperlink"/>
              </w:rPr>
              <w:t>5</w:t>
            </w:r>
            <w:r w:rsidR="00E0685E">
              <w:fldChar w:fldCharType="end"/>
            </w:r>
          </w:hyperlink>
        </w:p>
        <w:p w14:paraId="1A32DE9E" w14:textId="5FC157D0" w:rsidR="00E0685E" w:rsidRPr="00E0685E" w:rsidRDefault="00000000" w:rsidP="7A7D8B0E">
          <w:pPr>
            <w:pStyle w:val="TOC1"/>
            <w:tabs>
              <w:tab w:val="right" w:leader="dot" w:pos="9345"/>
            </w:tabs>
            <w:rPr>
              <w:rStyle w:val="Hyperlink"/>
              <w:noProof/>
            </w:rPr>
          </w:pPr>
          <w:hyperlink w:anchor="_Toc416636568">
            <w:r w:rsidR="7A7D8B0E" w:rsidRPr="7A7D8B0E">
              <w:rPr>
                <w:rStyle w:val="Hyperlink"/>
              </w:rPr>
              <w:t>Chapter 3. Project Phases and Timeline</w:t>
            </w:r>
            <w:r w:rsidR="00E0685E">
              <w:tab/>
            </w:r>
            <w:r w:rsidR="00E0685E">
              <w:fldChar w:fldCharType="begin"/>
            </w:r>
            <w:r w:rsidR="00E0685E">
              <w:instrText>PAGEREF _Toc416636568 \h</w:instrText>
            </w:r>
            <w:r w:rsidR="00E0685E">
              <w:fldChar w:fldCharType="separate"/>
            </w:r>
            <w:r w:rsidR="7A7D8B0E" w:rsidRPr="7A7D8B0E">
              <w:rPr>
                <w:rStyle w:val="Hyperlink"/>
              </w:rPr>
              <w:t>6</w:t>
            </w:r>
            <w:r w:rsidR="00E0685E">
              <w:fldChar w:fldCharType="end"/>
            </w:r>
          </w:hyperlink>
        </w:p>
        <w:p w14:paraId="2C930C58" w14:textId="553C99D3" w:rsidR="00E0685E" w:rsidRPr="00E0685E" w:rsidRDefault="00000000" w:rsidP="7A7D8B0E">
          <w:pPr>
            <w:pStyle w:val="TOC1"/>
            <w:tabs>
              <w:tab w:val="right" w:leader="dot" w:pos="9345"/>
            </w:tabs>
            <w:rPr>
              <w:rStyle w:val="Hyperlink"/>
              <w:noProof/>
            </w:rPr>
          </w:pPr>
          <w:hyperlink w:anchor="_Toc887530662">
            <w:r w:rsidR="7A7D8B0E" w:rsidRPr="7A7D8B0E">
              <w:rPr>
                <w:rStyle w:val="Hyperlink"/>
              </w:rPr>
              <w:t>Chapter 4: Team Structure and Rationale</w:t>
            </w:r>
            <w:r w:rsidR="00E0685E">
              <w:tab/>
            </w:r>
            <w:r w:rsidR="00E0685E">
              <w:fldChar w:fldCharType="begin"/>
            </w:r>
            <w:r w:rsidR="00E0685E">
              <w:instrText>PAGEREF _Toc887530662 \h</w:instrText>
            </w:r>
            <w:r w:rsidR="00E0685E">
              <w:fldChar w:fldCharType="separate"/>
            </w:r>
            <w:r w:rsidR="7A7D8B0E" w:rsidRPr="7A7D8B0E">
              <w:rPr>
                <w:rStyle w:val="Hyperlink"/>
              </w:rPr>
              <w:t>12</w:t>
            </w:r>
            <w:r w:rsidR="00E0685E">
              <w:fldChar w:fldCharType="end"/>
            </w:r>
          </w:hyperlink>
        </w:p>
        <w:p w14:paraId="204D679C" w14:textId="5C14CC97" w:rsidR="00E0685E" w:rsidRPr="00E0685E" w:rsidRDefault="00000000" w:rsidP="7A7D8B0E">
          <w:pPr>
            <w:pStyle w:val="TOC2"/>
            <w:tabs>
              <w:tab w:val="right" w:leader="dot" w:pos="9345"/>
            </w:tabs>
            <w:rPr>
              <w:rStyle w:val="Hyperlink"/>
              <w:noProof/>
            </w:rPr>
          </w:pPr>
          <w:hyperlink w:anchor="_Toc1705003">
            <w:r w:rsidR="7A7D8B0E" w:rsidRPr="7A7D8B0E">
              <w:rPr>
                <w:rStyle w:val="Hyperlink"/>
              </w:rPr>
              <w:t>4.1 Team Structure</w:t>
            </w:r>
            <w:r w:rsidR="00E0685E">
              <w:tab/>
            </w:r>
            <w:r w:rsidR="00E0685E">
              <w:fldChar w:fldCharType="begin"/>
            </w:r>
            <w:r w:rsidR="00E0685E">
              <w:instrText>PAGEREF _Toc1705003 \h</w:instrText>
            </w:r>
            <w:r w:rsidR="00E0685E">
              <w:fldChar w:fldCharType="separate"/>
            </w:r>
            <w:r w:rsidR="7A7D8B0E" w:rsidRPr="7A7D8B0E">
              <w:rPr>
                <w:rStyle w:val="Hyperlink"/>
              </w:rPr>
              <w:t>13</w:t>
            </w:r>
            <w:r w:rsidR="00E0685E">
              <w:fldChar w:fldCharType="end"/>
            </w:r>
          </w:hyperlink>
        </w:p>
        <w:p w14:paraId="548C84C4" w14:textId="22D3B304" w:rsidR="00E0685E" w:rsidRPr="00E0685E" w:rsidRDefault="00000000" w:rsidP="7A7D8B0E">
          <w:pPr>
            <w:pStyle w:val="TOC2"/>
            <w:tabs>
              <w:tab w:val="right" w:leader="dot" w:pos="9345"/>
            </w:tabs>
            <w:rPr>
              <w:rStyle w:val="Hyperlink"/>
              <w:noProof/>
            </w:rPr>
          </w:pPr>
          <w:hyperlink w:anchor="_Toc1827583759">
            <w:r w:rsidR="7A7D8B0E" w:rsidRPr="7A7D8B0E">
              <w:rPr>
                <w:rStyle w:val="Hyperlink"/>
              </w:rPr>
              <w:t>4.2 Alignment of FTEs with Project Requirements</w:t>
            </w:r>
            <w:r w:rsidR="00E0685E">
              <w:tab/>
            </w:r>
            <w:r w:rsidR="00E0685E">
              <w:fldChar w:fldCharType="begin"/>
            </w:r>
            <w:r w:rsidR="00E0685E">
              <w:instrText>PAGEREF _Toc1827583759 \h</w:instrText>
            </w:r>
            <w:r w:rsidR="00E0685E">
              <w:fldChar w:fldCharType="separate"/>
            </w:r>
            <w:r w:rsidR="7A7D8B0E" w:rsidRPr="7A7D8B0E">
              <w:rPr>
                <w:rStyle w:val="Hyperlink"/>
              </w:rPr>
              <w:t>13</w:t>
            </w:r>
            <w:r w:rsidR="00E0685E">
              <w:fldChar w:fldCharType="end"/>
            </w:r>
          </w:hyperlink>
        </w:p>
        <w:p w14:paraId="2DCE3CC7" w14:textId="3182B05B" w:rsidR="00E0685E" w:rsidRPr="00E0685E" w:rsidRDefault="00000000" w:rsidP="7A7D8B0E">
          <w:pPr>
            <w:pStyle w:val="TOC1"/>
            <w:tabs>
              <w:tab w:val="right" w:leader="dot" w:pos="9345"/>
            </w:tabs>
            <w:rPr>
              <w:rStyle w:val="Hyperlink"/>
              <w:noProof/>
            </w:rPr>
          </w:pPr>
          <w:hyperlink w:anchor="_Toc861177920">
            <w:r w:rsidR="7A7D8B0E" w:rsidRPr="7A7D8B0E">
              <w:rPr>
                <w:rStyle w:val="Hyperlink"/>
              </w:rPr>
              <w:t>Chapter 5:  Cost Analysis and FTE Usage</w:t>
            </w:r>
            <w:r w:rsidR="00E0685E">
              <w:tab/>
            </w:r>
            <w:r w:rsidR="00E0685E">
              <w:fldChar w:fldCharType="begin"/>
            </w:r>
            <w:r w:rsidR="00E0685E">
              <w:instrText>PAGEREF _Toc861177920 \h</w:instrText>
            </w:r>
            <w:r w:rsidR="00E0685E">
              <w:fldChar w:fldCharType="separate"/>
            </w:r>
            <w:r w:rsidR="7A7D8B0E" w:rsidRPr="7A7D8B0E">
              <w:rPr>
                <w:rStyle w:val="Hyperlink"/>
              </w:rPr>
              <w:t>14</w:t>
            </w:r>
            <w:r w:rsidR="00E0685E">
              <w:fldChar w:fldCharType="end"/>
            </w:r>
          </w:hyperlink>
        </w:p>
        <w:p w14:paraId="5BFE7582" w14:textId="406617FB" w:rsidR="00E0685E" w:rsidRPr="00E0685E" w:rsidRDefault="00000000" w:rsidP="7A7D8B0E">
          <w:pPr>
            <w:pStyle w:val="TOC1"/>
            <w:tabs>
              <w:tab w:val="right" w:leader="dot" w:pos="9345"/>
            </w:tabs>
            <w:rPr>
              <w:rStyle w:val="Hyperlink"/>
              <w:noProof/>
            </w:rPr>
          </w:pPr>
          <w:hyperlink w:anchor="_Toc1097003954">
            <w:r w:rsidR="7A7D8B0E" w:rsidRPr="7A7D8B0E">
              <w:rPr>
                <w:rStyle w:val="Hyperlink"/>
              </w:rPr>
              <w:t>Chapter 6: Phase Gates and Risk Assessment</w:t>
            </w:r>
            <w:r w:rsidR="00E0685E">
              <w:tab/>
            </w:r>
            <w:r w:rsidR="00E0685E">
              <w:fldChar w:fldCharType="begin"/>
            </w:r>
            <w:r w:rsidR="00E0685E">
              <w:instrText>PAGEREF _Toc1097003954 \h</w:instrText>
            </w:r>
            <w:r w:rsidR="00E0685E">
              <w:fldChar w:fldCharType="separate"/>
            </w:r>
            <w:r w:rsidR="7A7D8B0E" w:rsidRPr="7A7D8B0E">
              <w:rPr>
                <w:rStyle w:val="Hyperlink"/>
              </w:rPr>
              <w:t>16</w:t>
            </w:r>
            <w:r w:rsidR="00E0685E">
              <w:fldChar w:fldCharType="end"/>
            </w:r>
          </w:hyperlink>
        </w:p>
        <w:p w14:paraId="4BEEE68D" w14:textId="4E793CF6" w:rsidR="00E0685E" w:rsidRPr="00E0685E" w:rsidRDefault="00000000" w:rsidP="7A7D8B0E">
          <w:pPr>
            <w:pStyle w:val="TOC2"/>
            <w:tabs>
              <w:tab w:val="right" w:leader="dot" w:pos="9345"/>
            </w:tabs>
            <w:rPr>
              <w:rStyle w:val="Hyperlink"/>
              <w:noProof/>
            </w:rPr>
          </w:pPr>
          <w:hyperlink w:anchor="_Toc420037705">
            <w:r w:rsidR="7A7D8B0E" w:rsidRPr="7A7D8B0E">
              <w:rPr>
                <w:rStyle w:val="Hyperlink"/>
              </w:rPr>
              <w:t>6.1 Technical and Operational Risks</w:t>
            </w:r>
            <w:r w:rsidR="00E0685E">
              <w:tab/>
            </w:r>
            <w:r w:rsidR="00E0685E">
              <w:fldChar w:fldCharType="begin"/>
            </w:r>
            <w:r w:rsidR="00E0685E">
              <w:instrText>PAGEREF _Toc420037705 \h</w:instrText>
            </w:r>
            <w:r w:rsidR="00E0685E">
              <w:fldChar w:fldCharType="separate"/>
            </w:r>
            <w:r w:rsidR="7A7D8B0E" w:rsidRPr="7A7D8B0E">
              <w:rPr>
                <w:rStyle w:val="Hyperlink"/>
              </w:rPr>
              <w:t>17</w:t>
            </w:r>
            <w:r w:rsidR="00E0685E">
              <w:fldChar w:fldCharType="end"/>
            </w:r>
          </w:hyperlink>
        </w:p>
        <w:p w14:paraId="270F7F66" w14:textId="2F074FDF" w:rsidR="00E0685E" w:rsidRPr="00E0685E" w:rsidRDefault="00000000" w:rsidP="7A7D8B0E">
          <w:pPr>
            <w:pStyle w:val="TOC2"/>
            <w:tabs>
              <w:tab w:val="right" w:leader="dot" w:pos="9345"/>
            </w:tabs>
            <w:rPr>
              <w:rStyle w:val="Hyperlink"/>
              <w:noProof/>
            </w:rPr>
          </w:pPr>
          <w:hyperlink w:anchor="_Toc59512227">
            <w:r w:rsidR="7A7D8B0E" w:rsidRPr="7A7D8B0E">
              <w:rPr>
                <w:rStyle w:val="Hyperlink"/>
              </w:rPr>
              <w:t>6.2 Phase Gates</w:t>
            </w:r>
            <w:r w:rsidR="00E0685E">
              <w:tab/>
            </w:r>
            <w:r w:rsidR="00E0685E">
              <w:fldChar w:fldCharType="begin"/>
            </w:r>
            <w:r w:rsidR="00E0685E">
              <w:instrText>PAGEREF _Toc59512227 \h</w:instrText>
            </w:r>
            <w:r w:rsidR="00E0685E">
              <w:fldChar w:fldCharType="separate"/>
            </w:r>
            <w:r w:rsidR="7A7D8B0E" w:rsidRPr="7A7D8B0E">
              <w:rPr>
                <w:rStyle w:val="Hyperlink"/>
              </w:rPr>
              <w:t>17</w:t>
            </w:r>
            <w:r w:rsidR="00E0685E">
              <w:fldChar w:fldCharType="end"/>
            </w:r>
          </w:hyperlink>
        </w:p>
        <w:p w14:paraId="18972D2C" w14:textId="19262043" w:rsidR="00E0685E" w:rsidRPr="00E0685E" w:rsidRDefault="00000000" w:rsidP="7A7D8B0E">
          <w:pPr>
            <w:pStyle w:val="TOC2"/>
            <w:tabs>
              <w:tab w:val="right" w:leader="dot" w:pos="9345"/>
            </w:tabs>
            <w:rPr>
              <w:rStyle w:val="Hyperlink"/>
              <w:noProof/>
            </w:rPr>
          </w:pPr>
          <w:hyperlink w:anchor="_Toc607651897">
            <w:r w:rsidR="7A7D8B0E" w:rsidRPr="7A7D8B0E">
              <w:rPr>
                <w:rStyle w:val="Hyperlink"/>
              </w:rPr>
              <w:t>6.3 Governance and Compliance</w:t>
            </w:r>
            <w:r w:rsidR="00E0685E">
              <w:tab/>
            </w:r>
            <w:r w:rsidR="00E0685E">
              <w:fldChar w:fldCharType="begin"/>
            </w:r>
            <w:r w:rsidR="00E0685E">
              <w:instrText>PAGEREF _Toc607651897 \h</w:instrText>
            </w:r>
            <w:r w:rsidR="00E0685E">
              <w:fldChar w:fldCharType="separate"/>
            </w:r>
            <w:r w:rsidR="7A7D8B0E" w:rsidRPr="7A7D8B0E">
              <w:rPr>
                <w:rStyle w:val="Hyperlink"/>
              </w:rPr>
              <w:t>18</w:t>
            </w:r>
            <w:r w:rsidR="00E0685E">
              <w:fldChar w:fldCharType="end"/>
            </w:r>
          </w:hyperlink>
        </w:p>
        <w:p w14:paraId="7AAC9E8A" w14:textId="6797DF98" w:rsidR="00E0685E" w:rsidRPr="00E0685E" w:rsidRDefault="00000000" w:rsidP="7A7D8B0E">
          <w:pPr>
            <w:pStyle w:val="TOC1"/>
            <w:tabs>
              <w:tab w:val="right" w:leader="dot" w:pos="9345"/>
            </w:tabs>
            <w:rPr>
              <w:rStyle w:val="Hyperlink"/>
              <w:noProof/>
            </w:rPr>
          </w:pPr>
          <w:hyperlink w:anchor="_Toc1687797730">
            <w:r w:rsidR="7A7D8B0E" w:rsidRPr="7A7D8B0E">
              <w:rPr>
                <w:rStyle w:val="Hyperlink"/>
              </w:rPr>
              <w:t>Chapter 7: Progress Monitoring &amp; Success Metrics</w:t>
            </w:r>
            <w:r w:rsidR="00E0685E">
              <w:tab/>
            </w:r>
            <w:r w:rsidR="00E0685E">
              <w:fldChar w:fldCharType="begin"/>
            </w:r>
            <w:r w:rsidR="00E0685E">
              <w:instrText>PAGEREF _Toc1687797730 \h</w:instrText>
            </w:r>
            <w:r w:rsidR="00E0685E">
              <w:fldChar w:fldCharType="separate"/>
            </w:r>
            <w:r w:rsidR="7A7D8B0E" w:rsidRPr="7A7D8B0E">
              <w:rPr>
                <w:rStyle w:val="Hyperlink"/>
              </w:rPr>
              <w:t>18</w:t>
            </w:r>
            <w:r w:rsidR="00E0685E">
              <w:fldChar w:fldCharType="end"/>
            </w:r>
          </w:hyperlink>
        </w:p>
        <w:p w14:paraId="4B4AFEC1" w14:textId="33BA97C1" w:rsidR="00E0685E" w:rsidRPr="00E0685E" w:rsidRDefault="00000000" w:rsidP="7A7D8B0E">
          <w:pPr>
            <w:pStyle w:val="TOC2"/>
            <w:tabs>
              <w:tab w:val="right" w:leader="dot" w:pos="9345"/>
            </w:tabs>
            <w:rPr>
              <w:rStyle w:val="Hyperlink"/>
              <w:noProof/>
            </w:rPr>
          </w:pPr>
          <w:hyperlink w:anchor="_Toc890365978">
            <w:r w:rsidR="7A7D8B0E" w:rsidRPr="7A7D8B0E">
              <w:rPr>
                <w:rStyle w:val="Hyperlink"/>
              </w:rPr>
              <w:t>7.2 Direct Metrics</w:t>
            </w:r>
            <w:r w:rsidR="00E0685E">
              <w:tab/>
            </w:r>
            <w:r w:rsidR="00E0685E">
              <w:fldChar w:fldCharType="begin"/>
            </w:r>
            <w:r w:rsidR="00E0685E">
              <w:instrText>PAGEREF _Toc890365978 \h</w:instrText>
            </w:r>
            <w:r w:rsidR="00E0685E">
              <w:fldChar w:fldCharType="separate"/>
            </w:r>
            <w:r w:rsidR="7A7D8B0E" w:rsidRPr="7A7D8B0E">
              <w:rPr>
                <w:rStyle w:val="Hyperlink"/>
              </w:rPr>
              <w:t>19</w:t>
            </w:r>
            <w:r w:rsidR="00E0685E">
              <w:fldChar w:fldCharType="end"/>
            </w:r>
          </w:hyperlink>
        </w:p>
        <w:p w14:paraId="171C1E3D" w14:textId="1AFF307E" w:rsidR="00E0685E" w:rsidRPr="00E0685E" w:rsidRDefault="00000000" w:rsidP="7A7D8B0E">
          <w:pPr>
            <w:pStyle w:val="TOC2"/>
            <w:tabs>
              <w:tab w:val="right" w:leader="dot" w:pos="9345"/>
            </w:tabs>
            <w:rPr>
              <w:rStyle w:val="Hyperlink"/>
              <w:noProof/>
            </w:rPr>
          </w:pPr>
          <w:hyperlink w:anchor="_Toc1707328281">
            <w:r w:rsidR="7A7D8B0E" w:rsidRPr="7A7D8B0E">
              <w:rPr>
                <w:rStyle w:val="Hyperlink"/>
              </w:rPr>
              <w:t>7.3 Indirect Metrics</w:t>
            </w:r>
            <w:r w:rsidR="00E0685E">
              <w:tab/>
            </w:r>
            <w:r w:rsidR="00E0685E">
              <w:fldChar w:fldCharType="begin"/>
            </w:r>
            <w:r w:rsidR="00E0685E">
              <w:instrText>PAGEREF _Toc1707328281 \h</w:instrText>
            </w:r>
            <w:r w:rsidR="00E0685E">
              <w:fldChar w:fldCharType="separate"/>
            </w:r>
            <w:r w:rsidR="7A7D8B0E" w:rsidRPr="7A7D8B0E">
              <w:rPr>
                <w:rStyle w:val="Hyperlink"/>
              </w:rPr>
              <w:t>20</w:t>
            </w:r>
            <w:r w:rsidR="00E0685E">
              <w:fldChar w:fldCharType="end"/>
            </w:r>
          </w:hyperlink>
        </w:p>
        <w:p w14:paraId="2CC0C1C2" w14:textId="155553C0" w:rsidR="00E0685E" w:rsidRPr="00E0685E" w:rsidRDefault="00000000" w:rsidP="7A7D8B0E">
          <w:pPr>
            <w:pStyle w:val="TOC2"/>
            <w:tabs>
              <w:tab w:val="right" w:leader="dot" w:pos="9345"/>
            </w:tabs>
            <w:rPr>
              <w:rStyle w:val="Hyperlink"/>
              <w:noProof/>
            </w:rPr>
          </w:pPr>
          <w:hyperlink w:anchor="_Toc1302634531">
            <w:r w:rsidR="7A7D8B0E" w:rsidRPr="7A7D8B0E">
              <w:rPr>
                <w:rStyle w:val="Hyperlink"/>
              </w:rPr>
              <w:t>7.4 Tracking Agile Cadence</w:t>
            </w:r>
            <w:r w:rsidR="00E0685E">
              <w:tab/>
            </w:r>
            <w:r w:rsidR="00E0685E">
              <w:fldChar w:fldCharType="begin"/>
            </w:r>
            <w:r w:rsidR="00E0685E">
              <w:instrText>PAGEREF _Toc1302634531 \h</w:instrText>
            </w:r>
            <w:r w:rsidR="00E0685E">
              <w:fldChar w:fldCharType="separate"/>
            </w:r>
            <w:r w:rsidR="7A7D8B0E" w:rsidRPr="7A7D8B0E">
              <w:rPr>
                <w:rStyle w:val="Hyperlink"/>
              </w:rPr>
              <w:t>20</w:t>
            </w:r>
            <w:r w:rsidR="00E0685E">
              <w:fldChar w:fldCharType="end"/>
            </w:r>
          </w:hyperlink>
        </w:p>
        <w:p w14:paraId="79D600C5" w14:textId="54329789" w:rsidR="00E0685E" w:rsidRPr="00E0685E" w:rsidRDefault="00000000" w:rsidP="7A7D8B0E">
          <w:pPr>
            <w:pStyle w:val="TOC1"/>
            <w:tabs>
              <w:tab w:val="right" w:leader="dot" w:pos="9345"/>
            </w:tabs>
            <w:rPr>
              <w:rStyle w:val="Hyperlink"/>
              <w:noProof/>
            </w:rPr>
          </w:pPr>
          <w:hyperlink w:anchor="_Toc161746790">
            <w:r w:rsidR="7A7D8B0E" w:rsidRPr="7A7D8B0E">
              <w:rPr>
                <w:rStyle w:val="Hyperlink"/>
              </w:rPr>
              <w:t>Chapter 8: Conclusion</w:t>
            </w:r>
            <w:r w:rsidR="00E0685E">
              <w:tab/>
            </w:r>
            <w:r w:rsidR="00E0685E">
              <w:fldChar w:fldCharType="begin"/>
            </w:r>
            <w:r w:rsidR="00E0685E">
              <w:instrText>PAGEREF _Toc161746790 \h</w:instrText>
            </w:r>
            <w:r w:rsidR="00E0685E">
              <w:fldChar w:fldCharType="separate"/>
            </w:r>
            <w:r w:rsidR="7A7D8B0E" w:rsidRPr="7A7D8B0E">
              <w:rPr>
                <w:rStyle w:val="Hyperlink"/>
              </w:rPr>
              <w:t>20</w:t>
            </w:r>
            <w:r w:rsidR="00E0685E">
              <w:fldChar w:fldCharType="end"/>
            </w:r>
          </w:hyperlink>
        </w:p>
        <w:p w14:paraId="08C1B83D" w14:textId="40827FED" w:rsidR="7A7D8B0E" w:rsidRDefault="00000000" w:rsidP="7A7D8B0E">
          <w:pPr>
            <w:pStyle w:val="TOC1"/>
            <w:tabs>
              <w:tab w:val="right" w:leader="dot" w:pos="9345"/>
            </w:tabs>
            <w:rPr>
              <w:rStyle w:val="Hyperlink"/>
            </w:rPr>
          </w:pPr>
          <w:hyperlink w:anchor="_Toc965420035">
            <w:r w:rsidR="7A7D8B0E" w:rsidRPr="7A7D8B0E">
              <w:rPr>
                <w:rStyle w:val="Hyperlink"/>
              </w:rPr>
              <w:t>References</w:t>
            </w:r>
            <w:r w:rsidR="7A7D8B0E">
              <w:tab/>
            </w:r>
            <w:r w:rsidR="7A7D8B0E">
              <w:fldChar w:fldCharType="begin"/>
            </w:r>
            <w:r w:rsidR="7A7D8B0E">
              <w:instrText>PAGEREF _Toc965420035 \h</w:instrText>
            </w:r>
            <w:r w:rsidR="7A7D8B0E">
              <w:fldChar w:fldCharType="separate"/>
            </w:r>
            <w:r w:rsidR="7A7D8B0E" w:rsidRPr="7A7D8B0E">
              <w:rPr>
                <w:rStyle w:val="Hyperlink"/>
              </w:rPr>
              <w:t>22</w:t>
            </w:r>
            <w:r w:rsidR="7A7D8B0E">
              <w:fldChar w:fldCharType="end"/>
            </w:r>
          </w:hyperlink>
          <w:r w:rsidR="7A7D8B0E">
            <w:fldChar w:fldCharType="end"/>
          </w:r>
        </w:p>
      </w:sdtContent>
    </w:sdt>
    <w:p w14:paraId="509D6BEB" w14:textId="564EDC6E" w:rsidR="00E0685E" w:rsidRDefault="00E0685E"/>
    <w:p w14:paraId="6E2E7DD3" w14:textId="78620891" w:rsidR="00E0685E" w:rsidRDefault="00E0685E" w:rsidP="7A7D8B0E">
      <w:pPr>
        <w:sectPr w:rsidR="00E0685E">
          <w:headerReference w:type="default" r:id="rId9"/>
          <w:pgSz w:w="12240" w:h="15840"/>
          <w:pgMar w:top="1440" w:right="1440" w:bottom="1440" w:left="1440" w:header="720" w:footer="720" w:gutter="0"/>
          <w:cols w:space="720"/>
          <w:docGrid w:linePitch="360"/>
        </w:sectPr>
      </w:pPr>
    </w:p>
    <w:p w14:paraId="16A9CBB6" w14:textId="3A5B7BB4" w:rsidR="00673FA8" w:rsidRDefault="00E0685E">
      <w:pPr>
        <w:pStyle w:val="TableofFigures"/>
        <w:tabs>
          <w:tab w:val="right" w:leader="dot" w:pos="9350"/>
        </w:tabs>
        <w:rPr>
          <w:noProof/>
        </w:rPr>
      </w:pPr>
      <w:r w:rsidRPr="00E0685E">
        <w:rPr>
          <w:b/>
          <w:bCs/>
          <w:sz w:val="28"/>
          <w:szCs w:val="28"/>
        </w:rPr>
        <w:lastRenderedPageBreak/>
        <w:t>Table of Tables</w:t>
      </w:r>
      <w:r>
        <w:fldChar w:fldCharType="begin"/>
      </w:r>
      <w:r>
        <w:instrText xml:space="preserve"> TOC \h \z \c "Table" </w:instrText>
      </w:r>
      <w:r>
        <w:fldChar w:fldCharType="separate"/>
      </w:r>
    </w:p>
    <w:p w14:paraId="0AF8BE97" w14:textId="2193019B" w:rsidR="00673FA8" w:rsidRDefault="00673FA8">
      <w:pPr>
        <w:pStyle w:val="TableofFigures"/>
        <w:tabs>
          <w:tab w:val="right" w:leader="dot" w:pos="9350"/>
        </w:tabs>
        <w:rPr>
          <w:rFonts w:eastAsiaTheme="minorEastAsia"/>
          <w:noProof/>
          <w:lang w:val="en-GR" w:eastAsia="en-GB"/>
        </w:rPr>
      </w:pPr>
      <w:hyperlink w:anchor="_Toc203911369" w:history="1">
        <w:r w:rsidRPr="00CE23DB">
          <w:rPr>
            <w:rStyle w:val="Hyperlink"/>
            <w:noProof/>
          </w:rPr>
          <w:t>Table 1: Summary showcasing No material difference in timeline or execution method for Phase 1.</w:t>
        </w:r>
        <w:r>
          <w:rPr>
            <w:noProof/>
            <w:webHidden/>
          </w:rPr>
          <w:tab/>
        </w:r>
        <w:r>
          <w:rPr>
            <w:noProof/>
            <w:webHidden/>
          </w:rPr>
          <w:fldChar w:fldCharType="begin"/>
        </w:r>
        <w:r>
          <w:rPr>
            <w:noProof/>
            <w:webHidden/>
          </w:rPr>
          <w:instrText xml:space="preserve"> PAGEREF _Toc203911369 \h </w:instrText>
        </w:r>
        <w:r>
          <w:rPr>
            <w:noProof/>
            <w:webHidden/>
          </w:rPr>
        </w:r>
        <w:r>
          <w:rPr>
            <w:noProof/>
            <w:webHidden/>
          </w:rPr>
          <w:fldChar w:fldCharType="separate"/>
        </w:r>
        <w:r>
          <w:rPr>
            <w:noProof/>
            <w:webHidden/>
          </w:rPr>
          <w:t>5</w:t>
        </w:r>
        <w:r>
          <w:rPr>
            <w:noProof/>
            <w:webHidden/>
          </w:rPr>
          <w:fldChar w:fldCharType="end"/>
        </w:r>
      </w:hyperlink>
    </w:p>
    <w:p w14:paraId="03B4668C" w14:textId="21EFCB6E" w:rsidR="00673FA8" w:rsidRDefault="00673FA8">
      <w:pPr>
        <w:pStyle w:val="TableofFigures"/>
        <w:tabs>
          <w:tab w:val="right" w:leader="dot" w:pos="9350"/>
        </w:tabs>
        <w:rPr>
          <w:rFonts w:eastAsiaTheme="minorEastAsia"/>
          <w:noProof/>
          <w:lang w:val="en-GR" w:eastAsia="en-GB"/>
        </w:rPr>
      </w:pPr>
      <w:hyperlink w:anchor="_Toc203911370" w:history="1">
        <w:r w:rsidRPr="00CE23DB">
          <w:rPr>
            <w:rStyle w:val="Hyperlink"/>
            <w:noProof/>
          </w:rPr>
          <w:t>Table 2: Aggressive scenario prioritizes speed via overlapping activities and upfront cloud provisioning.</w:t>
        </w:r>
        <w:r>
          <w:rPr>
            <w:noProof/>
            <w:webHidden/>
          </w:rPr>
          <w:tab/>
        </w:r>
        <w:r>
          <w:rPr>
            <w:noProof/>
            <w:webHidden/>
          </w:rPr>
          <w:fldChar w:fldCharType="begin"/>
        </w:r>
        <w:r>
          <w:rPr>
            <w:noProof/>
            <w:webHidden/>
          </w:rPr>
          <w:instrText xml:space="preserve"> PAGEREF _Toc203911370 \h </w:instrText>
        </w:r>
        <w:r>
          <w:rPr>
            <w:noProof/>
            <w:webHidden/>
          </w:rPr>
        </w:r>
        <w:r>
          <w:rPr>
            <w:noProof/>
            <w:webHidden/>
          </w:rPr>
          <w:fldChar w:fldCharType="separate"/>
        </w:r>
        <w:r>
          <w:rPr>
            <w:noProof/>
            <w:webHidden/>
          </w:rPr>
          <w:t>6</w:t>
        </w:r>
        <w:r>
          <w:rPr>
            <w:noProof/>
            <w:webHidden/>
          </w:rPr>
          <w:fldChar w:fldCharType="end"/>
        </w:r>
      </w:hyperlink>
    </w:p>
    <w:p w14:paraId="3ACECB79" w14:textId="4C9BFE70" w:rsidR="00673FA8" w:rsidRDefault="00673FA8">
      <w:pPr>
        <w:pStyle w:val="TableofFigures"/>
        <w:tabs>
          <w:tab w:val="right" w:leader="dot" w:pos="9350"/>
        </w:tabs>
        <w:rPr>
          <w:rFonts w:eastAsiaTheme="minorEastAsia"/>
          <w:noProof/>
          <w:lang w:val="en-GR" w:eastAsia="en-GB"/>
        </w:rPr>
      </w:pPr>
      <w:hyperlink w:anchor="_Toc203911371" w:history="1">
        <w:r w:rsidRPr="00CE23DB">
          <w:rPr>
            <w:rStyle w:val="Hyperlink"/>
            <w:noProof/>
          </w:rPr>
          <w:t>Table 3: Aggressive scenario uses offshore capacity to accelerate AI development and data engineering concurrently.</w:t>
        </w:r>
        <w:r>
          <w:rPr>
            <w:noProof/>
            <w:webHidden/>
          </w:rPr>
          <w:tab/>
        </w:r>
        <w:r>
          <w:rPr>
            <w:noProof/>
            <w:webHidden/>
          </w:rPr>
          <w:fldChar w:fldCharType="begin"/>
        </w:r>
        <w:r>
          <w:rPr>
            <w:noProof/>
            <w:webHidden/>
          </w:rPr>
          <w:instrText xml:space="preserve"> PAGEREF _Toc203911371 \h </w:instrText>
        </w:r>
        <w:r>
          <w:rPr>
            <w:noProof/>
            <w:webHidden/>
          </w:rPr>
        </w:r>
        <w:r>
          <w:rPr>
            <w:noProof/>
            <w:webHidden/>
          </w:rPr>
          <w:fldChar w:fldCharType="separate"/>
        </w:r>
        <w:r>
          <w:rPr>
            <w:noProof/>
            <w:webHidden/>
          </w:rPr>
          <w:t>7</w:t>
        </w:r>
        <w:r>
          <w:rPr>
            <w:noProof/>
            <w:webHidden/>
          </w:rPr>
          <w:fldChar w:fldCharType="end"/>
        </w:r>
      </w:hyperlink>
    </w:p>
    <w:p w14:paraId="2A60A6CB" w14:textId="6EF2D0D6" w:rsidR="00673FA8" w:rsidRDefault="00673FA8">
      <w:pPr>
        <w:pStyle w:val="TableofFigures"/>
        <w:tabs>
          <w:tab w:val="right" w:leader="dot" w:pos="9350"/>
        </w:tabs>
        <w:rPr>
          <w:rFonts w:eastAsiaTheme="minorEastAsia"/>
          <w:noProof/>
          <w:lang w:val="en-GR" w:eastAsia="en-GB"/>
        </w:rPr>
      </w:pPr>
      <w:hyperlink w:anchor="_Toc203911372" w:history="1">
        <w:r w:rsidRPr="00CE23DB">
          <w:rPr>
            <w:rStyle w:val="Hyperlink"/>
            <w:noProof/>
          </w:rPr>
          <w:t>Table 4: Maintenance and Calibration Summary</w:t>
        </w:r>
        <w:r>
          <w:rPr>
            <w:noProof/>
            <w:webHidden/>
          </w:rPr>
          <w:tab/>
        </w:r>
        <w:r>
          <w:rPr>
            <w:noProof/>
            <w:webHidden/>
          </w:rPr>
          <w:fldChar w:fldCharType="begin"/>
        </w:r>
        <w:r>
          <w:rPr>
            <w:noProof/>
            <w:webHidden/>
          </w:rPr>
          <w:instrText xml:space="preserve"> PAGEREF _Toc203911372 \h </w:instrText>
        </w:r>
        <w:r>
          <w:rPr>
            <w:noProof/>
            <w:webHidden/>
          </w:rPr>
        </w:r>
        <w:r>
          <w:rPr>
            <w:noProof/>
            <w:webHidden/>
          </w:rPr>
          <w:fldChar w:fldCharType="separate"/>
        </w:r>
        <w:r>
          <w:rPr>
            <w:noProof/>
            <w:webHidden/>
          </w:rPr>
          <w:t>9</w:t>
        </w:r>
        <w:r>
          <w:rPr>
            <w:noProof/>
            <w:webHidden/>
          </w:rPr>
          <w:fldChar w:fldCharType="end"/>
        </w:r>
      </w:hyperlink>
    </w:p>
    <w:p w14:paraId="58EB784F" w14:textId="2BE463C2" w:rsidR="00673FA8" w:rsidRDefault="00673FA8">
      <w:pPr>
        <w:pStyle w:val="TableofFigures"/>
        <w:tabs>
          <w:tab w:val="right" w:leader="dot" w:pos="9350"/>
        </w:tabs>
        <w:rPr>
          <w:rFonts w:eastAsiaTheme="minorEastAsia"/>
          <w:noProof/>
          <w:lang w:val="en-GR" w:eastAsia="en-GB"/>
        </w:rPr>
      </w:pPr>
      <w:hyperlink w:anchor="_Toc203911373" w:history="1">
        <w:r w:rsidRPr="00CE23DB">
          <w:rPr>
            <w:rStyle w:val="Hyperlink"/>
            <w:noProof/>
          </w:rPr>
          <w:t>Table 5: Summary Table of FTEs</w:t>
        </w:r>
        <w:r>
          <w:rPr>
            <w:noProof/>
            <w:webHidden/>
          </w:rPr>
          <w:tab/>
        </w:r>
        <w:r>
          <w:rPr>
            <w:noProof/>
            <w:webHidden/>
          </w:rPr>
          <w:fldChar w:fldCharType="begin"/>
        </w:r>
        <w:r>
          <w:rPr>
            <w:noProof/>
            <w:webHidden/>
          </w:rPr>
          <w:instrText xml:space="preserve"> PAGEREF _Toc203911373 \h </w:instrText>
        </w:r>
        <w:r>
          <w:rPr>
            <w:noProof/>
            <w:webHidden/>
          </w:rPr>
        </w:r>
        <w:r>
          <w:rPr>
            <w:noProof/>
            <w:webHidden/>
          </w:rPr>
          <w:fldChar w:fldCharType="separate"/>
        </w:r>
        <w:r>
          <w:rPr>
            <w:noProof/>
            <w:webHidden/>
          </w:rPr>
          <w:t>12</w:t>
        </w:r>
        <w:r>
          <w:rPr>
            <w:noProof/>
            <w:webHidden/>
          </w:rPr>
          <w:fldChar w:fldCharType="end"/>
        </w:r>
      </w:hyperlink>
    </w:p>
    <w:p w14:paraId="5C73623D" w14:textId="2BB7844E" w:rsidR="00673FA8" w:rsidRDefault="00673FA8">
      <w:pPr>
        <w:pStyle w:val="TableofFigures"/>
        <w:tabs>
          <w:tab w:val="right" w:leader="dot" w:pos="9350"/>
        </w:tabs>
        <w:rPr>
          <w:rFonts w:eastAsiaTheme="minorEastAsia"/>
          <w:noProof/>
          <w:lang w:val="en-GR" w:eastAsia="en-GB"/>
        </w:rPr>
      </w:pPr>
      <w:hyperlink w:anchor="_Toc203911374" w:history="1">
        <w:r w:rsidRPr="00CE23DB">
          <w:rPr>
            <w:rStyle w:val="Hyperlink"/>
            <w:noProof/>
          </w:rPr>
          <w:t>Table 6: Cost Breakdown Table</w:t>
        </w:r>
        <w:r>
          <w:rPr>
            <w:noProof/>
            <w:webHidden/>
          </w:rPr>
          <w:tab/>
        </w:r>
        <w:r>
          <w:rPr>
            <w:noProof/>
            <w:webHidden/>
          </w:rPr>
          <w:fldChar w:fldCharType="begin"/>
        </w:r>
        <w:r>
          <w:rPr>
            <w:noProof/>
            <w:webHidden/>
          </w:rPr>
          <w:instrText xml:space="preserve"> PAGEREF _Toc203911374 \h </w:instrText>
        </w:r>
        <w:r>
          <w:rPr>
            <w:noProof/>
            <w:webHidden/>
          </w:rPr>
        </w:r>
        <w:r>
          <w:rPr>
            <w:noProof/>
            <w:webHidden/>
          </w:rPr>
          <w:fldChar w:fldCharType="separate"/>
        </w:r>
        <w:r>
          <w:rPr>
            <w:noProof/>
            <w:webHidden/>
          </w:rPr>
          <w:t>13</w:t>
        </w:r>
        <w:r>
          <w:rPr>
            <w:noProof/>
            <w:webHidden/>
          </w:rPr>
          <w:fldChar w:fldCharType="end"/>
        </w:r>
      </w:hyperlink>
    </w:p>
    <w:p w14:paraId="5EFE29FF" w14:textId="7749242D" w:rsidR="00E0685E" w:rsidRDefault="00E0685E">
      <w:r>
        <w:fldChar w:fldCharType="end"/>
      </w:r>
      <w:r>
        <w:br w:type="page"/>
      </w:r>
    </w:p>
    <w:p w14:paraId="1C03C693" w14:textId="032BFBD5" w:rsidR="00231144" w:rsidRPr="007B321B" w:rsidRDefault="00825ACA" w:rsidP="7A7D8B0E">
      <w:pPr>
        <w:pStyle w:val="Heading1"/>
        <w:rPr>
          <w:b/>
          <w:bCs/>
          <w:color w:val="auto"/>
        </w:rPr>
      </w:pPr>
      <w:bookmarkStart w:id="0" w:name="_Toc1478473532"/>
      <w:r w:rsidRPr="7A7D8B0E">
        <w:rPr>
          <w:b/>
          <w:bCs/>
          <w:color w:val="auto"/>
        </w:rPr>
        <w:lastRenderedPageBreak/>
        <w:t xml:space="preserve">Chapter </w:t>
      </w:r>
      <w:r w:rsidR="00231144" w:rsidRPr="7A7D8B0E">
        <w:rPr>
          <w:b/>
          <w:bCs/>
          <w:color w:val="auto"/>
        </w:rPr>
        <w:t>1</w:t>
      </w:r>
      <w:r w:rsidRPr="7A7D8B0E">
        <w:rPr>
          <w:b/>
          <w:bCs/>
          <w:color w:val="auto"/>
        </w:rPr>
        <w:t>:</w:t>
      </w:r>
      <w:r w:rsidR="00231144" w:rsidRPr="7A7D8B0E">
        <w:rPr>
          <w:b/>
          <w:bCs/>
          <w:color w:val="auto"/>
        </w:rPr>
        <w:t xml:space="preserve"> Introduction</w:t>
      </w:r>
      <w:bookmarkEnd w:id="0"/>
    </w:p>
    <w:p w14:paraId="57E5AB0D" w14:textId="77777777" w:rsidR="00231144" w:rsidRDefault="00231144" w:rsidP="0040071D">
      <w:pPr>
        <w:pStyle w:val="NormalWeb"/>
        <w:spacing w:before="240" w:beforeAutospacing="0" w:after="240" w:afterAutospacing="0"/>
        <w:jc w:val="both"/>
      </w:pPr>
      <w:r>
        <w:rPr>
          <w:rFonts w:ascii="Arial" w:hAnsi="Arial" w:cs="Arial"/>
          <w:color w:val="000000"/>
          <w:sz w:val="22"/>
          <w:szCs w:val="22"/>
        </w:rPr>
        <w:t>The Helios 'Predictive Maintenance' project is a prime example of the 'AI projects' becoming increasingly prevalent in corporate backlogs. Its apparent business value is significant, aiming at the production of a supervised learning model that predicts failures of the revenue-generating assets of the company.</w:t>
      </w:r>
    </w:p>
    <w:p w14:paraId="20DFEDA9" w14:textId="77777777" w:rsidR="00231144" w:rsidRDefault="00231144" w:rsidP="0040071D">
      <w:pPr>
        <w:pStyle w:val="NormalWeb"/>
        <w:spacing w:before="240" w:beforeAutospacing="0" w:after="240" w:afterAutospacing="0"/>
        <w:jc w:val="both"/>
      </w:pPr>
      <w:r>
        <w:rPr>
          <w:rFonts w:ascii="Arial" w:hAnsi="Arial" w:cs="Arial"/>
          <w:color w:val="000000"/>
          <w:sz w:val="22"/>
          <w:szCs w:val="22"/>
        </w:rPr>
        <w:t xml:space="preserve">In recent years, this type of projects has emerged as a new challenge for project management practitioners. As stressed by Vial, Cameron, </w:t>
      </w:r>
      <w:proofErr w:type="spellStart"/>
      <w:r>
        <w:rPr>
          <w:rFonts w:ascii="Arial" w:hAnsi="Arial" w:cs="Arial"/>
          <w:color w:val="000000"/>
          <w:sz w:val="22"/>
          <w:szCs w:val="22"/>
        </w:rPr>
        <w:t>Giannelia</w:t>
      </w:r>
      <w:proofErr w:type="spellEnd"/>
      <w:r>
        <w:rPr>
          <w:rFonts w:ascii="Arial" w:hAnsi="Arial" w:cs="Arial"/>
          <w:color w:val="000000"/>
          <w:sz w:val="22"/>
          <w:szCs w:val="22"/>
        </w:rPr>
        <w:t>, and Jiang (2023), the reason is that they differ from common software engineering projects in two important aspects. First, the nature and technical requirements of their implementation are unique to this type of project. Second, they bring together people with unique and niche expertise. When combined with the timeline, deliverables, and cost predictability requirements often stressed in corporate environments, it becomes clear that such a project necessitates special handling.</w:t>
      </w:r>
    </w:p>
    <w:p w14:paraId="49AD415D" w14:textId="7EEA50D8" w:rsidR="001A4BB2" w:rsidRDefault="00231144" w:rsidP="0040071D">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Our discussion highlights the need for a hybrid approach, building on top of the advantages of the most popular PM approaches, adjusted to the </w:t>
      </w:r>
      <w:proofErr w:type="gramStart"/>
      <w:r>
        <w:rPr>
          <w:rFonts w:ascii="Arial" w:hAnsi="Arial" w:cs="Arial"/>
          <w:color w:val="000000"/>
          <w:sz w:val="22"/>
          <w:szCs w:val="22"/>
        </w:rPr>
        <w:t>particular needs</w:t>
      </w:r>
      <w:proofErr w:type="gramEnd"/>
      <w:r>
        <w:rPr>
          <w:rFonts w:ascii="Arial" w:hAnsi="Arial" w:cs="Arial"/>
          <w:color w:val="000000"/>
          <w:sz w:val="22"/>
          <w:szCs w:val="22"/>
        </w:rPr>
        <w:t xml:space="preserve"> of AI workflows.</w:t>
      </w:r>
    </w:p>
    <w:p w14:paraId="7E2C5C4F" w14:textId="77777777" w:rsidR="001A4BB2" w:rsidRDefault="001A4BB2">
      <w:pPr>
        <w:rPr>
          <w:rFonts w:ascii="Arial" w:eastAsia="Times New Roman" w:hAnsi="Arial" w:cs="Arial"/>
          <w:color w:val="000000"/>
          <w:kern w:val="0"/>
          <w:sz w:val="22"/>
          <w:szCs w:val="22"/>
          <w:lang w:eastAsia="en-GB"/>
          <w14:ligatures w14:val="none"/>
        </w:rPr>
      </w:pPr>
      <w:r>
        <w:rPr>
          <w:rFonts w:ascii="Arial" w:hAnsi="Arial" w:cs="Arial"/>
          <w:color w:val="000000"/>
          <w:sz w:val="22"/>
          <w:szCs w:val="22"/>
        </w:rPr>
        <w:br w:type="page"/>
      </w:r>
    </w:p>
    <w:p w14:paraId="657D246B" w14:textId="16191527" w:rsidR="00825ACA" w:rsidRPr="001A4BB2" w:rsidRDefault="00825ACA" w:rsidP="00825ACA">
      <w:pPr>
        <w:pStyle w:val="Heading1"/>
        <w:rPr>
          <w:b/>
          <w:bCs/>
          <w:color w:val="auto"/>
        </w:rPr>
      </w:pPr>
      <w:bookmarkStart w:id="1" w:name="_u5jjthe6y4tw"/>
      <w:bookmarkStart w:id="2" w:name="_Toc822751064"/>
      <w:bookmarkEnd w:id="1"/>
      <w:r w:rsidRPr="7A7D8B0E">
        <w:rPr>
          <w:b/>
          <w:bCs/>
          <w:color w:val="auto"/>
        </w:rPr>
        <w:lastRenderedPageBreak/>
        <w:t>Chapter 2: Project Management Approach</w:t>
      </w:r>
      <w:bookmarkEnd w:id="2"/>
    </w:p>
    <w:p w14:paraId="16B165E1" w14:textId="005D6AA3" w:rsidR="00231144" w:rsidRDefault="00231144" w:rsidP="7A7D8B0E">
      <w:pPr>
        <w:pStyle w:val="Heading2"/>
        <w:spacing w:before="240" w:after="240"/>
        <w:rPr>
          <w:b/>
          <w:bCs/>
          <w:color w:val="000000" w:themeColor="text1"/>
        </w:rPr>
      </w:pPr>
      <w:bookmarkStart w:id="3" w:name="_Toc1912519050"/>
      <w:r w:rsidRPr="7A7D8B0E">
        <w:rPr>
          <w:b/>
          <w:bCs/>
          <w:color w:val="000000" w:themeColor="text1"/>
        </w:rPr>
        <w:t>2.</w:t>
      </w:r>
      <w:r w:rsidR="664D58F7" w:rsidRPr="7A7D8B0E">
        <w:rPr>
          <w:b/>
          <w:bCs/>
          <w:color w:val="000000" w:themeColor="text1"/>
        </w:rPr>
        <w:t>1</w:t>
      </w:r>
      <w:r w:rsidRPr="7A7D8B0E">
        <w:rPr>
          <w:b/>
          <w:bCs/>
          <w:color w:val="000000" w:themeColor="text1"/>
        </w:rPr>
        <w:t xml:space="preserve"> Traditional - 'Waterfall' Approach</w:t>
      </w:r>
      <w:bookmarkEnd w:id="3"/>
    </w:p>
    <w:p w14:paraId="2E9E1B17" w14:textId="77777777" w:rsidR="00231144" w:rsidRDefault="00231144" w:rsidP="0040071D">
      <w:pPr>
        <w:pStyle w:val="NormalWeb"/>
        <w:spacing w:before="0" w:beforeAutospacing="0" w:after="0" w:afterAutospacing="0"/>
        <w:jc w:val="both"/>
      </w:pPr>
      <w:r>
        <w:rPr>
          <w:rFonts w:ascii="Arial" w:hAnsi="Arial" w:cs="Arial"/>
          <w:color w:val="000000"/>
          <w:sz w:val="22"/>
          <w:szCs w:val="22"/>
        </w:rPr>
        <w:t xml:space="preserve">The 'waterfall' approach has been the dominant PM method for at least the past five decades. It was initially designed by Royce (1970) for managing large-scale, costly projects, where the prime indicator of </w:t>
      </w:r>
      <w:r>
        <w:rPr>
          <w:rFonts w:ascii="Arial" w:hAnsi="Arial" w:cs="Arial"/>
          <w:b/>
          <w:bCs/>
          <w:color w:val="000000"/>
          <w:sz w:val="22"/>
          <w:szCs w:val="22"/>
        </w:rPr>
        <w:t>success</w:t>
      </w:r>
      <w:r>
        <w:rPr>
          <w:rFonts w:ascii="Arial" w:hAnsi="Arial" w:cs="Arial"/>
          <w:color w:val="000000"/>
          <w:sz w:val="22"/>
          <w:szCs w:val="22"/>
        </w:rPr>
        <w:t xml:space="preserve"> is balancing the 'iron triangle' of time, cost, and scope. In projects like those that inspired the development of this approach, </w:t>
      </w:r>
      <w:r>
        <w:rPr>
          <w:rFonts w:ascii="Arial" w:hAnsi="Arial" w:cs="Arial"/>
          <w:b/>
          <w:bCs/>
          <w:color w:val="000000"/>
          <w:sz w:val="22"/>
          <w:szCs w:val="22"/>
        </w:rPr>
        <w:t>requirements</w:t>
      </w:r>
      <w:r>
        <w:rPr>
          <w:rFonts w:ascii="Arial" w:hAnsi="Arial" w:cs="Arial"/>
          <w:color w:val="000000"/>
          <w:sz w:val="22"/>
          <w:szCs w:val="22"/>
        </w:rPr>
        <w:t xml:space="preserve"> are exhaustively defined beforehand. This is also what legitimizes the waterfall approach's main </w:t>
      </w:r>
      <w:r>
        <w:rPr>
          <w:rFonts w:ascii="Arial" w:hAnsi="Arial" w:cs="Arial"/>
          <w:b/>
          <w:bCs/>
          <w:color w:val="000000"/>
          <w:sz w:val="22"/>
          <w:szCs w:val="22"/>
        </w:rPr>
        <w:t>assumption</w:t>
      </w:r>
      <w:r>
        <w:rPr>
          <w:rFonts w:ascii="Arial" w:hAnsi="Arial" w:cs="Arial"/>
          <w:color w:val="000000"/>
          <w:sz w:val="22"/>
          <w:szCs w:val="22"/>
        </w:rPr>
        <w:t xml:space="preserve"> that project risk decreases over time (Vial et al., 2023).</w:t>
      </w:r>
    </w:p>
    <w:p w14:paraId="02821D99" w14:textId="711425C6" w:rsidR="00231144" w:rsidRDefault="00231144" w:rsidP="7A7D8B0E">
      <w:pPr>
        <w:pStyle w:val="Heading2"/>
        <w:spacing w:before="240" w:after="240"/>
        <w:rPr>
          <w:b/>
          <w:bCs/>
          <w:color w:val="000000" w:themeColor="text1"/>
        </w:rPr>
      </w:pPr>
      <w:bookmarkStart w:id="4" w:name="_Toc1099758210"/>
      <w:r w:rsidRPr="7A7D8B0E">
        <w:rPr>
          <w:b/>
          <w:bCs/>
          <w:color w:val="000000" w:themeColor="text1"/>
        </w:rPr>
        <w:t>2.</w:t>
      </w:r>
      <w:r w:rsidR="482EE741" w:rsidRPr="7A7D8B0E">
        <w:rPr>
          <w:b/>
          <w:bCs/>
          <w:color w:val="000000" w:themeColor="text1"/>
        </w:rPr>
        <w:t>2</w:t>
      </w:r>
      <w:r w:rsidRPr="7A7D8B0E">
        <w:rPr>
          <w:b/>
          <w:bCs/>
          <w:color w:val="000000" w:themeColor="text1"/>
        </w:rPr>
        <w:t xml:space="preserve"> Agile Approach</w:t>
      </w:r>
      <w:bookmarkEnd w:id="4"/>
    </w:p>
    <w:p w14:paraId="692B0DA2" w14:textId="04CE3D24" w:rsidR="00231144" w:rsidRPr="0040071D" w:rsidRDefault="00231144" w:rsidP="0040071D">
      <w:pPr>
        <w:pStyle w:val="NormalWeb"/>
        <w:spacing w:before="0" w:beforeAutospacing="0" w:after="0" w:afterAutospacing="0"/>
        <w:jc w:val="both"/>
      </w:pPr>
      <w:r>
        <w:rPr>
          <w:rFonts w:ascii="Arial" w:hAnsi="Arial" w:cs="Arial"/>
          <w:color w:val="000000"/>
          <w:sz w:val="22"/>
          <w:szCs w:val="22"/>
        </w:rPr>
        <w:t>At the turn of the century, technological advancements led to improvements in the stacks of developers, with the profession itself also becoming more widely adopted. This led to a significantly increasing number of new software projects around the world. It was then that software practitioners started noticing the flaws of Waterfall as a one-size-fits-all approach in software development. </w:t>
      </w:r>
    </w:p>
    <w:p w14:paraId="0C4B04A0" w14:textId="7D0FF1AD" w:rsidR="00231144" w:rsidRPr="0040071D" w:rsidRDefault="00231144" w:rsidP="0040071D">
      <w:pPr>
        <w:pStyle w:val="NormalWeb"/>
        <w:spacing w:before="0" w:beforeAutospacing="0" w:after="0" w:afterAutospacing="0"/>
        <w:jc w:val="both"/>
      </w:pPr>
      <w:r>
        <w:rPr>
          <w:rFonts w:ascii="Arial" w:hAnsi="Arial" w:cs="Arial"/>
          <w:color w:val="000000"/>
          <w:sz w:val="22"/>
          <w:szCs w:val="22"/>
        </w:rPr>
        <w:t>In 2001, Beck et al. published the ‘Agile Manifesto’, stressing the need for the prioritization of iterative improvements and stakeholder engagement over contract negotiation and rigid planning. The main assumption informing this view had to do with the fact that technical requirements often change rapidly, and the technological viability of proposed pathways is not always guaranteed. Thus, success is defined as iteratively delivering software solutions that provide value to the customer. </w:t>
      </w:r>
    </w:p>
    <w:p w14:paraId="34FD33BC" w14:textId="0018815D" w:rsidR="00231144" w:rsidRDefault="00231144" w:rsidP="7A7D8B0E">
      <w:pPr>
        <w:pStyle w:val="Heading2"/>
        <w:spacing w:before="240" w:after="240"/>
        <w:rPr>
          <w:b/>
          <w:bCs/>
          <w:color w:val="000000" w:themeColor="text1"/>
        </w:rPr>
      </w:pPr>
      <w:bookmarkStart w:id="5" w:name="_Toc725230475"/>
      <w:r w:rsidRPr="7A7D8B0E">
        <w:rPr>
          <w:b/>
          <w:bCs/>
          <w:color w:val="000000" w:themeColor="text1"/>
        </w:rPr>
        <w:t>2.</w:t>
      </w:r>
      <w:r w:rsidR="42C327EB" w:rsidRPr="7A7D8B0E">
        <w:rPr>
          <w:b/>
          <w:bCs/>
          <w:color w:val="000000" w:themeColor="text1"/>
        </w:rPr>
        <w:t>3</w:t>
      </w:r>
      <w:r w:rsidRPr="7A7D8B0E">
        <w:rPr>
          <w:b/>
          <w:bCs/>
          <w:color w:val="000000" w:themeColor="text1"/>
        </w:rPr>
        <w:t xml:space="preserve"> The Case for a Hybrid Approach</w:t>
      </w:r>
      <w:bookmarkEnd w:id="5"/>
    </w:p>
    <w:p w14:paraId="70B68351" w14:textId="77777777" w:rsidR="00231144" w:rsidRDefault="00231144" w:rsidP="0040071D">
      <w:pPr>
        <w:pStyle w:val="NormalWeb"/>
        <w:spacing w:before="0" w:beforeAutospacing="0" w:after="0" w:afterAutospacing="0"/>
        <w:jc w:val="both"/>
      </w:pPr>
      <w:r>
        <w:rPr>
          <w:rFonts w:ascii="Arial" w:hAnsi="Arial" w:cs="Arial"/>
          <w:color w:val="000000"/>
          <w:sz w:val="22"/>
          <w:szCs w:val="22"/>
        </w:rPr>
        <w:t xml:space="preserve">The emergence of Machine Learning (ML) techniques as core components of commercial applications has rendered the strict adherence to both previous models irrelevant. The development of such components often comes with sequential dependencies that often stall progress or even cause regressions back to previous stages, with feedback loops being constrained only among the Data Science team. During the AI development process, stakeholders </w:t>
      </w:r>
      <w:proofErr w:type="gramStart"/>
      <w:r>
        <w:rPr>
          <w:rFonts w:ascii="Arial" w:hAnsi="Arial" w:cs="Arial"/>
          <w:color w:val="000000"/>
          <w:sz w:val="22"/>
          <w:szCs w:val="22"/>
        </w:rPr>
        <w:t>becomes</w:t>
      </w:r>
      <w:proofErr w:type="gramEnd"/>
      <w:r>
        <w:rPr>
          <w:rFonts w:ascii="Arial" w:hAnsi="Arial" w:cs="Arial"/>
          <w:color w:val="000000"/>
          <w:sz w:val="22"/>
          <w:szCs w:val="22"/>
        </w:rPr>
        <w:t xml:space="preserve"> increasingly disengaged, as the expertise involved is very niche and advanced. This also results in the inability of the Data Science team to provide tangible, business-focused results to customers in regular loops. </w:t>
      </w:r>
    </w:p>
    <w:p w14:paraId="24D8BA55" w14:textId="77777777" w:rsidR="00231144" w:rsidRDefault="00231144" w:rsidP="00231144"/>
    <w:p w14:paraId="297104C1" w14:textId="54D51BA6" w:rsidR="00231144" w:rsidRDefault="00231144" w:rsidP="7A7D8B0E">
      <w:pPr>
        <w:pStyle w:val="Heading2"/>
        <w:rPr>
          <w:b/>
          <w:bCs/>
          <w:color w:val="000000" w:themeColor="text1"/>
        </w:rPr>
      </w:pPr>
      <w:bookmarkStart w:id="6" w:name="_Toc2122829410"/>
      <w:r w:rsidRPr="7A7D8B0E">
        <w:rPr>
          <w:b/>
          <w:bCs/>
          <w:color w:val="000000" w:themeColor="text1"/>
        </w:rPr>
        <w:t>2.</w:t>
      </w:r>
      <w:r w:rsidR="466159D0" w:rsidRPr="7A7D8B0E">
        <w:rPr>
          <w:b/>
          <w:bCs/>
          <w:color w:val="000000" w:themeColor="text1"/>
        </w:rPr>
        <w:t>4</w:t>
      </w:r>
      <w:r w:rsidRPr="7A7D8B0E">
        <w:rPr>
          <w:b/>
          <w:bCs/>
          <w:color w:val="000000" w:themeColor="text1"/>
        </w:rPr>
        <w:t xml:space="preserve"> The Helios Hybrid Approach</w:t>
      </w:r>
      <w:bookmarkEnd w:id="6"/>
    </w:p>
    <w:p w14:paraId="6FD02A97" w14:textId="77777777" w:rsidR="00231144" w:rsidRDefault="00231144" w:rsidP="0040071D">
      <w:pPr>
        <w:pStyle w:val="NormalWeb"/>
        <w:spacing w:before="240" w:beforeAutospacing="0" w:after="240" w:afterAutospacing="0"/>
        <w:jc w:val="both"/>
      </w:pPr>
      <w:r>
        <w:rPr>
          <w:rFonts w:ascii="Arial" w:hAnsi="Arial" w:cs="Arial"/>
          <w:color w:val="000000"/>
          <w:sz w:val="22"/>
          <w:szCs w:val="22"/>
        </w:rPr>
        <w:t>The previous discussion highlights the case for a hybrid approach, drawing characteristics from both traditional and agile techniques, while catering to the intricate needs and characteristics of AI projects. </w:t>
      </w:r>
    </w:p>
    <w:p w14:paraId="1FFED1D4" w14:textId="77777777" w:rsidR="00231144" w:rsidRDefault="00231144" w:rsidP="0040071D">
      <w:pPr>
        <w:pStyle w:val="NormalWeb"/>
        <w:spacing w:before="240" w:beforeAutospacing="0" w:after="240" w:afterAutospacing="0"/>
        <w:jc w:val="both"/>
      </w:pPr>
      <w:r>
        <w:rPr>
          <w:rFonts w:ascii="Arial" w:hAnsi="Arial" w:cs="Arial"/>
          <w:color w:val="000000"/>
          <w:sz w:val="22"/>
          <w:szCs w:val="22"/>
        </w:rPr>
        <w:t>The framework we propose, following the arguments of Vial et al. (2023), stretches across five linear phases. These phases are distinguished between them by waterfall-inspired gate-</w:t>
      </w:r>
      <w:proofErr w:type="gramStart"/>
      <w:r>
        <w:rPr>
          <w:rFonts w:ascii="Arial" w:hAnsi="Arial" w:cs="Arial"/>
          <w:color w:val="000000"/>
          <w:sz w:val="22"/>
          <w:szCs w:val="22"/>
        </w:rPr>
        <w:t>keeping, yet</w:t>
      </w:r>
      <w:proofErr w:type="gramEnd"/>
      <w:r>
        <w:rPr>
          <w:rFonts w:ascii="Arial" w:hAnsi="Arial" w:cs="Arial"/>
          <w:color w:val="000000"/>
          <w:sz w:val="22"/>
          <w:szCs w:val="22"/>
        </w:rPr>
        <w:t xml:space="preserve"> allow for the adoption of agile approaches for the underlying tasks. Such approaches have been appraised by researchers like </w:t>
      </w:r>
      <w:proofErr w:type="spellStart"/>
      <w:r>
        <w:rPr>
          <w:rFonts w:ascii="Arial" w:hAnsi="Arial" w:cs="Arial"/>
          <w:color w:val="000000"/>
          <w:sz w:val="22"/>
          <w:szCs w:val="22"/>
        </w:rPr>
        <w:t>Gemino</w:t>
      </w:r>
      <w:proofErr w:type="spellEnd"/>
      <w:r>
        <w:rPr>
          <w:rFonts w:ascii="Arial" w:hAnsi="Arial" w:cs="Arial"/>
          <w:color w:val="000000"/>
          <w:sz w:val="22"/>
          <w:szCs w:val="22"/>
        </w:rPr>
        <w:t xml:space="preserve"> et al. (2021) to “significantly increase stakeholder </w:t>
      </w:r>
      <w:r>
        <w:rPr>
          <w:rFonts w:ascii="Arial" w:hAnsi="Arial" w:cs="Arial"/>
          <w:color w:val="000000"/>
          <w:sz w:val="22"/>
          <w:szCs w:val="22"/>
        </w:rPr>
        <w:lastRenderedPageBreak/>
        <w:t>success over traditional approaches while achieving the same budget, time, scope, and quality outcomes”.</w:t>
      </w:r>
    </w:p>
    <w:p w14:paraId="0DC465F2" w14:textId="77777777" w:rsidR="00231144" w:rsidRDefault="00231144" w:rsidP="0040071D">
      <w:pPr>
        <w:pStyle w:val="NormalWeb"/>
        <w:spacing w:before="240" w:beforeAutospacing="0" w:after="240" w:afterAutospacing="0"/>
        <w:jc w:val="both"/>
      </w:pPr>
      <w:r>
        <w:rPr>
          <w:rFonts w:ascii="Arial" w:hAnsi="Arial" w:cs="Arial"/>
          <w:color w:val="000000"/>
          <w:sz w:val="22"/>
          <w:szCs w:val="22"/>
        </w:rPr>
        <w:t>The proposed phases have as follows:</w:t>
      </w:r>
    </w:p>
    <w:p w14:paraId="4287A3AB" w14:textId="77777777" w:rsidR="00231144" w:rsidRDefault="00231144" w:rsidP="0040071D">
      <w:pPr>
        <w:pStyle w:val="NormalWeb"/>
        <w:numPr>
          <w:ilvl w:val="0"/>
          <w:numId w:val="14"/>
        </w:numPr>
        <w:spacing w:before="24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Ideation Phase</w:t>
      </w:r>
    </w:p>
    <w:p w14:paraId="689EBE25" w14:textId="77777777" w:rsidR="00231144" w:rsidRDefault="00231144" w:rsidP="0040071D">
      <w:pPr>
        <w:pStyle w:val="NormalWeb"/>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Blueprint Phase</w:t>
      </w:r>
    </w:p>
    <w:p w14:paraId="2CF18847" w14:textId="77777777" w:rsidR="00231144" w:rsidRDefault="00231144" w:rsidP="0040071D">
      <w:pPr>
        <w:pStyle w:val="NormalWeb"/>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The </w:t>
      </w:r>
      <w:proofErr w:type="gramStart"/>
      <w:r>
        <w:rPr>
          <w:rFonts w:ascii="Arial" w:hAnsi="Arial" w:cs="Arial"/>
          <w:color w:val="000000"/>
          <w:sz w:val="22"/>
          <w:szCs w:val="22"/>
        </w:rPr>
        <w:t>Proof of Concept</w:t>
      </w:r>
      <w:proofErr w:type="gramEnd"/>
      <w:r>
        <w:rPr>
          <w:rFonts w:ascii="Arial" w:hAnsi="Arial" w:cs="Arial"/>
          <w:color w:val="000000"/>
          <w:sz w:val="22"/>
          <w:szCs w:val="22"/>
        </w:rPr>
        <w:t xml:space="preserve"> Phase</w:t>
      </w:r>
    </w:p>
    <w:p w14:paraId="4905E8C7" w14:textId="77777777" w:rsidR="00231144" w:rsidRDefault="00231144" w:rsidP="0040071D">
      <w:pPr>
        <w:pStyle w:val="NormalWeb"/>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Minimum Viable Product Phase</w:t>
      </w:r>
    </w:p>
    <w:p w14:paraId="02C00419" w14:textId="7FCCB6EE" w:rsidR="001A4BB2" w:rsidRDefault="00231144" w:rsidP="0040071D">
      <w:pPr>
        <w:pStyle w:val="NormalWeb"/>
        <w:numPr>
          <w:ilvl w:val="0"/>
          <w:numId w:val="14"/>
        </w:numPr>
        <w:spacing w:before="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t>The Maintenance &amp; Calibration Phase</w:t>
      </w:r>
    </w:p>
    <w:p w14:paraId="6B92CA02" w14:textId="77777777" w:rsidR="001A4BB2" w:rsidRDefault="001A4BB2">
      <w:pPr>
        <w:rPr>
          <w:rFonts w:ascii="Arial" w:eastAsia="Times New Roman" w:hAnsi="Arial" w:cs="Arial"/>
          <w:color w:val="000000"/>
          <w:kern w:val="0"/>
          <w:sz w:val="22"/>
          <w:szCs w:val="22"/>
          <w:lang w:eastAsia="en-GB"/>
          <w14:ligatures w14:val="none"/>
        </w:rPr>
      </w:pPr>
      <w:r>
        <w:rPr>
          <w:rFonts w:ascii="Arial" w:hAnsi="Arial" w:cs="Arial"/>
          <w:color w:val="000000"/>
          <w:sz w:val="22"/>
          <w:szCs w:val="22"/>
        </w:rPr>
        <w:br w:type="page"/>
      </w:r>
    </w:p>
    <w:p w14:paraId="42829F34" w14:textId="77777777" w:rsidR="00A57A7F" w:rsidRPr="001A4BB2" w:rsidRDefault="00A57A7F" w:rsidP="00A57A7F">
      <w:pPr>
        <w:pStyle w:val="Heading1"/>
        <w:rPr>
          <w:b/>
          <w:bCs/>
          <w:color w:val="auto"/>
        </w:rPr>
      </w:pPr>
      <w:bookmarkStart w:id="7" w:name="_Toc416636568"/>
      <w:r w:rsidRPr="7A7D8B0E">
        <w:rPr>
          <w:b/>
          <w:bCs/>
          <w:color w:val="auto"/>
        </w:rPr>
        <w:lastRenderedPageBreak/>
        <w:t>Chapter 3. Project Phases and Timeline</w:t>
      </w:r>
      <w:bookmarkEnd w:id="7"/>
    </w:p>
    <w:p w14:paraId="282275F8" w14:textId="77777777" w:rsidR="00A57A7F" w:rsidRPr="007755A7" w:rsidRDefault="00A57A7F" w:rsidP="0040071D">
      <w:pPr>
        <w:jc w:val="both"/>
      </w:pPr>
      <w:r w:rsidRPr="00A332D5">
        <w:t>This section outlines the phased structure of the Predictive Maintenance project</w:t>
      </w:r>
      <w:r>
        <w:t>.</w:t>
      </w:r>
      <w:r w:rsidRPr="00A332D5">
        <w:t xml:space="preserve"> </w:t>
      </w:r>
      <w:r w:rsidRPr="007755A7">
        <w:t>The Predictive Maintenance project follows a hybrid methodology combining traditional stage-gated management, agile execution where applicable, and an AI-centric workflow characterized by iterative experimentation. The execution of this plan can follow one of two proposed scenarios:</w:t>
      </w:r>
    </w:p>
    <w:p w14:paraId="4D146A08" w14:textId="10B81F54" w:rsidR="00A57A7F" w:rsidRPr="007755A7" w:rsidRDefault="00A57A7F" w:rsidP="0040071D">
      <w:pPr>
        <w:numPr>
          <w:ilvl w:val="0"/>
          <w:numId w:val="27"/>
        </w:numPr>
        <w:jc w:val="both"/>
      </w:pPr>
      <w:r w:rsidRPr="7A7D8B0E">
        <w:rPr>
          <w:b/>
          <w:bCs/>
        </w:rPr>
        <w:t>Aggressive Scenario</w:t>
      </w:r>
      <w:r>
        <w:t>: Optimized for speed</w:t>
      </w:r>
      <w:r w:rsidR="02622686">
        <w:t>,</w:t>
      </w:r>
      <w:r>
        <w:t xml:space="preserve"> leverages offshore resources and parallel execution to reduce delivery time.</w:t>
      </w:r>
    </w:p>
    <w:p w14:paraId="2334A4ED" w14:textId="63DC8B7B" w:rsidR="00A57A7F" w:rsidRPr="007755A7" w:rsidRDefault="00A57A7F" w:rsidP="0040071D">
      <w:pPr>
        <w:numPr>
          <w:ilvl w:val="0"/>
          <w:numId w:val="27"/>
        </w:numPr>
        <w:jc w:val="both"/>
      </w:pPr>
      <w:r w:rsidRPr="7A7D8B0E">
        <w:rPr>
          <w:b/>
          <w:bCs/>
        </w:rPr>
        <w:t>Conservative Scenario</w:t>
      </w:r>
      <w:r>
        <w:t>: Optimized for cost-efficiency</w:t>
      </w:r>
      <w:r w:rsidR="5433CFFA">
        <w:t>,</w:t>
      </w:r>
      <w:r>
        <w:t xml:space="preserve"> relies solely on internal resources with staggered development to reduce budget impact.</w:t>
      </w:r>
    </w:p>
    <w:p w14:paraId="35A7E0C7" w14:textId="77777777" w:rsidR="00A57A7F" w:rsidRPr="00A332D5" w:rsidRDefault="00A57A7F" w:rsidP="0040071D">
      <w:pPr>
        <w:jc w:val="both"/>
        <w:rPr>
          <w:b/>
          <w:bCs/>
        </w:rPr>
      </w:pPr>
      <w:r w:rsidRPr="00A332D5">
        <w:rPr>
          <w:b/>
          <w:bCs/>
        </w:rPr>
        <w:t>Phase 1: Ideation (Duration: 1–2 Weeks</w:t>
      </w:r>
      <w:r>
        <w:rPr>
          <w:b/>
          <w:bCs/>
        </w:rPr>
        <w:t xml:space="preserve">. </w:t>
      </w:r>
      <w:r w:rsidRPr="007755A7">
        <w:rPr>
          <w:b/>
          <w:bCs/>
        </w:rPr>
        <w:t>Same in both scenarios</w:t>
      </w:r>
      <w:r w:rsidRPr="00A332D5">
        <w:rPr>
          <w:b/>
          <w:bCs/>
        </w:rPr>
        <w:t>)</w:t>
      </w:r>
    </w:p>
    <w:p w14:paraId="0467137B" w14:textId="77777777" w:rsidR="00A57A7F" w:rsidRPr="00A332D5" w:rsidRDefault="00A57A7F" w:rsidP="0040071D">
      <w:pPr>
        <w:jc w:val="both"/>
      </w:pPr>
      <w:r w:rsidRPr="00A332D5">
        <w:t>The primary objective of the Ideation phase is to define the business problem in concrete terms, assess the technical feasibility of the proposed solution, and ensure stakeholder alignment.</w:t>
      </w:r>
    </w:p>
    <w:p w14:paraId="0162F95B" w14:textId="6D5F29E8" w:rsidR="00A57A7F" w:rsidRPr="00A332D5" w:rsidRDefault="00A57A7F" w:rsidP="0040071D">
      <w:pPr>
        <w:jc w:val="both"/>
      </w:pPr>
      <w:r w:rsidRPr="00A332D5">
        <w:t xml:space="preserve">During this phase, workshops will be organized with key stakeholders across the operations, engineering, and maintenance teams to clarify business objectives and pain points. In parallel, technical </w:t>
      </w:r>
      <w:r w:rsidR="0040071D" w:rsidRPr="00A332D5">
        <w:t>leaders</w:t>
      </w:r>
      <w:r w:rsidRPr="00A332D5">
        <w:t xml:space="preserve"> will evaluate whether existing infrastructure, data availability, and team capabilities are adequate for AI development.</w:t>
      </w:r>
    </w:p>
    <w:p w14:paraId="4D04B6DB" w14:textId="77777777" w:rsidR="00A57A7F" w:rsidRPr="00A332D5" w:rsidRDefault="00A57A7F" w:rsidP="0040071D">
      <w:pPr>
        <w:jc w:val="both"/>
      </w:pPr>
      <w:r w:rsidRPr="00A332D5">
        <w:t>Key activities include:</w:t>
      </w:r>
    </w:p>
    <w:p w14:paraId="48E7BC23" w14:textId="04FA54AA" w:rsidR="00A57A7F" w:rsidRPr="00A332D5" w:rsidRDefault="00A57A7F" w:rsidP="0040071D">
      <w:pPr>
        <w:numPr>
          <w:ilvl w:val="0"/>
          <w:numId w:val="22"/>
        </w:numPr>
        <w:jc w:val="both"/>
      </w:pPr>
      <w:r w:rsidRPr="00A332D5">
        <w:t>Conducting an</w:t>
      </w:r>
      <w:r w:rsidR="0040071D">
        <w:t xml:space="preserve"> </w:t>
      </w:r>
      <w:r w:rsidRPr="00A332D5">
        <w:rPr>
          <w:b/>
          <w:bCs/>
        </w:rPr>
        <w:t>AI readiness assessment</w:t>
      </w:r>
      <w:r w:rsidRPr="00A332D5">
        <w:t>, covering data maturity, cloud infrastructure, and governance.</w:t>
      </w:r>
    </w:p>
    <w:p w14:paraId="7D296214" w14:textId="322F2C96" w:rsidR="00A57A7F" w:rsidRPr="00A332D5" w:rsidRDefault="0040071D" w:rsidP="0040071D">
      <w:pPr>
        <w:numPr>
          <w:ilvl w:val="0"/>
          <w:numId w:val="22"/>
        </w:numPr>
        <w:jc w:val="both"/>
      </w:pPr>
      <w:r w:rsidRPr="00A332D5">
        <w:t>Scoping for</w:t>
      </w:r>
      <w:r w:rsidR="00A57A7F" w:rsidRPr="00A332D5">
        <w:t xml:space="preserve"> the predictive maintenance problem in alignment with measurable KPIs, such as reducing unplanned downtime or maintenance cost.</w:t>
      </w:r>
    </w:p>
    <w:p w14:paraId="37A49187" w14:textId="77777777" w:rsidR="00A57A7F" w:rsidRPr="00A332D5" w:rsidRDefault="00A57A7F" w:rsidP="0040071D">
      <w:pPr>
        <w:numPr>
          <w:ilvl w:val="0"/>
          <w:numId w:val="22"/>
        </w:numPr>
        <w:jc w:val="both"/>
      </w:pPr>
      <w:r w:rsidRPr="00A332D5">
        <w:t>Identifying relevant datasets (e.g., SCADA sensor data, historical fault logs, maintenance schedules).</w:t>
      </w:r>
    </w:p>
    <w:p w14:paraId="3F6FB00D" w14:textId="77777777" w:rsidR="00A57A7F" w:rsidRPr="00A332D5" w:rsidRDefault="00A57A7F" w:rsidP="0040071D">
      <w:pPr>
        <w:numPr>
          <w:ilvl w:val="0"/>
          <w:numId w:val="22"/>
        </w:numPr>
        <w:jc w:val="both"/>
      </w:pPr>
      <w:r w:rsidRPr="00A332D5">
        <w:t>Facilitating stakeholder interviews to ensure cross-functional support and commitment.</w:t>
      </w:r>
    </w:p>
    <w:p w14:paraId="3AC1AB8E" w14:textId="77777777" w:rsidR="00A57A7F" w:rsidRDefault="00A57A7F" w:rsidP="0040071D">
      <w:pPr>
        <w:jc w:val="both"/>
      </w:pPr>
      <w:r w:rsidRPr="00A332D5">
        <w:t xml:space="preserve">The output of this phase is a </w:t>
      </w:r>
      <w:r w:rsidRPr="00A332D5">
        <w:rPr>
          <w:b/>
          <w:bCs/>
        </w:rPr>
        <w:t>Go/No-Go recommendation</w:t>
      </w:r>
      <w:r w:rsidRPr="00A332D5">
        <w:t>, supported by a preliminary business case and technical viability report.</w:t>
      </w:r>
    </w:p>
    <w:p w14:paraId="676A300A" w14:textId="76528920" w:rsidR="00E0685E" w:rsidRDefault="00E0685E" w:rsidP="00E0685E">
      <w:pPr>
        <w:pStyle w:val="Caption"/>
        <w:keepNext/>
      </w:pPr>
      <w:bookmarkStart w:id="8" w:name="_Toc203911369"/>
      <w:r>
        <w:t xml:space="preserve">Table </w:t>
      </w:r>
      <w:fldSimple w:instr=" SEQ Table \* ARABIC ">
        <w:r w:rsidR="007E5643">
          <w:rPr>
            <w:noProof/>
          </w:rPr>
          <w:t>1</w:t>
        </w:r>
      </w:fldSimple>
      <w:r>
        <w:t xml:space="preserve">: Summary showcasing </w:t>
      </w:r>
      <w:r w:rsidRPr="00E75434">
        <w:t>No material difference in timeline or execution method for Phase 1.</w:t>
      </w:r>
      <w:bookmarkEnd w:id="8"/>
    </w:p>
    <w:tbl>
      <w:tblPr>
        <w:tblStyle w:val="GridTable4-Accent1"/>
        <w:tblW w:w="0" w:type="auto"/>
        <w:tblLook w:val="04A0" w:firstRow="1" w:lastRow="0" w:firstColumn="1" w:lastColumn="0" w:noHBand="0" w:noVBand="1"/>
      </w:tblPr>
      <w:tblGrid>
        <w:gridCol w:w="1845"/>
        <w:gridCol w:w="3840"/>
        <w:gridCol w:w="3555"/>
      </w:tblGrid>
      <w:tr w:rsidR="00A57A7F" w:rsidRPr="007755A7" w14:paraId="04BE3781" w14:textId="77777777" w:rsidTr="00A57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hideMark/>
          </w:tcPr>
          <w:p w14:paraId="32DF2F58" w14:textId="77777777" w:rsidR="00A57A7F" w:rsidRPr="007755A7" w:rsidRDefault="00A57A7F" w:rsidP="00F01260">
            <w:pPr>
              <w:rPr>
                <w:b w:val="0"/>
                <w:bCs w:val="0"/>
              </w:rPr>
            </w:pPr>
            <w:r w:rsidRPr="007755A7">
              <w:t>Component</w:t>
            </w:r>
          </w:p>
        </w:tc>
        <w:tc>
          <w:tcPr>
            <w:tcW w:w="3840" w:type="dxa"/>
            <w:hideMark/>
          </w:tcPr>
          <w:p w14:paraId="372804C2" w14:textId="77777777" w:rsidR="00A57A7F" w:rsidRPr="007755A7" w:rsidRDefault="00A57A7F" w:rsidP="00F01260">
            <w:pPr>
              <w:cnfStyle w:val="100000000000" w:firstRow="1" w:lastRow="0" w:firstColumn="0" w:lastColumn="0" w:oddVBand="0" w:evenVBand="0" w:oddHBand="0" w:evenHBand="0" w:firstRowFirstColumn="0" w:firstRowLastColumn="0" w:lastRowFirstColumn="0" w:lastRowLastColumn="0"/>
              <w:rPr>
                <w:b w:val="0"/>
                <w:bCs w:val="0"/>
              </w:rPr>
            </w:pPr>
            <w:r w:rsidRPr="007755A7">
              <w:t>Aggressive Scenario</w:t>
            </w:r>
          </w:p>
        </w:tc>
        <w:tc>
          <w:tcPr>
            <w:tcW w:w="3555" w:type="dxa"/>
            <w:hideMark/>
          </w:tcPr>
          <w:p w14:paraId="154B4C63" w14:textId="77777777" w:rsidR="00A57A7F" w:rsidRPr="007755A7" w:rsidRDefault="00A57A7F" w:rsidP="00F01260">
            <w:pPr>
              <w:cnfStyle w:val="100000000000" w:firstRow="1" w:lastRow="0" w:firstColumn="0" w:lastColumn="0" w:oddVBand="0" w:evenVBand="0" w:oddHBand="0" w:evenHBand="0" w:firstRowFirstColumn="0" w:firstRowLastColumn="0" w:lastRowFirstColumn="0" w:lastRowLastColumn="0"/>
              <w:rPr>
                <w:b w:val="0"/>
                <w:bCs w:val="0"/>
              </w:rPr>
            </w:pPr>
            <w:r w:rsidRPr="007755A7">
              <w:t>Conservative Scenario</w:t>
            </w:r>
          </w:p>
        </w:tc>
      </w:tr>
      <w:tr w:rsidR="00A57A7F" w:rsidRPr="007755A7" w14:paraId="3CAC16E1" w14:textId="77777777" w:rsidTr="00A57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hideMark/>
          </w:tcPr>
          <w:p w14:paraId="1063F28F" w14:textId="77777777" w:rsidR="00A57A7F" w:rsidRPr="007755A7" w:rsidRDefault="00A57A7F" w:rsidP="00F01260">
            <w:r w:rsidRPr="007755A7">
              <w:lastRenderedPageBreak/>
              <w:t>Objective</w:t>
            </w:r>
          </w:p>
        </w:tc>
        <w:tc>
          <w:tcPr>
            <w:tcW w:w="3840" w:type="dxa"/>
            <w:hideMark/>
          </w:tcPr>
          <w:p w14:paraId="655D0F3F"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Define business problem, assess feasibility</w:t>
            </w:r>
          </w:p>
        </w:tc>
        <w:tc>
          <w:tcPr>
            <w:tcW w:w="3555" w:type="dxa"/>
            <w:hideMark/>
          </w:tcPr>
          <w:p w14:paraId="3E1EBFAD"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Same</w:t>
            </w:r>
          </w:p>
        </w:tc>
      </w:tr>
      <w:tr w:rsidR="00A57A7F" w:rsidRPr="007755A7" w14:paraId="7BF4FDD7" w14:textId="77777777" w:rsidTr="00A57A7F">
        <w:tc>
          <w:tcPr>
            <w:cnfStyle w:val="001000000000" w:firstRow="0" w:lastRow="0" w:firstColumn="1" w:lastColumn="0" w:oddVBand="0" w:evenVBand="0" w:oddHBand="0" w:evenHBand="0" w:firstRowFirstColumn="0" w:firstRowLastColumn="0" w:lastRowFirstColumn="0" w:lastRowLastColumn="0"/>
            <w:tcW w:w="1845" w:type="dxa"/>
            <w:hideMark/>
          </w:tcPr>
          <w:p w14:paraId="30F69712" w14:textId="77777777" w:rsidR="00A57A7F" w:rsidRPr="007755A7" w:rsidRDefault="00A57A7F" w:rsidP="00F01260">
            <w:r w:rsidRPr="007755A7">
              <w:t>Workshops</w:t>
            </w:r>
          </w:p>
        </w:tc>
        <w:tc>
          <w:tcPr>
            <w:tcW w:w="3840" w:type="dxa"/>
            <w:hideMark/>
          </w:tcPr>
          <w:p w14:paraId="7F0E6580"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Scheduled rapidly with full stakeholder commitment</w:t>
            </w:r>
          </w:p>
        </w:tc>
        <w:tc>
          <w:tcPr>
            <w:tcW w:w="3555" w:type="dxa"/>
            <w:hideMark/>
          </w:tcPr>
          <w:p w14:paraId="6658E924"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Scheduled based on availability; may extend slightly</w:t>
            </w:r>
          </w:p>
        </w:tc>
      </w:tr>
      <w:tr w:rsidR="00A57A7F" w:rsidRPr="007755A7" w14:paraId="4B390FBA" w14:textId="77777777" w:rsidTr="00A57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hideMark/>
          </w:tcPr>
          <w:p w14:paraId="00BB134D" w14:textId="77777777" w:rsidR="00A57A7F" w:rsidRPr="007755A7" w:rsidRDefault="00A57A7F" w:rsidP="00F01260">
            <w:r w:rsidRPr="007755A7">
              <w:t>Data Access</w:t>
            </w:r>
          </w:p>
        </w:tc>
        <w:tc>
          <w:tcPr>
            <w:tcW w:w="3840" w:type="dxa"/>
            <w:hideMark/>
          </w:tcPr>
          <w:p w14:paraId="23E01D8F"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Fast-tracked agreements and assessments</w:t>
            </w:r>
          </w:p>
        </w:tc>
        <w:tc>
          <w:tcPr>
            <w:tcW w:w="3555" w:type="dxa"/>
            <w:hideMark/>
          </w:tcPr>
          <w:p w14:paraId="67DAAD59"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Conducted in sequence with limited resource bandwidth</w:t>
            </w:r>
          </w:p>
        </w:tc>
      </w:tr>
      <w:tr w:rsidR="00A57A7F" w:rsidRPr="007755A7" w14:paraId="5DB54482" w14:textId="77777777" w:rsidTr="00A57A7F">
        <w:trPr>
          <w:trHeight w:val="753"/>
        </w:trPr>
        <w:tc>
          <w:tcPr>
            <w:cnfStyle w:val="001000000000" w:firstRow="0" w:lastRow="0" w:firstColumn="1" w:lastColumn="0" w:oddVBand="0" w:evenVBand="0" w:oddHBand="0" w:evenHBand="0" w:firstRowFirstColumn="0" w:firstRowLastColumn="0" w:lastRowFirstColumn="0" w:lastRowLastColumn="0"/>
            <w:tcW w:w="1845" w:type="dxa"/>
            <w:hideMark/>
          </w:tcPr>
          <w:p w14:paraId="671D3360" w14:textId="77777777" w:rsidR="00A57A7F" w:rsidRPr="007755A7" w:rsidRDefault="00A57A7F" w:rsidP="00F01260">
            <w:r w:rsidRPr="007755A7">
              <w:t>Output</w:t>
            </w:r>
          </w:p>
        </w:tc>
        <w:tc>
          <w:tcPr>
            <w:tcW w:w="3840" w:type="dxa"/>
            <w:hideMark/>
          </w:tcPr>
          <w:p w14:paraId="6648DDC9"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Go/No-Go decision based on technical and business readiness</w:t>
            </w:r>
          </w:p>
        </w:tc>
        <w:tc>
          <w:tcPr>
            <w:tcW w:w="3555" w:type="dxa"/>
            <w:hideMark/>
          </w:tcPr>
          <w:p w14:paraId="14716826"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Same</w:t>
            </w:r>
          </w:p>
        </w:tc>
      </w:tr>
    </w:tbl>
    <w:p w14:paraId="657F7C82" w14:textId="77777777" w:rsidR="00A57A7F" w:rsidRDefault="00A57A7F" w:rsidP="0040071D">
      <w:pPr>
        <w:jc w:val="both"/>
        <w:rPr>
          <w:b/>
          <w:bCs/>
        </w:rPr>
      </w:pPr>
      <w:r w:rsidRPr="00A332D5">
        <w:rPr>
          <w:b/>
          <w:bCs/>
        </w:rPr>
        <w:t xml:space="preserve">Phase 2: Blueprint </w:t>
      </w:r>
    </w:p>
    <w:p w14:paraId="6220DABB" w14:textId="77777777" w:rsidR="007205E9" w:rsidRDefault="00A57A7F" w:rsidP="0040071D">
      <w:pPr>
        <w:jc w:val="both"/>
        <w:rPr>
          <w:b/>
          <w:bCs/>
        </w:rPr>
      </w:pPr>
      <w:r w:rsidRPr="007755A7">
        <w:rPr>
          <w:b/>
          <w:bCs/>
        </w:rPr>
        <w:t>Aggressive: 2 weeks</w:t>
      </w:r>
    </w:p>
    <w:p w14:paraId="66D87CDD" w14:textId="0DF0D89A" w:rsidR="00A57A7F" w:rsidRPr="00A332D5" w:rsidRDefault="00A57A7F" w:rsidP="0040071D">
      <w:pPr>
        <w:jc w:val="both"/>
        <w:rPr>
          <w:b/>
          <w:bCs/>
        </w:rPr>
      </w:pPr>
      <w:r w:rsidRPr="007755A7">
        <w:rPr>
          <w:b/>
          <w:bCs/>
        </w:rPr>
        <w:t>Conservative: 3 weeks</w:t>
      </w:r>
    </w:p>
    <w:p w14:paraId="1A3B0ADF" w14:textId="20859244" w:rsidR="00A57A7F" w:rsidRPr="00A332D5" w:rsidRDefault="00A57A7F" w:rsidP="0040071D">
      <w:pPr>
        <w:jc w:val="both"/>
      </w:pPr>
      <w:r w:rsidRPr="00A332D5">
        <w:t xml:space="preserve">The Blueprint phase is dedicated to developing a comprehensive technical design for </w:t>
      </w:r>
      <w:r w:rsidR="00CC4B05" w:rsidRPr="00A332D5">
        <w:t>data</w:t>
      </w:r>
      <w:r w:rsidRPr="00A332D5">
        <w:t xml:space="preserve"> architecture, AI model, and system integration environment. This ensures all necessary foundations are laid before significant resource investment begins.</w:t>
      </w:r>
    </w:p>
    <w:p w14:paraId="661CC5A8" w14:textId="77777777" w:rsidR="00A57A7F" w:rsidRPr="00A332D5" w:rsidRDefault="00A57A7F" w:rsidP="0040071D">
      <w:pPr>
        <w:jc w:val="both"/>
      </w:pPr>
      <w:r w:rsidRPr="00A332D5">
        <w:t>Activities will focus on:</w:t>
      </w:r>
    </w:p>
    <w:p w14:paraId="78D7A428" w14:textId="77777777" w:rsidR="00A57A7F" w:rsidRPr="00A332D5" w:rsidRDefault="00A57A7F" w:rsidP="0040071D">
      <w:pPr>
        <w:numPr>
          <w:ilvl w:val="0"/>
          <w:numId w:val="23"/>
        </w:numPr>
        <w:jc w:val="both"/>
      </w:pPr>
      <w:r w:rsidRPr="00A332D5">
        <w:t xml:space="preserve">Designing </w:t>
      </w:r>
      <w:r w:rsidRPr="00A332D5">
        <w:rPr>
          <w:b/>
          <w:bCs/>
        </w:rPr>
        <w:t>end-to-end data pipelines</w:t>
      </w:r>
      <w:r w:rsidRPr="00A332D5">
        <w:t xml:space="preserve"> including ingestion, cleaning, transformation, and feature engineering flows.</w:t>
      </w:r>
    </w:p>
    <w:p w14:paraId="03C1827A" w14:textId="77777777" w:rsidR="00A57A7F" w:rsidRPr="00A332D5" w:rsidRDefault="00A57A7F" w:rsidP="0040071D">
      <w:pPr>
        <w:numPr>
          <w:ilvl w:val="0"/>
          <w:numId w:val="23"/>
        </w:numPr>
        <w:jc w:val="both"/>
      </w:pPr>
      <w:r w:rsidRPr="00A332D5">
        <w:t xml:space="preserve">Defining the </w:t>
      </w:r>
      <w:r w:rsidRPr="00A332D5">
        <w:rPr>
          <w:b/>
          <w:bCs/>
        </w:rPr>
        <w:t>AI model architecture</w:t>
      </w:r>
      <w:r w:rsidRPr="00A332D5">
        <w:t>, based on preliminary research and known failure patterns in wind turbine equipment.</w:t>
      </w:r>
    </w:p>
    <w:p w14:paraId="31B7442F" w14:textId="30BFB96B" w:rsidR="00A57A7F" w:rsidRPr="00A332D5" w:rsidRDefault="00A57A7F" w:rsidP="0040071D">
      <w:pPr>
        <w:numPr>
          <w:ilvl w:val="0"/>
          <w:numId w:val="23"/>
        </w:numPr>
        <w:jc w:val="both"/>
      </w:pPr>
      <w:r>
        <w:t xml:space="preserve">Selecting appropriate </w:t>
      </w:r>
      <w:r w:rsidRPr="7A7D8B0E">
        <w:rPr>
          <w:b/>
          <w:bCs/>
        </w:rPr>
        <w:t>cloud technology</w:t>
      </w:r>
      <w:r>
        <w:t xml:space="preserve"> and development environments (e.g., AWS, Azure, GCP), and provisioning cloud storage and comput</w:t>
      </w:r>
      <w:r w:rsidR="38D13F4E">
        <w:t>ational</w:t>
      </w:r>
      <w:r>
        <w:t xml:space="preserve"> resources.</w:t>
      </w:r>
    </w:p>
    <w:p w14:paraId="5EBF8BF3" w14:textId="77777777" w:rsidR="00A57A7F" w:rsidRPr="00A332D5" w:rsidRDefault="00A57A7F" w:rsidP="0040071D">
      <w:pPr>
        <w:numPr>
          <w:ilvl w:val="0"/>
          <w:numId w:val="23"/>
        </w:numPr>
        <w:jc w:val="both"/>
      </w:pPr>
      <w:r w:rsidRPr="00A332D5">
        <w:t xml:space="preserve">Conducting initial </w:t>
      </w:r>
      <w:r w:rsidRPr="00A332D5">
        <w:rPr>
          <w:b/>
          <w:bCs/>
        </w:rPr>
        <w:t>data profiling and exploratory analysis</w:t>
      </w:r>
      <w:r w:rsidRPr="00A332D5">
        <w:t xml:space="preserve"> to assess data quality, volume, and patterns.</w:t>
      </w:r>
    </w:p>
    <w:p w14:paraId="7568D10D" w14:textId="77777777" w:rsidR="00A57A7F" w:rsidRPr="00A332D5" w:rsidRDefault="00A57A7F" w:rsidP="0040071D">
      <w:pPr>
        <w:numPr>
          <w:ilvl w:val="0"/>
          <w:numId w:val="23"/>
        </w:numPr>
        <w:jc w:val="both"/>
      </w:pPr>
      <w:r w:rsidRPr="00A332D5">
        <w:t>Developing system architecture documentation, including proposed integration points with Helios’ existing IT systems.</w:t>
      </w:r>
    </w:p>
    <w:p w14:paraId="5128CF84" w14:textId="77777777" w:rsidR="00A57A7F" w:rsidRDefault="00A57A7F" w:rsidP="0040071D">
      <w:pPr>
        <w:jc w:val="both"/>
      </w:pPr>
      <w:r w:rsidRPr="00A332D5">
        <w:t xml:space="preserve">Deliverables at this stage include a full </w:t>
      </w:r>
      <w:r w:rsidRPr="00A332D5">
        <w:rPr>
          <w:b/>
          <w:bCs/>
        </w:rPr>
        <w:t>technical design document</w:t>
      </w:r>
      <w:r w:rsidRPr="00A332D5">
        <w:t xml:space="preserve">, an initial </w:t>
      </w:r>
      <w:r w:rsidRPr="00A332D5">
        <w:rPr>
          <w:b/>
          <w:bCs/>
        </w:rPr>
        <w:t>data readiness assessment</w:t>
      </w:r>
      <w:r w:rsidRPr="00A332D5">
        <w:t>, and a resource allocation plan for the upcoming Proof-of-Concept.</w:t>
      </w:r>
    </w:p>
    <w:p w14:paraId="6A8DF3A8" w14:textId="1D5EB892" w:rsidR="00E0685E" w:rsidRDefault="00E0685E" w:rsidP="00E0685E">
      <w:pPr>
        <w:pStyle w:val="Caption"/>
        <w:keepNext/>
      </w:pPr>
      <w:bookmarkStart w:id="9" w:name="_Toc203911370"/>
      <w:r>
        <w:t xml:space="preserve">Table </w:t>
      </w:r>
      <w:fldSimple w:instr=" SEQ Table \* ARABIC ">
        <w:r w:rsidR="007E5643">
          <w:rPr>
            <w:noProof/>
          </w:rPr>
          <w:t>2</w:t>
        </w:r>
      </w:fldSimple>
      <w:r>
        <w:t xml:space="preserve">: </w:t>
      </w:r>
      <w:r w:rsidRPr="003824A8">
        <w:t>Aggressive scenario prioritizes speed via overlapping activities and upfront cloud provisioning.</w:t>
      </w:r>
      <w:bookmarkEnd w:id="9"/>
    </w:p>
    <w:tbl>
      <w:tblPr>
        <w:tblStyle w:val="GridTable4-Accent1"/>
        <w:tblW w:w="0" w:type="auto"/>
        <w:tblLook w:val="04A0" w:firstRow="1" w:lastRow="0" w:firstColumn="1" w:lastColumn="0" w:noHBand="0" w:noVBand="1"/>
      </w:tblPr>
      <w:tblGrid>
        <w:gridCol w:w="1884"/>
        <w:gridCol w:w="3794"/>
        <w:gridCol w:w="3672"/>
      </w:tblGrid>
      <w:tr w:rsidR="00A57A7F" w:rsidRPr="007755A7" w14:paraId="55533C60" w14:textId="77777777" w:rsidTr="00A57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DD518" w14:textId="77777777" w:rsidR="00A57A7F" w:rsidRPr="007755A7" w:rsidRDefault="00A57A7F" w:rsidP="00F01260">
            <w:pPr>
              <w:rPr>
                <w:b w:val="0"/>
                <w:bCs w:val="0"/>
              </w:rPr>
            </w:pPr>
            <w:r w:rsidRPr="007755A7">
              <w:t>Component</w:t>
            </w:r>
          </w:p>
        </w:tc>
        <w:tc>
          <w:tcPr>
            <w:tcW w:w="0" w:type="auto"/>
            <w:hideMark/>
          </w:tcPr>
          <w:p w14:paraId="18D4C0E7" w14:textId="77777777" w:rsidR="00A57A7F" w:rsidRPr="007755A7" w:rsidRDefault="00A57A7F" w:rsidP="00F01260">
            <w:pPr>
              <w:cnfStyle w:val="100000000000" w:firstRow="1" w:lastRow="0" w:firstColumn="0" w:lastColumn="0" w:oddVBand="0" w:evenVBand="0" w:oddHBand="0" w:evenHBand="0" w:firstRowFirstColumn="0" w:firstRowLastColumn="0" w:lastRowFirstColumn="0" w:lastRowLastColumn="0"/>
              <w:rPr>
                <w:b w:val="0"/>
                <w:bCs w:val="0"/>
              </w:rPr>
            </w:pPr>
            <w:r w:rsidRPr="007755A7">
              <w:t>Aggressive Scenario</w:t>
            </w:r>
          </w:p>
        </w:tc>
        <w:tc>
          <w:tcPr>
            <w:tcW w:w="0" w:type="auto"/>
            <w:hideMark/>
          </w:tcPr>
          <w:p w14:paraId="34F926D3" w14:textId="77777777" w:rsidR="00A57A7F" w:rsidRPr="007755A7" w:rsidRDefault="00A57A7F" w:rsidP="00F01260">
            <w:pPr>
              <w:cnfStyle w:val="100000000000" w:firstRow="1" w:lastRow="0" w:firstColumn="0" w:lastColumn="0" w:oddVBand="0" w:evenVBand="0" w:oddHBand="0" w:evenHBand="0" w:firstRowFirstColumn="0" w:firstRowLastColumn="0" w:lastRowFirstColumn="0" w:lastRowLastColumn="0"/>
              <w:rPr>
                <w:b w:val="0"/>
                <w:bCs w:val="0"/>
              </w:rPr>
            </w:pPr>
            <w:r w:rsidRPr="007755A7">
              <w:t>Conservative Scenario</w:t>
            </w:r>
          </w:p>
        </w:tc>
      </w:tr>
      <w:tr w:rsidR="00A57A7F" w:rsidRPr="007755A7" w14:paraId="2AA1BA7E" w14:textId="77777777" w:rsidTr="00A57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012E7" w14:textId="77777777" w:rsidR="00A57A7F" w:rsidRPr="007755A7" w:rsidRDefault="00A57A7F" w:rsidP="00F01260">
            <w:r w:rsidRPr="007755A7">
              <w:t>Data Design</w:t>
            </w:r>
          </w:p>
        </w:tc>
        <w:tc>
          <w:tcPr>
            <w:tcW w:w="0" w:type="auto"/>
            <w:hideMark/>
          </w:tcPr>
          <w:p w14:paraId="36221491"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Performed in parallel with infrastructure setup</w:t>
            </w:r>
          </w:p>
        </w:tc>
        <w:tc>
          <w:tcPr>
            <w:tcW w:w="0" w:type="auto"/>
            <w:hideMark/>
          </w:tcPr>
          <w:p w14:paraId="547BC0D6"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Staged and sequential; slower due to internal constraints</w:t>
            </w:r>
          </w:p>
        </w:tc>
      </w:tr>
      <w:tr w:rsidR="00A57A7F" w:rsidRPr="007755A7" w14:paraId="5681C0C5" w14:textId="77777777" w:rsidTr="00A57A7F">
        <w:tc>
          <w:tcPr>
            <w:cnfStyle w:val="001000000000" w:firstRow="0" w:lastRow="0" w:firstColumn="1" w:lastColumn="0" w:oddVBand="0" w:evenVBand="0" w:oddHBand="0" w:evenHBand="0" w:firstRowFirstColumn="0" w:firstRowLastColumn="0" w:lastRowFirstColumn="0" w:lastRowLastColumn="0"/>
            <w:tcW w:w="0" w:type="auto"/>
            <w:hideMark/>
          </w:tcPr>
          <w:p w14:paraId="197C4B11" w14:textId="77777777" w:rsidR="00A57A7F" w:rsidRPr="007755A7" w:rsidRDefault="00A57A7F" w:rsidP="00F01260">
            <w:r w:rsidRPr="007755A7">
              <w:t>Cloud Provisioning</w:t>
            </w:r>
          </w:p>
        </w:tc>
        <w:tc>
          <w:tcPr>
            <w:tcW w:w="0" w:type="auto"/>
            <w:hideMark/>
          </w:tcPr>
          <w:p w14:paraId="5058961A"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Proactive and fully provisioned upfront</w:t>
            </w:r>
          </w:p>
        </w:tc>
        <w:tc>
          <w:tcPr>
            <w:tcW w:w="0" w:type="auto"/>
            <w:hideMark/>
          </w:tcPr>
          <w:p w14:paraId="718355DC"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Provisioned in phases to reduce cloud cost</w:t>
            </w:r>
          </w:p>
        </w:tc>
      </w:tr>
      <w:tr w:rsidR="00A57A7F" w:rsidRPr="007755A7" w14:paraId="4F19A74E" w14:textId="77777777" w:rsidTr="00A57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D3C7A" w14:textId="77777777" w:rsidR="00A57A7F" w:rsidRPr="007755A7" w:rsidRDefault="00A57A7F" w:rsidP="00F01260">
            <w:r w:rsidRPr="007755A7">
              <w:lastRenderedPageBreak/>
              <w:t>Team Involvement</w:t>
            </w:r>
          </w:p>
        </w:tc>
        <w:tc>
          <w:tcPr>
            <w:tcW w:w="0" w:type="auto"/>
            <w:hideMark/>
          </w:tcPr>
          <w:p w14:paraId="3E95F846"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High availability of senior roles; support from India if needed</w:t>
            </w:r>
          </w:p>
        </w:tc>
        <w:tc>
          <w:tcPr>
            <w:tcW w:w="0" w:type="auto"/>
            <w:hideMark/>
          </w:tcPr>
          <w:p w14:paraId="1A627B1C"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Limited bandwidth from senior roles; no offshore support</w:t>
            </w:r>
          </w:p>
        </w:tc>
      </w:tr>
      <w:tr w:rsidR="00A57A7F" w:rsidRPr="007755A7" w14:paraId="6936EF19" w14:textId="77777777" w:rsidTr="00A57A7F">
        <w:tc>
          <w:tcPr>
            <w:cnfStyle w:val="001000000000" w:firstRow="0" w:lastRow="0" w:firstColumn="1" w:lastColumn="0" w:oddVBand="0" w:evenVBand="0" w:oddHBand="0" w:evenHBand="0" w:firstRowFirstColumn="0" w:firstRowLastColumn="0" w:lastRowFirstColumn="0" w:lastRowLastColumn="0"/>
            <w:tcW w:w="0" w:type="auto"/>
            <w:hideMark/>
          </w:tcPr>
          <w:p w14:paraId="263435C7" w14:textId="77777777" w:rsidR="00A57A7F" w:rsidRPr="007755A7" w:rsidRDefault="00A57A7F" w:rsidP="00F01260">
            <w:r w:rsidRPr="007755A7">
              <w:t>Output</w:t>
            </w:r>
          </w:p>
        </w:tc>
        <w:tc>
          <w:tcPr>
            <w:tcW w:w="0" w:type="auto"/>
            <w:hideMark/>
          </w:tcPr>
          <w:p w14:paraId="3BFFCFFC"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Full technical architecture and resource plan</w:t>
            </w:r>
          </w:p>
        </w:tc>
        <w:tc>
          <w:tcPr>
            <w:tcW w:w="0" w:type="auto"/>
            <w:hideMark/>
          </w:tcPr>
          <w:p w14:paraId="5FDAD554"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Same deliverables; may take longer to finalize</w:t>
            </w:r>
          </w:p>
        </w:tc>
      </w:tr>
    </w:tbl>
    <w:p w14:paraId="678652EA" w14:textId="77777777" w:rsidR="00A57A7F" w:rsidRDefault="00A57A7F" w:rsidP="0040071D">
      <w:pPr>
        <w:jc w:val="both"/>
        <w:rPr>
          <w:b/>
          <w:bCs/>
        </w:rPr>
      </w:pPr>
      <w:r w:rsidRPr="00A332D5">
        <w:rPr>
          <w:b/>
          <w:bCs/>
        </w:rPr>
        <w:t>Phase 3: Proof of Concept (PoC)</w:t>
      </w:r>
    </w:p>
    <w:p w14:paraId="2727CB07" w14:textId="77777777" w:rsidR="00A57A7F" w:rsidRPr="00A332D5" w:rsidRDefault="00A57A7F" w:rsidP="0040071D">
      <w:pPr>
        <w:jc w:val="both"/>
        <w:rPr>
          <w:b/>
          <w:bCs/>
        </w:rPr>
      </w:pPr>
      <w:r w:rsidRPr="007755A7">
        <w:rPr>
          <w:b/>
          <w:bCs/>
        </w:rPr>
        <w:t>Aggressive: 8 weeks (parallel tasks with India-based support)</w:t>
      </w:r>
      <w:r w:rsidRPr="007755A7">
        <w:rPr>
          <w:b/>
          <w:bCs/>
        </w:rPr>
        <w:br/>
        <w:t>Conservative: 8–10 weeks (sequential internal development only)</w:t>
      </w:r>
    </w:p>
    <w:p w14:paraId="3CA49439" w14:textId="77777777" w:rsidR="00A57A7F" w:rsidRPr="00A332D5" w:rsidRDefault="00A57A7F" w:rsidP="0040071D">
      <w:pPr>
        <w:jc w:val="both"/>
      </w:pPr>
      <w:r w:rsidRPr="00A332D5">
        <w:t>The PoC phase focuses on hands-on development of an initial predictive maintenance model using historical data. This phase incorporates AI workflow logic—allowing for experimental loops, hypothesis testing, and performance benchmarking—while using agile methods for weekly iteration and visibility.</w:t>
      </w:r>
    </w:p>
    <w:p w14:paraId="10D72FE4" w14:textId="77777777" w:rsidR="00A57A7F" w:rsidRPr="00A332D5" w:rsidRDefault="00A57A7F" w:rsidP="0040071D">
      <w:pPr>
        <w:jc w:val="both"/>
      </w:pPr>
      <w:r w:rsidRPr="00A332D5">
        <w:t>Key tasks include:</w:t>
      </w:r>
    </w:p>
    <w:p w14:paraId="2A5507DC" w14:textId="77777777" w:rsidR="00A57A7F" w:rsidRPr="00A332D5" w:rsidRDefault="00A57A7F" w:rsidP="0040071D">
      <w:pPr>
        <w:numPr>
          <w:ilvl w:val="0"/>
          <w:numId w:val="24"/>
        </w:numPr>
        <w:jc w:val="both"/>
      </w:pPr>
      <w:r w:rsidRPr="00A332D5">
        <w:rPr>
          <w:b/>
          <w:bCs/>
        </w:rPr>
        <w:t>Data Engineering</w:t>
      </w:r>
      <w:r w:rsidRPr="00A332D5">
        <w:t>: Constructing the initial ETL pipelines and preprocessing workflows to prepare data for AI consumption.</w:t>
      </w:r>
    </w:p>
    <w:p w14:paraId="1B1B4815" w14:textId="77777777" w:rsidR="00A57A7F" w:rsidRPr="00A332D5" w:rsidRDefault="00A57A7F" w:rsidP="0040071D">
      <w:pPr>
        <w:numPr>
          <w:ilvl w:val="0"/>
          <w:numId w:val="24"/>
        </w:numPr>
        <w:jc w:val="both"/>
      </w:pPr>
      <w:r w:rsidRPr="00A332D5">
        <w:rPr>
          <w:b/>
          <w:bCs/>
        </w:rPr>
        <w:t>AI Model Development</w:t>
      </w:r>
      <w:r w:rsidRPr="00A332D5">
        <w:t>: Testing multiple machine learning algorithms (e.g., Random Forest, Gradient Boosting, Deep Learning) to identify the most promising candidates for fault prediction.</w:t>
      </w:r>
    </w:p>
    <w:p w14:paraId="00A91A36" w14:textId="77777777" w:rsidR="00A57A7F" w:rsidRPr="00A332D5" w:rsidRDefault="00A57A7F" w:rsidP="0040071D">
      <w:pPr>
        <w:numPr>
          <w:ilvl w:val="0"/>
          <w:numId w:val="24"/>
        </w:numPr>
        <w:jc w:val="both"/>
      </w:pPr>
      <w:r w:rsidRPr="00A332D5">
        <w:rPr>
          <w:b/>
          <w:bCs/>
        </w:rPr>
        <w:t>Experiment Tracking</w:t>
      </w:r>
      <w:r w:rsidRPr="00A332D5">
        <w:t xml:space="preserve">: Implementing tools like </w:t>
      </w:r>
      <w:proofErr w:type="spellStart"/>
      <w:r w:rsidRPr="00A332D5">
        <w:t>MLflow</w:t>
      </w:r>
      <w:proofErr w:type="spellEnd"/>
      <w:r w:rsidRPr="00A332D5">
        <w:t xml:space="preserve"> to log model versions, hyperparameters, and evaluation metrics.</w:t>
      </w:r>
    </w:p>
    <w:p w14:paraId="725F2F27" w14:textId="77777777" w:rsidR="00A57A7F" w:rsidRPr="00A332D5" w:rsidRDefault="00A57A7F" w:rsidP="0040071D">
      <w:pPr>
        <w:numPr>
          <w:ilvl w:val="0"/>
          <w:numId w:val="24"/>
        </w:numPr>
        <w:jc w:val="both"/>
      </w:pPr>
      <w:r w:rsidRPr="00A332D5">
        <w:rPr>
          <w:b/>
          <w:bCs/>
        </w:rPr>
        <w:t>Team Collaboration</w:t>
      </w:r>
      <w:r w:rsidRPr="00A332D5">
        <w:t>: Coordinating between internal teams and offshore partners (if applicable under the aggressive scenario), including 2 India-based AI Engineers for a 4-week burst of parallel experimentation.</w:t>
      </w:r>
    </w:p>
    <w:p w14:paraId="48A0EB72" w14:textId="77777777" w:rsidR="00A57A7F" w:rsidRPr="00A332D5" w:rsidRDefault="00A57A7F" w:rsidP="0040071D">
      <w:pPr>
        <w:numPr>
          <w:ilvl w:val="0"/>
          <w:numId w:val="24"/>
        </w:numPr>
        <w:jc w:val="both"/>
      </w:pPr>
      <w:r w:rsidRPr="00A332D5">
        <w:rPr>
          <w:b/>
          <w:bCs/>
        </w:rPr>
        <w:t>Progress Monitoring</w:t>
      </w:r>
      <w:r w:rsidRPr="00A332D5">
        <w:t>: Holding sprint reviews to assess whether performance benchmarks and business-aligned metrics (e.g., prediction accuracy, recall on fault events) are being met.</w:t>
      </w:r>
    </w:p>
    <w:p w14:paraId="60755897" w14:textId="77777777" w:rsidR="00A57A7F" w:rsidRDefault="00A57A7F" w:rsidP="0040071D">
      <w:pPr>
        <w:jc w:val="both"/>
      </w:pPr>
      <w:r w:rsidRPr="00A332D5">
        <w:t xml:space="preserve">The final deliverable for this phase is a </w:t>
      </w:r>
      <w:r w:rsidRPr="00A332D5">
        <w:rPr>
          <w:b/>
          <w:bCs/>
        </w:rPr>
        <w:t>functional prototype</w:t>
      </w:r>
      <w:r w:rsidRPr="00A332D5">
        <w:t>, which demonstrates the feasibility of applying machine learning to predict component failures with acceptable accuracy.</w:t>
      </w:r>
    </w:p>
    <w:p w14:paraId="144D4F86" w14:textId="359AB2FE" w:rsidR="00E0685E" w:rsidRDefault="00E0685E" w:rsidP="00E0685E">
      <w:pPr>
        <w:pStyle w:val="Caption"/>
        <w:keepNext/>
      </w:pPr>
      <w:bookmarkStart w:id="10" w:name="_Toc203911371"/>
      <w:r>
        <w:t xml:space="preserve">Table </w:t>
      </w:r>
      <w:fldSimple w:instr=" SEQ Table \* ARABIC ">
        <w:r w:rsidR="007E5643">
          <w:rPr>
            <w:noProof/>
          </w:rPr>
          <w:t>3</w:t>
        </w:r>
      </w:fldSimple>
      <w:r>
        <w:t xml:space="preserve">: </w:t>
      </w:r>
      <w:r w:rsidRPr="002A3389">
        <w:t>Aggressive scenario uses offshore capacity to accelerate AI development and data engineering concurrently.</w:t>
      </w:r>
      <w:bookmarkEnd w:id="10"/>
    </w:p>
    <w:tbl>
      <w:tblPr>
        <w:tblStyle w:val="GridTable4-Accent1"/>
        <w:tblW w:w="0" w:type="auto"/>
        <w:tblLook w:val="04A0" w:firstRow="1" w:lastRow="0" w:firstColumn="1" w:lastColumn="0" w:noHBand="0" w:noVBand="1"/>
      </w:tblPr>
      <w:tblGrid>
        <w:gridCol w:w="1835"/>
        <w:gridCol w:w="3895"/>
        <w:gridCol w:w="3620"/>
      </w:tblGrid>
      <w:tr w:rsidR="00A57A7F" w:rsidRPr="007755A7" w14:paraId="25E971B0" w14:textId="77777777" w:rsidTr="00A57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D49371" w14:textId="77777777" w:rsidR="00A57A7F" w:rsidRPr="007755A7" w:rsidRDefault="00A57A7F" w:rsidP="00F01260">
            <w:pPr>
              <w:rPr>
                <w:b w:val="0"/>
                <w:bCs w:val="0"/>
              </w:rPr>
            </w:pPr>
            <w:r w:rsidRPr="007755A7">
              <w:t>Component</w:t>
            </w:r>
          </w:p>
        </w:tc>
        <w:tc>
          <w:tcPr>
            <w:tcW w:w="0" w:type="auto"/>
            <w:hideMark/>
          </w:tcPr>
          <w:p w14:paraId="46290FD2" w14:textId="77777777" w:rsidR="00A57A7F" w:rsidRPr="007755A7" w:rsidRDefault="00A57A7F" w:rsidP="00F01260">
            <w:pPr>
              <w:cnfStyle w:val="100000000000" w:firstRow="1" w:lastRow="0" w:firstColumn="0" w:lastColumn="0" w:oddVBand="0" w:evenVBand="0" w:oddHBand="0" w:evenHBand="0" w:firstRowFirstColumn="0" w:firstRowLastColumn="0" w:lastRowFirstColumn="0" w:lastRowLastColumn="0"/>
              <w:rPr>
                <w:b w:val="0"/>
                <w:bCs w:val="0"/>
              </w:rPr>
            </w:pPr>
            <w:r w:rsidRPr="007755A7">
              <w:t>Aggressive Scenario</w:t>
            </w:r>
          </w:p>
        </w:tc>
        <w:tc>
          <w:tcPr>
            <w:tcW w:w="0" w:type="auto"/>
            <w:hideMark/>
          </w:tcPr>
          <w:p w14:paraId="3050C6DA" w14:textId="77777777" w:rsidR="00A57A7F" w:rsidRPr="007755A7" w:rsidRDefault="00A57A7F" w:rsidP="00F01260">
            <w:pPr>
              <w:cnfStyle w:val="100000000000" w:firstRow="1" w:lastRow="0" w:firstColumn="0" w:lastColumn="0" w:oddVBand="0" w:evenVBand="0" w:oddHBand="0" w:evenHBand="0" w:firstRowFirstColumn="0" w:firstRowLastColumn="0" w:lastRowFirstColumn="0" w:lastRowLastColumn="0"/>
              <w:rPr>
                <w:b w:val="0"/>
                <w:bCs w:val="0"/>
              </w:rPr>
            </w:pPr>
            <w:r w:rsidRPr="007755A7">
              <w:t>Conservative Scenario</w:t>
            </w:r>
          </w:p>
        </w:tc>
      </w:tr>
      <w:tr w:rsidR="00A57A7F" w:rsidRPr="007755A7" w14:paraId="4784B367" w14:textId="77777777" w:rsidTr="00A57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B3446" w14:textId="77777777" w:rsidR="00A57A7F" w:rsidRPr="007755A7" w:rsidRDefault="00A57A7F" w:rsidP="00F01260">
            <w:r w:rsidRPr="007755A7">
              <w:t>Data Engineering</w:t>
            </w:r>
          </w:p>
        </w:tc>
        <w:tc>
          <w:tcPr>
            <w:tcW w:w="0" w:type="auto"/>
            <w:hideMark/>
          </w:tcPr>
          <w:p w14:paraId="33D111E9"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Conducted by 2 Sr. Engineers + offshore (India) Junior Engineers</w:t>
            </w:r>
          </w:p>
        </w:tc>
        <w:tc>
          <w:tcPr>
            <w:tcW w:w="0" w:type="auto"/>
            <w:hideMark/>
          </w:tcPr>
          <w:p w14:paraId="76A8DF20"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Conducted only by internal Sr. Engineer (half-time)</w:t>
            </w:r>
          </w:p>
        </w:tc>
      </w:tr>
      <w:tr w:rsidR="00A57A7F" w:rsidRPr="007755A7" w14:paraId="20D0DCEE" w14:textId="77777777" w:rsidTr="00A57A7F">
        <w:tc>
          <w:tcPr>
            <w:cnfStyle w:val="001000000000" w:firstRow="0" w:lastRow="0" w:firstColumn="1" w:lastColumn="0" w:oddVBand="0" w:evenVBand="0" w:oddHBand="0" w:evenHBand="0" w:firstRowFirstColumn="0" w:firstRowLastColumn="0" w:lastRowFirstColumn="0" w:lastRowLastColumn="0"/>
            <w:tcW w:w="0" w:type="auto"/>
            <w:hideMark/>
          </w:tcPr>
          <w:p w14:paraId="48E35C18" w14:textId="77777777" w:rsidR="00A57A7F" w:rsidRPr="007755A7" w:rsidRDefault="00A57A7F" w:rsidP="00F01260">
            <w:r w:rsidRPr="007755A7">
              <w:lastRenderedPageBreak/>
              <w:t>AI Development</w:t>
            </w:r>
          </w:p>
        </w:tc>
        <w:tc>
          <w:tcPr>
            <w:tcW w:w="0" w:type="auto"/>
            <w:hideMark/>
          </w:tcPr>
          <w:p w14:paraId="5550F137"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Full AI team supported by 2 offshore AI Engineers for parallel prototyping</w:t>
            </w:r>
          </w:p>
        </w:tc>
        <w:tc>
          <w:tcPr>
            <w:tcW w:w="0" w:type="auto"/>
            <w:hideMark/>
          </w:tcPr>
          <w:p w14:paraId="1D42A56C"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AI team only; no offshore help, slower iteration cycle</w:t>
            </w:r>
          </w:p>
        </w:tc>
      </w:tr>
      <w:tr w:rsidR="00A57A7F" w:rsidRPr="007755A7" w14:paraId="0106DAAD" w14:textId="77777777" w:rsidTr="00A57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84EE3" w14:textId="77777777" w:rsidR="00A57A7F" w:rsidRPr="007755A7" w:rsidRDefault="00A57A7F" w:rsidP="00F01260">
            <w:r w:rsidRPr="007755A7">
              <w:t>Feedback Loops</w:t>
            </w:r>
          </w:p>
        </w:tc>
        <w:tc>
          <w:tcPr>
            <w:tcW w:w="0" w:type="auto"/>
            <w:hideMark/>
          </w:tcPr>
          <w:p w14:paraId="44B70553"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Weekly sprints with fast iteration, supported by robust tracking tools</w:t>
            </w:r>
          </w:p>
        </w:tc>
        <w:tc>
          <w:tcPr>
            <w:tcW w:w="0" w:type="auto"/>
            <w:hideMark/>
          </w:tcPr>
          <w:p w14:paraId="3C541718"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Biweekly sprints, fewer parallel experiments</w:t>
            </w:r>
          </w:p>
        </w:tc>
      </w:tr>
      <w:tr w:rsidR="00A57A7F" w:rsidRPr="007755A7" w14:paraId="1EA48F1B" w14:textId="77777777" w:rsidTr="00A57A7F">
        <w:tc>
          <w:tcPr>
            <w:cnfStyle w:val="001000000000" w:firstRow="0" w:lastRow="0" w:firstColumn="1" w:lastColumn="0" w:oddVBand="0" w:evenVBand="0" w:oddHBand="0" w:evenHBand="0" w:firstRowFirstColumn="0" w:firstRowLastColumn="0" w:lastRowFirstColumn="0" w:lastRowLastColumn="0"/>
            <w:tcW w:w="0" w:type="auto"/>
            <w:hideMark/>
          </w:tcPr>
          <w:p w14:paraId="7EFFC1FC" w14:textId="77777777" w:rsidR="00A57A7F" w:rsidRPr="007755A7" w:rsidRDefault="00A57A7F" w:rsidP="00F01260">
            <w:r w:rsidRPr="007755A7">
              <w:t>Oversight</w:t>
            </w:r>
          </w:p>
        </w:tc>
        <w:tc>
          <w:tcPr>
            <w:tcW w:w="0" w:type="auto"/>
            <w:hideMark/>
          </w:tcPr>
          <w:p w14:paraId="34C1E805"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 xml:space="preserve">AI </w:t>
            </w:r>
            <w:proofErr w:type="gramStart"/>
            <w:r w:rsidRPr="007755A7">
              <w:t>Lead</w:t>
            </w:r>
            <w:proofErr w:type="gramEnd"/>
            <w:r w:rsidRPr="007755A7">
              <w:t xml:space="preserve"> and Data Lead dedicate more time (~30%)</w:t>
            </w:r>
          </w:p>
        </w:tc>
        <w:tc>
          <w:tcPr>
            <w:tcW w:w="0" w:type="auto"/>
            <w:hideMark/>
          </w:tcPr>
          <w:p w14:paraId="0DEED66B"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Reduced oversight due to workload on internal leads</w:t>
            </w:r>
          </w:p>
        </w:tc>
      </w:tr>
      <w:tr w:rsidR="00A57A7F" w:rsidRPr="007755A7" w14:paraId="4D7F0992" w14:textId="77777777" w:rsidTr="00A57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12B62F" w14:textId="77777777" w:rsidR="00A57A7F" w:rsidRPr="007755A7" w:rsidRDefault="00A57A7F" w:rsidP="00F01260">
            <w:r w:rsidRPr="007755A7">
              <w:t>Output</w:t>
            </w:r>
          </w:p>
        </w:tc>
        <w:tc>
          <w:tcPr>
            <w:tcW w:w="0" w:type="auto"/>
            <w:hideMark/>
          </w:tcPr>
          <w:p w14:paraId="2AE3E578"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Functional prototype with metrics &amp; performance benchmarks</w:t>
            </w:r>
          </w:p>
        </w:tc>
        <w:tc>
          <w:tcPr>
            <w:tcW w:w="0" w:type="auto"/>
            <w:hideMark/>
          </w:tcPr>
          <w:p w14:paraId="03E6EF82"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Same prototype; potential delays due to internal resource limits</w:t>
            </w:r>
          </w:p>
        </w:tc>
      </w:tr>
    </w:tbl>
    <w:p w14:paraId="76FC35B8" w14:textId="77777777" w:rsidR="00A57A7F" w:rsidRDefault="00A57A7F" w:rsidP="0040071D">
      <w:pPr>
        <w:jc w:val="both"/>
        <w:rPr>
          <w:b/>
          <w:bCs/>
        </w:rPr>
      </w:pPr>
      <w:r w:rsidRPr="00A332D5">
        <w:rPr>
          <w:b/>
          <w:bCs/>
        </w:rPr>
        <w:t>Phase 4: Minimum Viable Product (MVP) Development</w:t>
      </w:r>
    </w:p>
    <w:p w14:paraId="0B209652" w14:textId="77777777" w:rsidR="00CC4B05" w:rsidRDefault="00A57A7F" w:rsidP="0040071D">
      <w:pPr>
        <w:jc w:val="both"/>
        <w:rPr>
          <w:b/>
          <w:bCs/>
        </w:rPr>
      </w:pPr>
      <w:r w:rsidRPr="007755A7">
        <w:rPr>
          <w:b/>
          <w:bCs/>
        </w:rPr>
        <w:t>Aggressive: 10 weeks</w:t>
      </w:r>
    </w:p>
    <w:p w14:paraId="44A5C968" w14:textId="7C336B87" w:rsidR="00A57A7F" w:rsidRPr="00A332D5" w:rsidRDefault="00A57A7F" w:rsidP="0040071D">
      <w:pPr>
        <w:jc w:val="both"/>
        <w:rPr>
          <w:b/>
          <w:bCs/>
        </w:rPr>
      </w:pPr>
      <w:r w:rsidRPr="007755A7">
        <w:rPr>
          <w:b/>
          <w:bCs/>
        </w:rPr>
        <w:t>Conservative: 10–12 weeks</w:t>
      </w:r>
    </w:p>
    <w:p w14:paraId="272C7479" w14:textId="77777777" w:rsidR="00A57A7F" w:rsidRPr="00A332D5" w:rsidRDefault="00A57A7F" w:rsidP="0040071D">
      <w:pPr>
        <w:jc w:val="both"/>
      </w:pPr>
      <w:r w:rsidRPr="00A332D5">
        <w:t>Following a successful PoC, the MVP phase transitions the project from experimental prototyping to a usable, production-grade application.</w:t>
      </w:r>
    </w:p>
    <w:p w14:paraId="6F7D09B1" w14:textId="77777777" w:rsidR="00A57A7F" w:rsidRPr="00A332D5" w:rsidRDefault="00A57A7F" w:rsidP="0040071D">
      <w:pPr>
        <w:jc w:val="both"/>
      </w:pPr>
      <w:r w:rsidRPr="00A332D5">
        <w:t>This includes:</w:t>
      </w:r>
    </w:p>
    <w:p w14:paraId="2AE9ACEF" w14:textId="77777777" w:rsidR="00A57A7F" w:rsidRPr="00A332D5" w:rsidRDefault="00A57A7F" w:rsidP="0040071D">
      <w:pPr>
        <w:numPr>
          <w:ilvl w:val="0"/>
          <w:numId w:val="25"/>
        </w:numPr>
        <w:jc w:val="both"/>
      </w:pPr>
      <w:r w:rsidRPr="00A332D5">
        <w:rPr>
          <w:b/>
          <w:bCs/>
        </w:rPr>
        <w:t>Model Integration</w:t>
      </w:r>
      <w:r w:rsidRPr="00A332D5">
        <w:t>: Wrapping the validated AI model into a microservice or API that can be accessed by external systems.</w:t>
      </w:r>
    </w:p>
    <w:p w14:paraId="619C1A60" w14:textId="77777777" w:rsidR="00A57A7F" w:rsidRPr="00A332D5" w:rsidRDefault="00A57A7F" w:rsidP="0040071D">
      <w:pPr>
        <w:numPr>
          <w:ilvl w:val="0"/>
          <w:numId w:val="25"/>
        </w:numPr>
        <w:jc w:val="both"/>
      </w:pPr>
      <w:r w:rsidRPr="00A332D5">
        <w:rPr>
          <w:b/>
          <w:bCs/>
        </w:rPr>
        <w:t>Application Development</w:t>
      </w:r>
      <w:r w:rsidRPr="00A332D5">
        <w:t>: Building the user interface and back-end systems necessary to interact with the prediction service. This may include dashboards for operations staff or automated alerts for maintenance teams.</w:t>
      </w:r>
    </w:p>
    <w:p w14:paraId="3CACAEA4" w14:textId="77777777" w:rsidR="00A57A7F" w:rsidRPr="00A332D5" w:rsidRDefault="00A57A7F" w:rsidP="0040071D">
      <w:pPr>
        <w:numPr>
          <w:ilvl w:val="0"/>
          <w:numId w:val="25"/>
        </w:numPr>
        <w:jc w:val="both"/>
      </w:pPr>
      <w:r w:rsidRPr="00A332D5">
        <w:rPr>
          <w:b/>
          <w:bCs/>
        </w:rPr>
        <w:t>Infrastructure Setup</w:t>
      </w:r>
      <w:r w:rsidRPr="00A332D5">
        <w:t>: Establishing CI/CD pipelines to automate testing, deployment, and rollback. This includes containerization with Docker and orchestration with Kubernetes where appropriate.</w:t>
      </w:r>
    </w:p>
    <w:p w14:paraId="47B49448" w14:textId="77777777" w:rsidR="00A57A7F" w:rsidRPr="00A332D5" w:rsidRDefault="00A57A7F" w:rsidP="0040071D">
      <w:pPr>
        <w:numPr>
          <w:ilvl w:val="0"/>
          <w:numId w:val="25"/>
        </w:numPr>
        <w:jc w:val="both"/>
      </w:pPr>
      <w:r w:rsidRPr="00A332D5">
        <w:rPr>
          <w:b/>
          <w:bCs/>
        </w:rPr>
        <w:t>Knowledge Transfer</w:t>
      </w:r>
      <w:r w:rsidRPr="00A332D5">
        <w:t>: Conducting internal training, documentation sessions, and transition planning with Helios’ IT and operations teams.</w:t>
      </w:r>
    </w:p>
    <w:p w14:paraId="75A96BAA" w14:textId="77777777" w:rsidR="00A57A7F" w:rsidRPr="00A332D5" w:rsidRDefault="00A57A7F" w:rsidP="0040071D">
      <w:pPr>
        <w:jc w:val="both"/>
      </w:pPr>
      <w:r w:rsidRPr="00A332D5">
        <w:t xml:space="preserve">The outcome of this phase is a </w:t>
      </w:r>
      <w:r w:rsidRPr="00A332D5">
        <w:rPr>
          <w:b/>
          <w:bCs/>
        </w:rPr>
        <w:t>deployable, tested MVP</w:t>
      </w:r>
      <w:r w:rsidRPr="00A332D5">
        <w:t xml:space="preserve"> application integrated into Helios’ cloud infrastructure and accessible to designated operational staff.</w:t>
      </w:r>
    </w:p>
    <w:p w14:paraId="7F944CF8" w14:textId="77777777" w:rsidR="00A57A7F" w:rsidRPr="00A332D5" w:rsidRDefault="00A57A7F" w:rsidP="0040071D">
      <w:pPr>
        <w:jc w:val="both"/>
        <w:rPr>
          <w:b/>
          <w:bCs/>
        </w:rPr>
      </w:pPr>
      <w:r w:rsidRPr="00A332D5">
        <w:rPr>
          <w:b/>
          <w:bCs/>
        </w:rPr>
        <w:t>Phase 5: Maintenance and Calibration (Ongoing)</w:t>
      </w:r>
    </w:p>
    <w:p w14:paraId="7759BBCE" w14:textId="77777777" w:rsidR="00A57A7F" w:rsidRPr="00A332D5" w:rsidRDefault="00A57A7F" w:rsidP="0040071D">
      <w:pPr>
        <w:jc w:val="both"/>
      </w:pPr>
      <w:r w:rsidRPr="00A332D5">
        <w:t>After deployment, the application enters an ongoing maintenance phase to ensure long-term performance, reliability, and business alignment. AI models naturally degrade over time due to changing data patterns (model drift), making continuous monitoring essential.</w:t>
      </w:r>
    </w:p>
    <w:p w14:paraId="4886B576" w14:textId="77777777" w:rsidR="00A57A7F" w:rsidRPr="00A332D5" w:rsidRDefault="00A57A7F" w:rsidP="0040071D">
      <w:pPr>
        <w:jc w:val="both"/>
      </w:pPr>
      <w:r w:rsidRPr="00A332D5">
        <w:t>Key components of this phase include:</w:t>
      </w:r>
    </w:p>
    <w:p w14:paraId="72EC51CC" w14:textId="77777777" w:rsidR="00A57A7F" w:rsidRPr="00A332D5" w:rsidRDefault="00A57A7F" w:rsidP="0040071D">
      <w:pPr>
        <w:numPr>
          <w:ilvl w:val="0"/>
          <w:numId w:val="26"/>
        </w:numPr>
        <w:jc w:val="both"/>
      </w:pPr>
      <w:r w:rsidRPr="00A332D5">
        <w:rPr>
          <w:b/>
          <w:bCs/>
        </w:rPr>
        <w:lastRenderedPageBreak/>
        <w:t>Monitoring Infrastructure</w:t>
      </w:r>
      <w:r w:rsidRPr="00A332D5">
        <w:t>: Implementing systems to track model accuracy, data drift, and application uptime (e.g., using Prometheus, Grafana).</w:t>
      </w:r>
    </w:p>
    <w:p w14:paraId="6F0AE875" w14:textId="77777777" w:rsidR="00A57A7F" w:rsidRPr="00A332D5" w:rsidRDefault="00A57A7F" w:rsidP="0040071D">
      <w:pPr>
        <w:numPr>
          <w:ilvl w:val="0"/>
          <w:numId w:val="26"/>
        </w:numPr>
        <w:jc w:val="both"/>
      </w:pPr>
      <w:r w:rsidRPr="00A332D5">
        <w:rPr>
          <w:b/>
          <w:bCs/>
        </w:rPr>
        <w:t>Scheduled Retraining</w:t>
      </w:r>
      <w:r w:rsidRPr="00A332D5">
        <w:t xml:space="preserve">: Setting up retraining workflows (e.g., via Apache Airflow or </w:t>
      </w:r>
      <w:proofErr w:type="spellStart"/>
      <w:r w:rsidRPr="00A332D5">
        <w:t>cron</w:t>
      </w:r>
      <w:proofErr w:type="spellEnd"/>
      <w:r w:rsidRPr="00A332D5">
        <w:t xml:space="preserve"> jobs) that periodically update the model using the latest data.</w:t>
      </w:r>
    </w:p>
    <w:p w14:paraId="1084B955" w14:textId="77777777" w:rsidR="00A57A7F" w:rsidRPr="00A332D5" w:rsidRDefault="00A57A7F" w:rsidP="0040071D">
      <w:pPr>
        <w:numPr>
          <w:ilvl w:val="0"/>
          <w:numId w:val="26"/>
        </w:numPr>
        <w:jc w:val="both"/>
      </w:pPr>
      <w:r w:rsidRPr="00A332D5">
        <w:rPr>
          <w:b/>
          <w:bCs/>
        </w:rPr>
        <w:t>Customer Support</w:t>
      </w:r>
      <w:r w:rsidRPr="00A332D5">
        <w:t>: Establishing a support process and ticketing system (e.g., Jira or Zendesk) for users to report issues or request enhancements.</w:t>
      </w:r>
    </w:p>
    <w:p w14:paraId="4EC6A9DA" w14:textId="77777777" w:rsidR="00A57A7F" w:rsidRPr="00A332D5" w:rsidRDefault="00A57A7F" w:rsidP="0040071D">
      <w:pPr>
        <w:numPr>
          <w:ilvl w:val="0"/>
          <w:numId w:val="26"/>
        </w:numPr>
        <w:jc w:val="both"/>
      </w:pPr>
      <w:r w:rsidRPr="00A332D5">
        <w:rPr>
          <w:b/>
          <w:bCs/>
        </w:rPr>
        <w:t>Documentation and Handover</w:t>
      </w:r>
      <w:r w:rsidRPr="00A332D5">
        <w:t>: Creating retraining guides, model cards, and access control policies to ensure governance and auditability.</w:t>
      </w:r>
    </w:p>
    <w:p w14:paraId="08B72767" w14:textId="4CE32594" w:rsidR="00A57A7F" w:rsidRDefault="00A57A7F" w:rsidP="0040071D">
      <w:pPr>
        <w:jc w:val="both"/>
      </w:pPr>
      <w:r w:rsidRPr="00A332D5">
        <w:t xml:space="preserve">This phase is critical to </w:t>
      </w:r>
      <w:r w:rsidRPr="00A332D5">
        <w:rPr>
          <w:b/>
          <w:bCs/>
        </w:rPr>
        <w:t>sustaining business value</w:t>
      </w:r>
      <w:r w:rsidRPr="00A332D5">
        <w:t xml:space="preserve"> over time and aligning predictive insights with Helios’ evolving operational needs.</w:t>
      </w:r>
    </w:p>
    <w:p w14:paraId="323AAC3A" w14:textId="77777777" w:rsidR="00CC4B05" w:rsidRDefault="00CC4B05" w:rsidP="0040071D">
      <w:pPr>
        <w:jc w:val="both"/>
      </w:pPr>
    </w:p>
    <w:p w14:paraId="05C3EA00" w14:textId="6E3EAC8D" w:rsidR="007E5643" w:rsidRDefault="007E5643" w:rsidP="007E5643">
      <w:pPr>
        <w:pStyle w:val="Caption"/>
        <w:keepNext/>
      </w:pPr>
      <w:bookmarkStart w:id="11" w:name="_Toc203911372"/>
      <w:r>
        <w:t xml:space="preserve">Table </w:t>
      </w:r>
      <w:fldSimple w:instr=" SEQ Table \* ARABIC ">
        <w:r>
          <w:rPr>
            <w:noProof/>
          </w:rPr>
          <w:t>4</w:t>
        </w:r>
      </w:fldSimple>
      <w:r>
        <w:t>: Maintenance and Calibration Summary</w:t>
      </w:r>
      <w:bookmarkEnd w:id="11"/>
    </w:p>
    <w:tbl>
      <w:tblPr>
        <w:tblStyle w:val="GridTable4-Accent1"/>
        <w:tblW w:w="0" w:type="auto"/>
        <w:tblLook w:val="04A0" w:firstRow="1" w:lastRow="0" w:firstColumn="1" w:lastColumn="0" w:noHBand="0" w:noVBand="1"/>
      </w:tblPr>
      <w:tblGrid>
        <w:gridCol w:w="2251"/>
        <w:gridCol w:w="3548"/>
        <w:gridCol w:w="3551"/>
      </w:tblGrid>
      <w:tr w:rsidR="00A57A7F" w:rsidRPr="007755A7" w14:paraId="26263A67" w14:textId="77777777" w:rsidTr="00A57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6F5A41" w14:textId="77777777" w:rsidR="00A57A7F" w:rsidRPr="007755A7" w:rsidRDefault="00A57A7F" w:rsidP="00F01260">
            <w:pPr>
              <w:rPr>
                <w:b w:val="0"/>
                <w:bCs w:val="0"/>
              </w:rPr>
            </w:pPr>
            <w:r w:rsidRPr="007755A7">
              <w:t>Component</w:t>
            </w:r>
          </w:p>
        </w:tc>
        <w:tc>
          <w:tcPr>
            <w:tcW w:w="0" w:type="auto"/>
            <w:hideMark/>
          </w:tcPr>
          <w:p w14:paraId="4BE66686" w14:textId="77777777" w:rsidR="00A57A7F" w:rsidRPr="007755A7" w:rsidRDefault="00A57A7F" w:rsidP="00F01260">
            <w:pPr>
              <w:cnfStyle w:val="100000000000" w:firstRow="1" w:lastRow="0" w:firstColumn="0" w:lastColumn="0" w:oddVBand="0" w:evenVBand="0" w:oddHBand="0" w:evenHBand="0" w:firstRowFirstColumn="0" w:firstRowLastColumn="0" w:lastRowFirstColumn="0" w:lastRowLastColumn="0"/>
              <w:rPr>
                <w:b w:val="0"/>
                <w:bCs w:val="0"/>
              </w:rPr>
            </w:pPr>
            <w:r w:rsidRPr="007755A7">
              <w:t>Aggressive Scenario</w:t>
            </w:r>
          </w:p>
        </w:tc>
        <w:tc>
          <w:tcPr>
            <w:tcW w:w="0" w:type="auto"/>
            <w:hideMark/>
          </w:tcPr>
          <w:p w14:paraId="60F806B5" w14:textId="77777777" w:rsidR="00A57A7F" w:rsidRPr="007755A7" w:rsidRDefault="00A57A7F" w:rsidP="00F01260">
            <w:pPr>
              <w:cnfStyle w:val="100000000000" w:firstRow="1" w:lastRow="0" w:firstColumn="0" w:lastColumn="0" w:oddVBand="0" w:evenVBand="0" w:oddHBand="0" w:evenHBand="0" w:firstRowFirstColumn="0" w:firstRowLastColumn="0" w:lastRowFirstColumn="0" w:lastRowLastColumn="0"/>
              <w:rPr>
                <w:b w:val="0"/>
                <w:bCs w:val="0"/>
              </w:rPr>
            </w:pPr>
            <w:r w:rsidRPr="007755A7">
              <w:t>Conservative Scenario</w:t>
            </w:r>
          </w:p>
        </w:tc>
      </w:tr>
      <w:tr w:rsidR="00A57A7F" w:rsidRPr="007755A7" w14:paraId="1E1BF369" w14:textId="77777777" w:rsidTr="00A57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9B436F" w14:textId="77777777" w:rsidR="00A57A7F" w:rsidRPr="007755A7" w:rsidRDefault="00A57A7F" w:rsidP="00F01260">
            <w:r w:rsidRPr="007755A7">
              <w:t>Monitoring Setup</w:t>
            </w:r>
          </w:p>
        </w:tc>
        <w:tc>
          <w:tcPr>
            <w:tcW w:w="0" w:type="auto"/>
            <w:hideMark/>
          </w:tcPr>
          <w:p w14:paraId="1676ADC7"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Full-stack monitoring implemented at MVP handoff</w:t>
            </w:r>
          </w:p>
        </w:tc>
        <w:tc>
          <w:tcPr>
            <w:tcW w:w="0" w:type="auto"/>
            <w:hideMark/>
          </w:tcPr>
          <w:p w14:paraId="61F56476"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Phased setup post-MVP deployment</w:t>
            </w:r>
          </w:p>
        </w:tc>
      </w:tr>
      <w:tr w:rsidR="00A57A7F" w:rsidRPr="007755A7" w14:paraId="2C5F3A46" w14:textId="77777777" w:rsidTr="00A57A7F">
        <w:tc>
          <w:tcPr>
            <w:cnfStyle w:val="001000000000" w:firstRow="0" w:lastRow="0" w:firstColumn="1" w:lastColumn="0" w:oddVBand="0" w:evenVBand="0" w:oddHBand="0" w:evenHBand="0" w:firstRowFirstColumn="0" w:firstRowLastColumn="0" w:lastRowFirstColumn="0" w:lastRowLastColumn="0"/>
            <w:tcW w:w="0" w:type="auto"/>
            <w:hideMark/>
          </w:tcPr>
          <w:p w14:paraId="3155D63E" w14:textId="77777777" w:rsidR="00A57A7F" w:rsidRPr="007755A7" w:rsidRDefault="00A57A7F" w:rsidP="00F01260">
            <w:r w:rsidRPr="007755A7">
              <w:t>Retraining Workflow</w:t>
            </w:r>
          </w:p>
        </w:tc>
        <w:tc>
          <w:tcPr>
            <w:tcW w:w="0" w:type="auto"/>
            <w:hideMark/>
          </w:tcPr>
          <w:p w14:paraId="4508CCDC"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Automated from the outset using Airflow or similar tools</w:t>
            </w:r>
          </w:p>
        </w:tc>
        <w:tc>
          <w:tcPr>
            <w:tcW w:w="0" w:type="auto"/>
            <w:hideMark/>
          </w:tcPr>
          <w:p w14:paraId="7DA7E092"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Initially manual; automation added later</w:t>
            </w:r>
          </w:p>
        </w:tc>
      </w:tr>
      <w:tr w:rsidR="00A57A7F" w:rsidRPr="007755A7" w14:paraId="6242E767" w14:textId="77777777" w:rsidTr="00A57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4B655F" w14:textId="77777777" w:rsidR="00A57A7F" w:rsidRPr="007755A7" w:rsidRDefault="00A57A7F" w:rsidP="00F01260">
            <w:r w:rsidRPr="007755A7">
              <w:t>Support Infrastructure</w:t>
            </w:r>
          </w:p>
        </w:tc>
        <w:tc>
          <w:tcPr>
            <w:tcW w:w="0" w:type="auto"/>
            <w:hideMark/>
          </w:tcPr>
          <w:p w14:paraId="537CD476"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Jira/Zendesk integration from go-live</w:t>
            </w:r>
          </w:p>
        </w:tc>
        <w:tc>
          <w:tcPr>
            <w:tcW w:w="0" w:type="auto"/>
            <w:hideMark/>
          </w:tcPr>
          <w:p w14:paraId="76EFA2BB" w14:textId="77777777" w:rsidR="00A57A7F" w:rsidRPr="007755A7" w:rsidRDefault="00A57A7F" w:rsidP="00F01260">
            <w:pPr>
              <w:cnfStyle w:val="000000100000" w:firstRow="0" w:lastRow="0" w:firstColumn="0" w:lastColumn="0" w:oddVBand="0" w:evenVBand="0" w:oddHBand="1" w:evenHBand="0" w:firstRowFirstColumn="0" w:firstRowLastColumn="0" w:lastRowFirstColumn="0" w:lastRowLastColumn="0"/>
            </w:pPr>
            <w:r w:rsidRPr="007755A7">
              <w:t>Manual support handling at start, systemized later</w:t>
            </w:r>
          </w:p>
        </w:tc>
      </w:tr>
      <w:tr w:rsidR="00A57A7F" w:rsidRPr="007755A7" w14:paraId="21ECFB11" w14:textId="77777777" w:rsidTr="00A57A7F">
        <w:tc>
          <w:tcPr>
            <w:cnfStyle w:val="001000000000" w:firstRow="0" w:lastRow="0" w:firstColumn="1" w:lastColumn="0" w:oddVBand="0" w:evenVBand="0" w:oddHBand="0" w:evenHBand="0" w:firstRowFirstColumn="0" w:firstRowLastColumn="0" w:lastRowFirstColumn="0" w:lastRowLastColumn="0"/>
            <w:tcW w:w="0" w:type="auto"/>
            <w:hideMark/>
          </w:tcPr>
          <w:p w14:paraId="3BB443D8" w14:textId="77777777" w:rsidR="00A57A7F" w:rsidRPr="007755A7" w:rsidRDefault="00A57A7F" w:rsidP="00F01260">
            <w:r w:rsidRPr="007755A7">
              <w:t>Documentation</w:t>
            </w:r>
          </w:p>
        </w:tc>
        <w:tc>
          <w:tcPr>
            <w:tcW w:w="0" w:type="auto"/>
            <w:hideMark/>
          </w:tcPr>
          <w:p w14:paraId="0D9B7EC1"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Delivered as part of MVP handover</w:t>
            </w:r>
          </w:p>
        </w:tc>
        <w:tc>
          <w:tcPr>
            <w:tcW w:w="0" w:type="auto"/>
            <w:hideMark/>
          </w:tcPr>
          <w:p w14:paraId="215A57F4" w14:textId="77777777" w:rsidR="00A57A7F" w:rsidRPr="007755A7" w:rsidRDefault="00A57A7F" w:rsidP="00F01260">
            <w:pPr>
              <w:cnfStyle w:val="000000000000" w:firstRow="0" w:lastRow="0" w:firstColumn="0" w:lastColumn="0" w:oddVBand="0" w:evenVBand="0" w:oddHBand="0" w:evenHBand="0" w:firstRowFirstColumn="0" w:firstRowLastColumn="0" w:lastRowFirstColumn="0" w:lastRowLastColumn="0"/>
            </w:pPr>
            <w:r w:rsidRPr="007755A7">
              <w:t>Completed in parallel with first months of maintenance</w:t>
            </w:r>
          </w:p>
        </w:tc>
      </w:tr>
    </w:tbl>
    <w:p w14:paraId="330A2F81" w14:textId="77777777" w:rsidR="007E5643" w:rsidRDefault="007E5643" w:rsidP="0040071D">
      <w:pPr>
        <w:jc w:val="both"/>
      </w:pPr>
    </w:p>
    <w:p w14:paraId="13832AA6" w14:textId="7C4D0D75" w:rsidR="00A57A7F" w:rsidRPr="009447F2" w:rsidRDefault="00A57A7F" w:rsidP="0040071D">
      <w:pPr>
        <w:jc w:val="both"/>
        <w:rPr>
          <w:b/>
          <w:bCs/>
        </w:rPr>
      </w:pPr>
      <w:r w:rsidRPr="009447F2">
        <w:rPr>
          <w:b/>
          <w:bCs/>
        </w:rPr>
        <w:t>Visual Representation</w:t>
      </w:r>
    </w:p>
    <w:p w14:paraId="2A07E2D2" w14:textId="77777777" w:rsidR="00A57A7F" w:rsidRPr="009447F2" w:rsidRDefault="00A57A7F" w:rsidP="0040071D">
      <w:pPr>
        <w:jc w:val="both"/>
      </w:pPr>
      <w:r w:rsidRPr="009447F2">
        <w:t>A Gantt chart will be prepared to illustrate the following for each scenario:</w:t>
      </w:r>
    </w:p>
    <w:p w14:paraId="0B9554D4" w14:textId="77777777" w:rsidR="00A57A7F" w:rsidRPr="009447F2" w:rsidRDefault="00A57A7F" w:rsidP="0040071D">
      <w:pPr>
        <w:numPr>
          <w:ilvl w:val="0"/>
          <w:numId w:val="28"/>
        </w:numPr>
        <w:jc w:val="both"/>
      </w:pPr>
      <w:r w:rsidRPr="009447F2">
        <w:t>Task parallelism in the aggressive plan vs. sequential execution in the conservative scenario</w:t>
      </w:r>
    </w:p>
    <w:p w14:paraId="7AE407E1" w14:textId="77777777" w:rsidR="00A57A7F" w:rsidRPr="009447F2" w:rsidRDefault="00A57A7F" w:rsidP="0040071D">
      <w:pPr>
        <w:numPr>
          <w:ilvl w:val="0"/>
          <w:numId w:val="28"/>
        </w:numPr>
        <w:jc w:val="both"/>
      </w:pPr>
      <w:r w:rsidRPr="009447F2">
        <w:t>Use of offshore resources during the PoC in the aggressive plan</w:t>
      </w:r>
    </w:p>
    <w:p w14:paraId="190F2BCA" w14:textId="77777777" w:rsidR="00A57A7F" w:rsidRPr="009447F2" w:rsidRDefault="00A57A7F" w:rsidP="0040071D">
      <w:pPr>
        <w:numPr>
          <w:ilvl w:val="0"/>
          <w:numId w:val="28"/>
        </w:numPr>
        <w:jc w:val="both"/>
      </w:pPr>
      <w:r w:rsidRPr="009447F2">
        <w:t>Phase gate checkpoints for review and decision-making</w:t>
      </w:r>
    </w:p>
    <w:p w14:paraId="177614D5" w14:textId="77777777" w:rsidR="00E0685E" w:rsidRDefault="00A57A7F" w:rsidP="00E0685E">
      <w:pPr>
        <w:keepNext/>
        <w:jc w:val="center"/>
      </w:pPr>
      <w:r>
        <w:rPr>
          <w:noProof/>
        </w:rPr>
        <w:lastRenderedPageBreak/>
        <w:drawing>
          <wp:inline distT="0" distB="0" distL="0" distR="0" wp14:anchorId="5312F89F" wp14:editId="63E65764">
            <wp:extent cx="3758947" cy="3133233"/>
            <wp:effectExtent l="0" t="0" r="0" b="0"/>
            <wp:docPr id="497898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98246" name="Picture 3"/>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3758947" cy="3133233"/>
                    </a:xfrm>
                    <a:prstGeom prst="rect">
                      <a:avLst/>
                    </a:prstGeom>
                    <a:noFill/>
                    <a:ln>
                      <a:noFill/>
                    </a:ln>
                  </pic:spPr>
                </pic:pic>
              </a:graphicData>
            </a:graphic>
          </wp:inline>
        </w:drawing>
      </w:r>
    </w:p>
    <w:p w14:paraId="760FB155" w14:textId="361E882E" w:rsidR="00A57A7F" w:rsidRDefault="00E0685E" w:rsidP="00E0685E">
      <w:pPr>
        <w:pStyle w:val="Caption"/>
        <w:jc w:val="center"/>
      </w:pPr>
      <w:r>
        <w:t xml:space="preserve">Figure </w:t>
      </w:r>
      <w:fldSimple w:instr=" SEQ Figure \* ARABIC ">
        <w:r>
          <w:rPr>
            <w:noProof/>
          </w:rPr>
          <w:t>1</w:t>
        </w:r>
      </w:fldSimple>
      <w:r>
        <w:t>: Gantt chart of the Predictive maintenance project concerning both Aggressive and Conservative approaches.</w:t>
      </w:r>
    </w:p>
    <w:p w14:paraId="77240A1C" w14:textId="30DC4609" w:rsidR="00CC4B05" w:rsidRDefault="00CC4B05">
      <w:pPr>
        <w:rPr>
          <w:b/>
          <w:bCs/>
        </w:rPr>
      </w:pPr>
      <w:r>
        <w:rPr>
          <w:b/>
          <w:bCs/>
        </w:rPr>
        <w:br w:type="page"/>
      </w:r>
    </w:p>
    <w:p w14:paraId="51DE9AD1" w14:textId="0F5DC4EF" w:rsidR="00B477ED" w:rsidRPr="001A4BB2" w:rsidRDefault="00231144" w:rsidP="001A4BB2">
      <w:pPr>
        <w:pStyle w:val="Heading1"/>
        <w:rPr>
          <w:b/>
          <w:bCs/>
        </w:rPr>
      </w:pPr>
      <w:bookmarkStart w:id="12" w:name="_Toc887530662"/>
      <w:r w:rsidRPr="7A7D8B0E">
        <w:rPr>
          <w:b/>
          <w:bCs/>
          <w:color w:val="000000" w:themeColor="text1"/>
        </w:rPr>
        <w:lastRenderedPageBreak/>
        <w:t xml:space="preserve">Chapter </w:t>
      </w:r>
      <w:r w:rsidR="00101CE4" w:rsidRPr="7A7D8B0E">
        <w:rPr>
          <w:b/>
          <w:bCs/>
          <w:color w:val="000000" w:themeColor="text1"/>
        </w:rPr>
        <w:t>4</w:t>
      </w:r>
      <w:r w:rsidRPr="7A7D8B0E">
        <w:rPr>
          <w:b/>
          <w:bCs/>
          <w:color w:val="000000" w:themeColor="text1"/>
        </w:rPr>
        <w:t xml:space="preserve">: </w:t>
      </w:r>
      <w:r w:rsidRPr="7A7D8B0E">
        <w:rPr>
          <w:rStyle w:val="Heading1Char"/>
          <w:b/>
          <w:bCs/>
          <w:color w:val="000000" w:themeColor="text1"/>
        </w:rPr>
        <w:t>Team Structure and Rationale</w:t>
      </w:r>
      <w:bookmarkEnd w:id="12"/>
    </w:p>
    <w:p w14:paraId="003437E2" w14:textId="37975D25" w:rsidR="00231144" w:rsidRPr="001A4BB2" w:rsidRDefault="00101CE4" w:rsidP="00231144">
      <w:pPr>
        <w:pStyle w:val="Heading2"/>
        <w:rPr>
          <w:b/>
          <w:bCs/>
          <w:color w:val="auto"/>
        </w:rPr>
      </w:pPr>
      <w:bookmarkStart w:id="13" w:name="_Toc1705003"/>
      <w:r w:rsidRPr="7A7D8B0E">
        <w:rPr>
          <w:b/>
          <w:bCs/>
          <w:color w:val="auto"/>
        </w:rPr>
        <w:t>4</w:t>
      </w:r>
      <w:r w:rsidR="00231144" w:rsidRPr="7A7D8B0E">
        <w:rPr>
          <w:b/>
          <w:bCs/>
          <w:color w:val="auto"/>
        </w:rPr>
        <w:t>.1 Team Structure</w:t>
      </w:r>
      <w:bookmarkEnd w:id="13"/>
    </w:p>
    <w:p w14:paraId="63E6354A" w14:textId="3FDD912B" w:rsidR="00B477ED" w:rsidRPr="00B477ED" w:rsidRDefault="00B477ED" w:rsidP="00B477ED">
      <w:pPr>
        <w:jc w:val="both"/>
      </w:pPr>
      <w:r w:rsidRPr="00B477ED">
        <w:t xml:space="preserve">The team structure for the </w:t>
      </w:r>
      <w:r w:rsidR="0044633E">
        <w:t>p</w:t>
      </w:r>
      <w:r w:rsidRPr="00B477ED">
        <w:t xml:space="preserve">redictive </w:t>
      </w:r>
      <w:r w:rsidR="0044633E">
        <w:t>m</w:t>
      </w:r>
      <w:r w:rsidRPr="00B477ED">
        <w:t xml:space="preserve">aintenance project is designed to ensure technical excellence, operational efficiency, and business alignment. </w:t>
      </w:r>
    </w:p>
    <w:p w14:paraId="3814706B" w14:textId="77777777" w:rsidR="00ED3DB6" w:rsidRPr="00ED3DB6" w:rsidRDefault="00ED3DB6" w:rsidP="00ED3DB6">
      <w:pPr>
        <w:jc w:val="both"/>
        <w:rPr>
          <w:b/>
          <w:bCs/>
        </w:rPr>
      </w:pPr>
      <w:r w:rsidRPr="00ED3DB6">
        <w:rPr>
          <w:b/>
          <w:bCs/>
        </w:rPr>
        <w:t>Data Team:</w:t>
      </w:r>
    </w:p>
    <w:p w14:paraId="03297EC9" w14:textId="77777777" w:rsidR="00ED3DB6" w:rsidRPr="00ED3DB6" w:rsidRDefault="00ED3DB6" w:rsidP="00ED3DB6">
      <w:pPr>
        <w:numPr>
          <w:ilvl w:val="0"/>
          <w:numId w:val="29"/>
        </w:numPr>
        <w:jc w:val="both"/>
        <w:rPr>
          <w:b/>
          <w:bCs/>
        </w:rPr>
      </w:pPr>
      <w:r w:rsidRPr="00ED3DB6">
        <w:rPr>
          <w:b/>
          <w:bCs/>
        </w:rPr>
        <w:t xml:space="preserve">Data Lead (10% FTE): </w:t>
      </w:r>
      <w:r w:rsidRPr="00ED3DB6">
        <w:t>Oversees data governance and ties development to business needs.</w:t>
      </w:r>
    </w:p>
    <w:p w14:paraId="69F18430" w14:textId="77777777" w:rsidR="00ED3DB6" w:rsidRPr="00ED3DB6" w:rsidRDefault="00ED3DB6" w:rsidP="00ED3DB6">
      <w:pPr>
        <w:numPr>
          <w:ilvl w:val="0"/>
          <w:numId w:val="29"/>
        </w:numPr>
        <w:jc w:val="both"/>
        <w:rPr>
          <w:b/>
          <w:bCs/>
        </w:rPr>
      </w:pPr>
      <w:r w:rsidRPr="00ED3DB6">
        <w:rPr>
          <w:b/>
          <w:bCs/>
        </w:rPr>
        <w:t xml:space="preserve">Senior Data Engineer (50% FTE): </w:t>
      </w:r>
      <w:r w:rsidRPr="00ED3DB6">
        <w:t>Builds and maintains pipelines and data workflows.</w:t>
      </w:r>
    </w:p>
    <w:p w14:paraId="716914DB" w14:textId="77777777" w:rsidR="00ED3DB6" w:rsidRPr="00ED3DB6" w:rsidRDefault="00ED3DB6" w:rsidP="00ED3DB6">
      <w:pPr>
        <w:numPr>
          <w:ilvl w:val="0"/>
          <w:numId w:val="29"/>
        </w:numPr>
        <w:jc w:val="both"/>
      </w:pPr>
      <w:r w:rsidRPr="00ED3DB6">
        <w:rPr>
          <w:b/>
          <w:bCs/>
        </w:rPr>
        <w:t>Junior Data Engineers:</w:t>
      </w:r>
      <w:r w:rsidRPr="00ED3DB6">
        <w:t xml:space="preserve"> Unfilled due to internal limitations; workload absorbed by senior staff.</w:t>
      </w:r>
    </w:p>
    <w:p w14:paraId="67520A38" w14:textId="77777777" w:rsidR="00ED3DB6" w:rsidRPr="00ED3DB6" w:rsidRDefault="00ED3DB6" w:rsidP="00ED3DB6">
      <w:pPr>
        <w:jc w:val="both"/>
        <w:rPr>
          <w:b/>
          <w:bCs/>
        </w:rPr>
      </w:pPr>
      <w:r w:rsidRPr="00ED3DB6">
        <w:rPr>
          <w:b/>
          <w:bCs/>
        </w:rPr>
        <w:t>AI Team:</w:t>
      </w:r>
    </w:p>
    <w:p w14:paraId="515EFF81" w14:textId="3F3CBFCD" w:rsidR="00ED3DB6" w:rsidRPr="00ED3DB6" w:rsidRDefault="00ED3DB6" w:rsidP="00ED3DB6">
      <w:pPr>
        <w:numPr>
          <w:ilvl w:val="0"/>
          <w:numId w:val="30"/>
        </w:numPr>
        <w:jc w:val="both"/>
      </w:pPr>
      <w:r w:rsidRPr="7A7D8B0E">
        <w:rPr>
          <w:b/>
          <w:bCs/>
        </w:rPr>
        <w:t xml:space="preserve">AI </w:t>
      </w:r>
      <w:proofErr w:type="gramStart"/>
      <w:r w:rsidRPr="7A7D8B0E">
        <w:rPr>
          <w:b/>
          <w:bCs/>
        </w:rPr>
        <w:t>Lead</w:t>
      </w:r>
      <w:proofErr w:type="gramEnd"/>
      <w:r w:rsidRPr="7A7D8B0E">
        <w:rPr>
          <w:b/>
          <w:bCs/>
        </w:rPr>
        <w:t xml:space="preserve"> (20–30% FTE):</w:t>
      </w:r>
      <w:r>
        <w:t xml:space="preserve"> Leads model strategy.</w:t>
      </w:r>
    </w:p>
    <w:p w14:paraId="447CC6B0" w14:textId="77777777" w:rsidR="00ED3DB6" w:rsidRPr="00ED3DB6" w:rsidRDefault="00ED3DB6" w:rsidP="00ED3DB6">
      <w:pPr>
        <w:numPr>
          <w:ilvl w:val="0"/>
          <w:numId w:val="30"/>
        </w:numPr>
        <w:jc w:val="both"/>
      </w:pPr>
      <w:r w:rsidRPr="00ED3DB6">
        <w:rPr>
          <w:b/>
          <w:bCs/>
        </w:rPr>
        <w:t>Senior Data Scientist:</w:t>
      </w:r>
      <w:r w:rsidRPr="00ED3DB6">
        <w:t xml:space="preserve"> Develops and evaluates core ML algorithms.</w:t>
      </w:r>
    </w:p>
    <w:p w14:paraId="01DF2B14" w14:textId="77777777" w:rsidR="00ED3DB6" w:rsidRPr="00ED3DB6" w:rsidRDefault="00ED3DB6" w:rsidP="00ED3DB6">
      <w:pPr>
        <w:numPr>
          <w:ilvl w:val="0"/>
          <w:numId w:val="30"/>
        </w:numPr>
        <w:jc w:val="both"/>
      </w:pPr>
      <w:r w:rsidRPr="00ED3DB6">
        <w:rPr>
          <w:b/>
          <w:bCs/>
        </w:rPr>
        <w:t>Junior AI Engineers:</w:t>
      </w:r>
      <w:r w:rsidRPr="00ED3DB6">
        <w:t xml:space="preserve"> Assist in processing and model training.</w:t>
      </w:r>
    </w:p>
    <w:p w14:paraId="69844946" w14:textId="77777777" w:rsidR="00ED3DB6" w:rsidRPr="00ED3DB6" w:rsidRDefault="00ED3DB6" w:rsidP="00ED3DB6">
      <w:pPr>
        <w:numPr>
          <w:ilvl w:val="0"/>
          <w:numId w:val="30"/>
        </w:numPr>
        <w:jc w:val="both"/>
      </w:pPr>
      <w:r w:rsidRPr="00ED3DB6">
        <w:rPr>
          <w:b/>
          <w:bCs/>
        </w:rPr>
        <w:t>AI/</w:t>
      </w:r>
      <w:proofErr w:type="spellStart"/>
      <w:r w:rsidRPr="00ED3DB6">
        <w:rPr>
          <w:b/>
          <w:bCs/>
        </w:rPr>
        <w:t>MLOps</w:t>
      </w:r>
      <w:proofErr w:type="spellEnd"/>
      <w:r w:rsidRPr="00ED3DB6">
        <w:rPr>
          <w:b/>
          <w:bCs/>
        </w:rPr>
        <w:t xml:space="preserve"> Engineer (80% FTE):</w:t>
      </w:r>
      <w:r w:rsidRPr="00ED3DB6">
        <w:t xml:space="preserve"> Ensures scalable deployment and automates workflows.</w:t>
      </w:r>
    </w:p>
    <w:p w14:paraId="12FBE651" w14:textId="77777777" w:rsidR="00ED3DB6" w:rsidRPr="00ED3DB6" w:rsidRDefault="00ED3DB6" w:rsidP="00ED3DB6">
      <w:pPr>
        <w:numPr>
          <w:ilvl w:val="0"/>
          <w:numId w:val="30"/>
        </w:numPr>
        <w:jc w:val="both"/>
      </w:pPr>
      <w:r w:rsidRPr="00ED3DB6">
        <w:rPr>
          <w:b/>
          <w:bCs/>
        </w:rPr>
        <w:t>Offshore AI Engineers:</w:t>
      </w:r>
      <w:r w:rsidRPr="00ED3DB6">
        <w:t xml:space="preserve"> Deployed for 4 weeks in the aggressive scenario for parallel prototyping.</w:t>
      </w:r>
    </w:p>
    <w:p w14:paraId="64BF5A69" w14:textId="77777777" w:rsidR="00ED3DB6" w:rsidRPr="00ED3DB6" w:rsidRDefault="00ED3DB6" w:rsidP="00ED3DB6">
      <w:pPr>
        <w:jc w:val="both"/>
        <w:rPr>
          <w:b/>
          <w:bCs/>
        </w:rPr>
      </w:pPr>
      <w:r w:rsidRPr="00ED3DB6">
        <w:rPr>
          <w:b/>
          <w:bCs/>
        </w:rPr>
        <w:t>Systems Team:</w:t>
      </w:r>
    </w:p>
    <w:p w14:paraId="1BFC55B3" w14:textId="77777777" w:rsidR="00ED3DB6" w:rsidRPr="00ED3DB6" w:rsidRDefault="00ED3DB6" w:rsidP="00ED3DB6">
      <w:pPr>
        <w:numPr>
          <w:ilvl w:val="0"/>
          <w:numId w:val="31"/>
        </w:numPr>
        <w:jc w:val="both"/>
      </w:pPr>
      <w:r w:rsidRPr="00ED3DB6">
        <w:rPr>
          <w:b/>
          <w:bCs/>
        </w:rPr>
        <w:t>Two IT Developers (100% FTE):</w:t>
      </w:r>
      <w:r w:rsidRPr="00ED3DB6">
        <w:t xml:space="preserve"> Implement UI/backend systems and full </w:t>
      </w:r>
      <w:proofErr w:type="gramStart"/>
      <w:r w:rsidRPr="00ED3DB6">
        <w:t>integration</w:t>
      </w:r>
      <w:proofErr w:type="gramEnd"/>
    </w:p>
    <w:p w14:paraId="793A5151" w14:textId="3D7DC206" w:rsidR="00B477ED" w:rsidRPr="00B477ED" w:rsidRDefault="00911650" w:rsidP="00B477ED">
      <w:pPr>
        <w:jc w:val="both"/>
      </w:pPr>
      <w:r w:rsidRPr="00911650">
        <w:t xml:space="preserve">Each AI specialist is paired with a domain expert in a </w:t>
      </w:r>
      <w:proofErr w:type="gramStart"/>
      <w:r w:rsidRPr="00911650">
        <w:t>dual-role</w:t>
      </w:r>
      <w:proofErr w:type="gramEnd"/>
      <w:r w:rsidRPr="00911650">
        <w:t xml:space="preserve"> “AI Power Couple,” ensuring technical solutions stay aligned with business realities</w:t>
      </w:r>
      <w:r w:rsidR="00CC4B05">
        <w:t>.</w:t>
      </w:r>
    </w:p>
    <w:p w14:paraId="47FD1915" w14:textId="7CAD263F" w:rsidR="00B477ED" w:rsidRPr="001A4BB2" w:rsidRDefault="00101CE4" w:rsidP="00231144">
      <w:pPr>
        <w:pStyle w:val="Heading2"/>
        <w:rPr>
          <w:b/>
          <w:bCs/>
          <w:color w:val="auto"/>
        </w:rPr>
      </w:pPr>
      <w:bookmarkStart w:id="14" w:name="_Toc1827583759"/>
      <w:r w:rsidRPr="7A7D8B0E">
        <w:rPr>
          <w:b/>
          <w:bCs/>
          <w:color w:val="auto"/>
        </w:rPr>
        <w:t>4</w:t>
      </w:r>
      <w:r w:rsidR="00231144" w:rsidRPr="7A7D8B0E">
        <w:rPr>
          <w:b/>
          <w:bCs/>
          <w:color w:val="auto"/>
        </w:rPr>
        <w:t xml:space="preserve">.2 </w:t>
      </w:r>
      <w:r w:rsidR="00B477ED" w:rsidRPr="7A7D8B0E">
        <w:rPr>
          <w:b/>
          <w:bCs/>
          <w:color w:val="auto"/>
        </w:rPr>
        <w:t>Alignment of FTEs with Project Requirements</w:t>
      </w:r>
      <w:bookmarkEnd w:id="14"/>
    </w:p>
    <w:p w14:paraId="09E1D588" w14:textId="31DB64E9" w:rsidR="00AE50C1" w:rsidRDefault="00AE50C1" w:rsidP="7A7D8B0E">
      <w:pPr>
        <w:jc w:val="both"/>
      </w:pPr>
      <w:r>
        <w:t>For the Data Team, unavailable juniors mean the Senior Data Engineer and Data Lead handle all work, 6 weeks (conservative) or 4 weeks (aggressive) with higher intensity; cloud costs are included. For the AI Team, FTEs match requirements</w:t>
      </w:r>
      <w:r w:rsidR="769C597F">
        <w:t>.</w:t>
      </w:r>
      <w:r>
        <w:t xml:space="preserve"> </w:t>
      </w:r>
      <w:r w:rsidR="691537A4">
        <w:t>T</w:t>
      </w:r>
      <w:r>
        <w:t xml:space="preserve">he conservative scenario uses only internal staff (AI Lead 20%), while the aggressive scenario adds 2 offshore juniors (AI Lead </w:t>
      </w:r>
      <w:r>
        <w:lastRenderedPageBreak/>
        <w:t>30%) and the AI/</w:t>
      </w:r>
      <w:proofErr w:type="spellStart"/>
      <w:r>
        <w:t>MLOps</w:t>
      </w:r>
      <w:proofErr w:type="spellEnd"/>
      <w:r>
        <w:t xml:space="preserve"> stays at 80% FTE and cloud costs are covered. Systems Team has 2 IT Developers full-time for 10 weeks in both cases, meeting requirements.</w:t>
      </w:r>
    </w:p>
    <w:p w14:paraId="42D39C1A" w14:textId="579EF927" w:rsidR="007E5643" w:rsidRDefault="007E5643" w:rsidP="007E5643">
      <w:pPr>
        <w:pStyle w:val="Caption"/>
        <w:keepNext/>
      </w:pPr>
      <w:bookmarkStart w:id="15" w:name="_Toc203911373"/>
      <w:r>
        <w:t xml:space="preserve">Table </w:t>
      </w:r>
      <w:fldSimple w:instr=" SEQ Table \* ARABIC ">
        <w:r>
          <w:rPr>
            <w:noProof/>
          </w:rPr>
          <w:t>5</w:t>
        </w:r>
      </w:fldSimple>
      <w:r>
        <w:t>: Summary Table of FTEs</w:t>
      </w:r>
      <w:bookmarkEnd w:id="15"/>
    </w:p>
    <w:tbl>
      <w:tblPr>
        <w:tblStyle w:val="GridTable4-Accent1"/>
        <w:tblW w:w="0" w:type="auto"/>
        <w:tblLook w:val="04A0" w:firstRow="1" w:lastRow="0" w:firstColumn="1" w:lastColumn="0" w:noHBand="0" w:noVBand="1"/>
      </w:tblPr>
      <w:tblGrid>
        <w:gridCol w:w="1572"/>
        <w:gridCol w:w="1312"/>
        <w:gridCol w:w="2731"/>
        <w:gridCol w:w="2152"/>
        <w:gridCol w:w="1583"/>
      </w:tblGrid>
      <w:tr w:rsidR="00B477ED" w:rsidRPr="00B477ED" w14:paraId="5A04936A" w14:textId="77777777" w:rsidTr="00B47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AE15CC" w14:textId="77777777" w:rsidR="00B477ED" w:rsidRPr="00B477ED" w:rsidRDefault="00B477ED" w:rsidP="00AE50C1">
            <w:pPr>
              <w:spacing w:after="160" w:line="278" w:lineRule="auto"/>
            </w:pPr>
            <w:r w:rsidRPr="00B477ED">
              <w:t>Phase</w:t>
            </w:r>
          </w:p>
        </w:tc>
        <w:tc>
          <w:tcPr>
            <w:tcW w:w="0" w:type="auto"/>
            <w:hideMark/>
          </w:tcPr>
          <w:p w14:paraId="5F86DEB7" w14:textId="77777777" w:rsidR="00B477ED" w:rsidRPr="00B477ED" w:rsidRDefault="00B477ED" w:rsidP="00AE50C1">
            <w:pPr>
              <w:spacing w:after="160" w:line="278" w:lineRule="auto"/>
              <w:cnfStyle w:val="100000000000" w:firstRow="1" w:lastRow="0" w:firstColumn="0" w:lastColumn="0" w:oddVBand="0" w:evenVBand="0" w:oddHBand="0" w:evenHBand="0" w:firstRowFirstColumn="0" w:firstRowLastColumn="0" w:lastRowFirstColumn="0" w:lastRowLastColumn="0"/>
            </w:pPr>
            <w:r w:rsidRPr="00B477ED">
              <w:t>Duration (weeks)</w:t>
            </w:r>
          </w:p>
        </w:tc>
        <w:tc>
          <w:tcPr>
            <w:tcW w:w="0" w:type="auto"/>
            <w:hideMark/>
          </w:tcPr>
          <w:p w14:paraId="541B07BE" w14:textId="77777777" w:rsidR="00B477ED" w:rsidRPr="00B477ED" w:rsidRDefault="00B477ED" w:rsidP="00AE50C1">
            <w:pPr>
              <w:spacing w:after="160" w:line="278" w:lineRule="auto"/>
              <w:cnfStyle w:val="100000000000" w:firstRow="1" w:lastRow="0" w:firstColumn="0" w:lastColumn="0" w:oddVBand="0" w:evenVBand="0" w:oddHBand="0" w:evenHBand="0" w:firstRowFirstColumn="0" w:firstRowLastColumn="0" w:lastRowFirstColumn="0" w:lastRowLastColumn="0"/>
            </w:pPr>
            <w:r w:rsidRPr="00B477ED">
              <w:t>Key Roles &amp; FTEs (as per info)</w:t>
            </w:r>
          </w:p>
        </w:tc>
        <w:tc>
          <w:tcPr>
            <w:tcW w:w="0" w:type="auto"/>
            <w:hideMark/>
          </w:tcPr>
          <w:p w14:paraId="2C04E821" w14:textId="77777777" w:rsidR="00B477ED" w:rsidRPr="00B477ED" w:rsidRDefault="00B477ED" w:rsidP="00AE50C1">
            <w:pPr>
              <w:spacing w:after="160" w:line="278" w:lineRule="auto"/>
              <w:cnfStyle w:val="100000000000" w:firstRow="1" w:lastRow="0" w:firstColumn="0" w:lastColumn="0" w:oddVBand="0" w:evenVBand="0" w:oddHBand="0" w:evenHBand="0" w:firstRowFirstColumn="0" w:firstRowLastColumn="0" w:lastRowFirstColumn="0" w:lastRowLastColumn="0"/>
            </w:pPr>
            <w:r w:rsidRPr="00B477ED">
              <w:t>Reported FTEs &amp; Timeline</w:t>
            </w:r>
          </w:p>
        </w:tc>
        <w:tc>
          <w:tcPr>
            <w:tcW w:w="0" w:type="auto"/>
            <w:hideMark/>
          </w:tcPr>
          <w:p w14:paraId="534A073D" w14:textId="77777777" w:rsidR="00B477ED" w:rsidRPr="00B477ED" w:rsidRDefault="00B477ED" w:rsidP="00AE50C1">
            <w:pPr>
              <w:spacing w:after="160" w:line="278" w:lineRule="auto"/>
              <w:cnfStyle w:val="100000000000" w:firstRow="1" w:lastRow="0" w:firstColumn="0" w:lastColumn="0" w:oddVBand="0" w:evenVBand="0" w:oddHBand="0" w:evenHBand="0" w:firstRowFirstColumn="0" w:firstRowLastColumn="0" w:lastRowFirstColumn="0" w:lastRowLastColumn="0"/>
            </w:pPr>
            <w:r w:rsidRPr="00B477ED">
              <w:t>Alignment</w:t>
            </w:r>
          </w:p>
        </w:tc>
      </w:tr>
      <w:tr w:rsidR="00B477ED" w:rsidRPr="00B477ED" w14:paraId="151F289C" w14:textId="77777777" w:rsidTr="00B47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9824B1" w14:textId="77777777" w:rsidR="00B477ED" w:rsidRPr="00B477ED" w:rsidRDefault="00B477ED" w:rsidP="00AE50C1">
            <w:pPr>
              <w:spacing w:after="160" w:line="278" w:lineRule="auto"/>
            </w:pPr>
            <w:r w:rsidRPr="00B477ED">
              <w:t>Data Prep</w:t>
            </w:r>
          </w:p>
        </w:tc>
        <w:tc>
          <w:tcPr>
            <w:tcW w:w="0" w:type="auto"/>
            <w:hideMark/>
          </w:tcPr>
          <w:p w14:paraId="73C49CAC" w14:textId="77777777" w:rsidR="00B477ED" w:rsidRPr="00B477ED" w:rsidRDefault="00B477ED" w:rsidP="00AE50C1">
            <w:pPr>
              <w:spacing w:after="160" w:line="278" w:lineRule="auto"/>
              <w:cnfStyle w:val="000000100000" w:firstRow="0" w:lastRow="0" w:firstColumn="0" w:lastColumn="0" w:oddVBand="0" w:evenVBand="0" w:oddHBand="1" w:evenHBand="0" w:firstRowFirstColumn="0" w:firstRowLastColumn="0" w:lastRowFirstColumn="0" w:lastRowLastColumn="0"/>
            </w:pPr>
            <w:r w:rsidRPr="00B477ED">
              <w:t>4–6</w:t>
            </w:r>
          </w:p>
        </w:tc>
        <w:tc>
          <w:tcPr>
            <w:tcW w:w="0" w:type="auto"/>
            <w:hideMark/>
          </w:tcPr>
          <w:p w14:paraId="58BB74C9" w14:textId="77777777" w:rsidR="00B477ED" w:rsidRPr="00B477ED" w:rsidRDefault="00B477ED" w:rsidP="00AE50C1">
            <w:pPr>
              <w:spacing w:after="160" w:line="278" w:lineRule="auto"/>
              <w:cnfStyle w:val="000000100000" w:firstRow="0" w:lastRow="0" w:firstColumn="0" w:lastColumn="0" w:oddVBand="0" w:evenVBand="0" w:oddHBand="1" w:evenHBand="0" w:firstRowFirstColumn="0" w:firstRowLastColumn="0" w:lastRowFirstColumn="0" w:lastRowLastColumn="0"/>
            </w:pPr>
            <w:r w:rsidRPr="00B477ED">
              <w:t>Data Lead (10%), Sr. Data Eng. (50%), 2 Jr. Data Eng. (n/a)</w:t>
            </w:r>
          </w:p>
        </w:tc>
        <w:tc>
          <w:tcPr>
            <w:tcW w:w="0" w:type="auto"/>
            <w:hideMark/>
          </w:tcPr>
          <w:p w14:paraId="2A7C1811" w14:textId="77777777" w:rsidR="00B477ED" w:rsidRPr="00B477ED" w:rsidRDefault="00B477ED" w:rsidP="00AE50C1">
            <w:pPr>
              <w:spacing w:after="160" w:line="278" w:lineRule="auto"/>
              <w:cnfStyle w:val="000000100000" w:firstRow="0" w:lastRow="0" w:firstColumn="0" w:lastColumn="0" w:oddVBand="0" w:evenVBand="0" w:oddHBand="1" w:evenHBand="0" w:firstRowFirstColumn="0" w:firstRowLastColumn="0" w:lastRowFirstColumn="0" w:lastRowLastColumn="0"/>
            </w:pPr>
            <w:r w:rsidRPr="00B477ED">
              <w:t xml:space="preserve">6 </w:t>
            </w:r>
            <w:proofErr w:type="spellStart"/>
            <w:r w:rsidRPr="00B477ED">
              <w:t>wks</w:t>
            </w:r>
            <w:proofErr w:type="spellEnd"/>
            <w:r w:rsidRPr="00B477ED">
              <w:t xml:space="preserve"> (conservative), 4 </w:t>
            </w:r>
            <w:proofErr w:type="spellStart"/>
            <w:r w:rsidRPr="00B477ED">
              <w:t>wks</w:t>
            </w:r>
            <w:proofErr w:type="spellEnd"/>
            <w:r w:rsidRPr="00B477ED">
              <w:t xml:space="preserve"> (</w:t>
            </w:r>
            <w:proofErr w:type="spellStart"/>
            <w:r w:rsidRPr="00B477ED">
              <w:t>agg</w:t>
            </w:r>
            <w:proofErr w:type="spellEnd"/>
            <w:r w:rsidRPr="00B477ED">
              <w:t>.)</w:t>
            </w:r>
          </w:p>
        </w:tc>
        <w:tc>
          <w:tcPr>
            <w:tcW w:w="0" w:type="auto"/>
            <w:hideMark/>
          </w:tcPr>
          <w:p w14:paraId="75B3FDDE" w14:textId="77777777" w:rsidR="00B477ED" w:rsidRPr="00B477ED" w:rsidRDefault="00B477ED" w:rsidP="00AE50C1">
            <w:pPr>
              <w:spacing w:after="160" w:line="278" w:lineRule="auto"/>
              <w:cnfStyle w:val="000000100000" w:firstRow="0" w:lastRow="0" w:firstColumn="0" w:lastColumn="0" w:oddVBand="0" w:evenVBand="0" w:oddHBand="1" w:evenHBand="0" w:firstRowFirstColumn="0" w:firstRowLastColumn="0" w:lastRowFirstColumn="0" w:lastRowLastColumn="0"/>
            </w:pPr>
            <w:r w:rsidRPr="00B477ED">
              <w:t>Yes (w/ constraints)</w:t>
            </w:r>
          </w:p>
        </w:tc>
      </w:tr>
      <w:tr w:rsidR="00B477ED" w:rsidRPr="00B477ED" w14:paraId="3C1B5AA1" w14:textId="77777777" w:rsidTr="00B477ED">
        <w:tc>
          <w:tcPr>
            <w:cnfStyle w:val="001000000000" w:firstRow="0" w:lastRow="0" w:firstColumn="1" w:lastColumn="0" w:oddVBand="0" w:evenVBand="0" w:oddHBand="0" w:evenHBand="0" w:firstRowFirstColumn="0" w:firstRowLastColumn="0" w:lastRowFirstColumn="0" w:lastRowLastColumn="0"/>
            <w:tcW w:w="0" w:type="auto"/>
            <w:hideMark/>
          </w:tcPr>
          <w:p w14:paraId="67659EFE" w14:textId="77777777" w:rsidR="00B477ED" w:rsidRPr="00B477ED" w:rsidRDefault="00B477ED" w:rsidP="00AE50C1">
            <w:pPr>
              <w:spacing w:after="160" w:line="278" w:lineRule="auto"/>
            </w:pPr>
            <w:r w:rsidRPr="00B477ED">
              <w:t>AI/Modeling</w:t>
            </w:r>
          </w:p>
        </w:tc>
        <w:tc>
          <w:tcPr>
            <w:tcW w:w="0" w:type="auto"/>
            <w:hideMark/>
          </w:tcPr>
          <w:p w14:paraId="40916A90" w14:textId="77777777" w:rsidR="00B477ED" w:rsidRPr="00B477ED" w:rsidRDefault="00B477ED" w:rsidP="00AE50C1">
            <w:pPr>
              <w:spacing w:after="160" w:line="278" w:lineRule="auto"/>
              <w:cnfStyle w:val="000000000000" w:firstRow="0" w:lastRow="0" w:firstColumn="0" w:lastColumn="0" w:oddVBand="0" w:evenVBand="0" w:oddHBand="0" w:evenHBand="0" w:firstRowFirstColumn="0" w:firstRowLastColumn="0" w:lastRowFirstColumn="0" w:lastRowLastColumn="0"/>
            </w:pPr>
            <w:r w:rsidRPr="00B477ED">
              <w:t>8</w:t>
            </w:r>
          </w:p>
        </w:tc>
        <w:tc>
          <w:tcPr>
            <w:tcW w:w="0" w:type="auto"/>
            <w:hideMark/>
          </w:tcPr>
          <w:p w14:paraId="25B1EC8F" w14:textId="77777777" w:rsidR="00B477ED" w:rsidRPr="00B477ED" w:rsidRDefault="00B477ED" w:rsidP="00AE50C1">
            <w:pPr>
              <w:spacing w:after="160" w:line="278" w:lineRule="auto"/>
              <w:cnfStyle w:val="000000000000" w:firstRow="0" w:lastRow="0" w:firstColumn="0" w:lastColumn="0" w:oddVBand="0" w:evenVBand="0" w:oddHBand="0" w:evenHBand="0" w:firstRowFirstColumn="0" w:firstRowLastColumn="0" w:lastRowFirstColumn="0" w:lastRowLastColumn="0"/>
            </w:pPr>
            <w:r w:rsidRPr="00B477ED">
              <w:t xml:space="preserve">AI </w:t>
            </w:r>
            <w:proofErr w:type="gramStart"/>
            <w:r w:rsidRPr="00B477ED">
              <w:t>Lead</w:t>
            </w:r>
            <w:proofErr w:type="gramEnd"/>
            <w:r w:rsidRPr="00B477ED">
              <w:t xml:space="preserve"> (20–30%), Sr. Data Scientist, Jr. AI Eng., </w:t>
            </w:r>
            <w:proofErr w:type="spellStart"/>
            <w:r w:rsidRPr="00B477ED">
              <w:t>MLOps</w:t>
            </w:r>
            <w:proofErr w:type="spellEnd"/>
            <w:r w:rsidRPr="00B477ED">
              <w:t xml:space="preserve"> (80%), 2 offshore (4 </w:t>
            </w:r>
            <w:proofErr w:type="spellStart"/>
            <w:r w:rsidRPr="00B477ED">
              <w:t>wks</w:t>
            </w:r>
            <w:proofErr w:type="spellEnd"/>
            <w:r w:rsidRPr="00B477ED">
              <w:t>, if needed)</w:t>
            </w:r>
          </w:p>
        </w:tc>
        <w:tc>
          <w:tcPr>
            <w:tcW w:w="0" w:type="auto"/>
            <w:hideMark/>
          </w:tcPr>
          <w:p w14:paraId="35CCE00C" w14:textId="77777777" w:rsidR="00B477ED" w:rsidRPr="00B477ED" w:rsidRDefault="00B477ED" w:rsidP="00AE50C1">
            <w:pPr>
              <w:spacing w:after="160" w:line="278" w:lineRule="auto"/>
              <w:cnfStyle w:val="000000000000" w:firstRow="0" w:lastRow="0" w:firstColumn="0" w:lastColumn="0" w:oddVBand="0" w:evenVBand="0" w:oddHBand="0" w:evenHBand="0" w:firstRowFirstColumn="0" w:firstRowLastColumn="0" w:lastRowFirstColumn="0" w:lastRowLastColumn="0"/>
            </w:pPr>
            <w:r w:rsidRPr="00B477ED">
              <w:t xml:space="preserve">8 </w:t>
            </w:r>
            <w:proofErr w:type="spellStart"/>
            <w:r w:rsidRPr="00B477ED">
              <w:t>wks</w:t>
            </w:r>
            <w:proofErr w:type="spellEnd"/>
            <w:r w:rsidRPr="00B477ED">
              <w:t>, matching FTEs and offshore use</w:t>
            </w:r>
          </w:p>
        </w:tc>
        <w:tc>
          <w:tcPr>
            <w:tcW w:w="0" w:type="auto"/>
            <w:hideMark/>
          </w:tcPr>
          <w:p w14:paraId="0FBC0BBF" w14:textId="77777777" w:rsidR="00B477ED" w:rsidRPr="00B477ED" w:rsidRDefault="00B477ED" w:rsidP="00AE50C1">
            <w:pPr>
              <w:spacing w:after="160" w:line="278" w:lineRule="auto"/>
              <w:cnfStyle w:val="000000000000" w:firstRow="0" w:lastRow="0" w:firstColumn="0" w:lastColumn="0" w:oddVBand="0" w:evenVBand="0" w:oddHBand="0" w:evenHBand="0" w:firstRowFirstColumn="0" w:firstRowLastColumn="0" w:lastRowFirstColumn="0" w:lastRowLastColumn="0"/>
            </w:pPr>
            <w:r w:rsidRPr="00B477ED">
              <w:t>Yes</w:t>
            </w:r>
          </w:p>
        </w:tc>
      </w:tr>
      <w:tr w:rsidR="00B477ED" w:rsidRPr="00B477ED" w14:paraId="65F085F3" w14:textId="77777777" w:rsidTr="00B47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70ADD4" w14:textId="77777777" w:rsidR="00B477ED" w:rsidRPr="00B477ED" w:rsidRDefault="00B477ED" w:rsidP="00AE50C1">
            <w:pPr>
              <w:spacing w:after="160" w:line="278" w:lineRule="auto"/>
            </w:pPr>
            <w:r w:rsidRPr="00B477ED">
              <w:t>Systems Build</w:t>
            </w:r>
          </w:p>
        </w:tc>
        <w:tc>
          <w:tcPr>
            <w:tcW w:w="0" w:type="auto"/>
            <w:hideMark/>
          </w:tcPr>
          <w:p w14:paraId="7DC96199" w14:textId="77777777" w:rsidR="00B477ED" w:rsidRPr="00B477ED" w:rsidRDefault="00B477ED" w:rsidP="00AE50C1">
            <w:pPr>
              <w:spacing w:after="160" w:line="278" w:lineRule="auto"/>
              <w:cnfStyle w:val="000000100000" w:firstRow="0" w:lastRow="0" w:firstColumn="0" w:lastColumn="0" w:oddVBand="0" w:evenVBand="0" w:oddHBand="1" w:evenHBand="0" w:firstRowFirstColumn="0" w:firstRowLastColumn="0" w:lastRowFirstColumn="0" w:lastRowLastColumn="0"/>
            </w:pPr>
            <w:r w:rsidRPr="00B477ED">
              <w:t>10</w:t>
            </w:r>
          </w:p>
        </w:tc>
        <w:tc>
          <w:tcPr>
            <w:tcW w:w="0" w:type="auto"/>
            <w:hideMark/>
          </w:tcPr>
          <w:p w14:paraId="31B224A5" w14:textId="77777777" w:rsidR="00B477ED" w:rsidRPr="00B477ED" w:rsidRDefault="00B477ED" w:rsidP="00AE50C1">
            <w:pPr>
              <w:spacing w:after="160" w:line="278" w:lineRule="auto"/>
              <w:cnfStyle w:val="000000100000" w:firstRow="0" w:lastRow="0" w:firstColumn="0" w:lastColumn="0" w:oddVBand="0" w:evenVBand="0" w:oddHBand="1" w:evenHBand="0" w:firstRowFirstColumn="0" w:firstRowLastColumn="0" w:lastRowFirstColumn="0" w:lastRowLastColumn="0"/>
            </w:pPr>
            <w:r w:rsidRPr="00B477ED">
              <w:t>2 IT Developers (100%)</w:t>
            </w:r>
          </w:p>
        </w:tc>
        <w:tc>
          <w:tcPr>
            <w:tcW w:w="0" w:type="auto"/>
            <w:hideMark/>
          </w:tcPr>
          <w:p w14:paraId="1A3488EA" w14:textId="77777777" w:rsidR="00B477ED" w:rsidRPr="00B477ED" w:rsidRDefault="00B477ED" w:rsidP="00AE50C1">
            <w:pPr>
              <w:spacing w:after="160" w:line="278" w:lineRule="auto"/>
              <w:cnfStyle w:val="000000100000" w:firstRow="0" w:lastRow="0" w:firstColumn="0" w:lastColumn="0" w:oddVBand="0" w:evenVBand="0" w:oddHBand="1" w:evenHBand="0" w:firstRowFirstColumn="0" w:firstRowLastColumn="0" w:lastRowFirstColumn="0" w:lastRowLastColumn="0"/>
            </w:pPr>
            <w:r w:rsidRPr="00B477ED">
              <w:t xml:space="preserve">10 </w:t>
            </w:r>
            <w:proofErr w:type="spellStart"/>
            <w:r w:rsidRPr="00B477ED">
              <w:t>wks</w:t>
            </w:r>
            <w:proofErr w:type="spellEnd"/>
            <w:r w:rsidRPr="00B477ED">
              <w:t>, 2 FTEs</w:t>
            </w:r>
          </w:p>
        </w:tc>
        <w:tc>
          <w:tcPr>
            <w:tcW w:w="0" w:type="auto"/>
            <w:hideMark/>
          </w:tcPr>
          <w:p w14:paraId="6C752A9C" w14:textId="77777777" w:rsidR="00B477ED" w:rsidRPr="00B477ED" w:rsidRDefault="00B477ED" w:rsidP="00AE50C1">
            <w:pPr>
              <w:spacing w:after="160" w:line="278" w:lineRule="auto"/>
              <w:cnfStyle w:val="000000100000" w:firstRow="0" w:lastRow="0" w:firstColumn="0" w:lastColumn="0" w:oddVBand="0" w:evenVBand="0" w:oddHBand="1" w:evenHBand="0" w:firstRowFirstColumn="0" w:firstRowLastColumn="0" w:lastRowFirstColumn="0" w:lastRowLastColumn="0"/>
            </w:pPr>
            <w:r w:rsidRPr="00B477ED">
              <w:t>Yes</w:t>
            </w:r>
          </w:p>
        </w:tc>
      </w:tr>
    </w:tbl>
    <w:p w14:paraId="34B0B939" w14:textId="77777777" w:rsidR="00AE50C1" w:rsidRDefault="00AE50C1" w:rsidP="00B477ED">
      <w:pPr>
        <w:jc w:val="both"/>
      </w:pPr>
    </w:p>
    <w:p w14:paraId="5CE4004D" w14:textId="6B4B42CC" w:rsidR="00AE50C1" w:rsidRDefault="00AE50C1" w:rsidP="00B477ED">
      <w:pPr>
        <w:jc w:val="both"/>
      </w:pPr>
      <w:r w:rsidRPr="00AE50C1">
        <w:t>The team, FTEs, and timelines align with lead inputs, with internal gaps and offshore support clearly addressed in both scenarios.</w:t>
      </w:r>
    </w:p>
    <w:p w14:paraId="414E8292" w14:textId="77777777" w:rsidR="00AE50C1" w:rsidRDefault="00AE50C1">
      <w:r>
        <w:br w:type="page"/>
      </w:r>
    </w:p>
    <w:p w14:paraId="59A76571" w14:textId="5CAE9A15" w:rsidR="00B477ED" w:rsidRPr="00874350" w:rsidRDefault="00231144" w:rsidP="00231144">
      <w:pPr>
        <w:pStyle w:val="Heading1"/>
        <w:rPr>
          <w:b/>
          <w:bCs/>
          <w:color w:val="auto"/>
        </w:rPr>
      </w:pPr>
      <w:bookmarkStart w:id="16" w:name="_Toc861177920"/>
      <w:r w:rsidRPr="7A7D8B0E">
        <w:rPr>
          <w:b/>
          <w:bCs/>
          <w:color w:val="auto"/>
        </w:rPr>
        <w:lastRenderedPageBreak/>
        <w:t xml:space="preserve">Chapter </w:t>
      </w:r>
      <w:r w:rsidR="00101CE4" w:rsidRPr="7A7D8B0E">
        <w:rPr>
          <w:b/>
          <w:bCs/>
          <w:color w:val="auto"/>
        </w:rPr>
        <w:t>5</w:t>
      </w:r>
      <w:r w:rsidRPr="7A7D8B0E">
        <w:rPr>
          <w:b/>
          <w:bCs/>
          <w:color w:val="auto"/>
        </w:rPr>
        <w:t xml:space="preserve">: </w:t>
      </w:r>
      <w:r w:rsidR="00B477ED" w:rsidRPr="7A7D8B0E">
        <w:rPr>
          <w:b/>
          <w:bCs/>
          <w:color w:val="auto"/>
        </w:rPr>
        <w:t xml:space="preserve"> Cost Analysis and FTE Usage</w:t>
      </w:r>
      <w:bookmarkEnd w:id="16"/>
    </w:p>
    <w:p w14:paraId="05EB7DF1" w14:textId="77777777" w:rsidR="00B477ED" w:rsidRPr="00B477ED" w:rsidRDefault="00B477ED" w:rsidP="00B477ED">
      <w:pPr>
        <w:jc w:val="both"/>
      </w:pPr>
      <w:r w:rsidRPr="00B477ED">
        <w:t>A detailed cost analysis has been performed for both conservative and aggressive scenarios. The focus is on how Full-Time Equivalent (FTE) allocations drive resource usage and cost efficiency.</w:t>
      </w:r>
    </w:p>
    <w:p w14:paraId="77F33D32" w14:textId="2BB1B254" w:rsidR="007E5643" w:rsidRDefault="007E5643" w:rsidP="007E5643">
      <w:pPr>
        <w:pStyle w:val="Caption"/>
        <w:keepNext/>
      </w:pPr>
      <w:bookmarkStart w:id="17" w:name="_Toc203911374"/>
      <w:r>
        <w:t xml:space="preserve">Table </w:t>
      </w:r>
      <w:fldSimple w:instr=" SEQ Table \* ARABIC ">
        <w:r>
          <w:rPr>
            <w:noProof/>
          </w:rPr>
          <w:t>6</w:t>
        </w:r>
      </w:fldSimple>
      <w:r>
        <w:t>: Cost Breakdown Table</w:t>
      </w:r>
      <w:bookmarkEnd w:id="17"/>
    </w:p>
    <w:tbl>
      <w:tblPr>
        <w:tblStyle w:val="GridTable4-Accent1"/>
        <w:tblW w:w="0" w:type="auto"/>
        <w:tblLook w:val="04A0" w:firstRow="1" w:lastRow="0" w:firstColumn="1" w:lastColumn="0" w:noHBand="0" w:noVBand="1"/>
      </w:tblPr>
      <w:tblGrid>
        <w:gridCol w:w="1606"/>
        <w:gridCol w:w="1574"/>
        <w:gridCol w:w="1438"/>
        <w:gridCol w:w="1347"/>
        <w:gridCol w:w="1446"/>
        <w:gridCol w:w="971"/>
        <w:gridCol w:w="968"/>
      </w:tblGrid>
      <w:tr w:rsidR="00B477ED" w:rsidRPr="00B477ED" w14:paraId="6F6DE07D" w14:textId="77777777" w:rsidTr="00B47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AAEAFB" w14:textId="77777777" w:rsidR="00B477ED" w:rsidRPr="00B477ED" w:rsidRDefault="00B477ED" w:rsidP="00B477ED">
            <w:pPr>
              <w:spacing w:after="160" w:line="278" w:lineRule="auto"/>
              <w:jc w:val="both"/>
            </w:pPr>
            <w:r w:rsidRPr="00B477ED">
              <w:t>Phase</w:t>
            </w:r>
          </w:p>
        </w:tc>
        <w:tc>
          <w:tcPr>
            <w:tcW w:w="0" w:type="auto"/>
            <w:hideMark/>
          </w:tcPr>
          <w:p w14:paraId="4405A801" w14:textId="77777777" w:rsidR="00B477ED" w:rsidRPr="00B477ED" w:rsidRDefault="00B477ED" w:rsidP="00B477ED">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477ED">
              <w:t>Scenario</w:t>
            </w:r>
          </w:p>
        </w:tc>
        <w:tc>
          <w:tcPr>
            <w:tcW w:w="0" w:type="auto"/>
            <w:hideMark/>
          </w:tcPr>
          <w:p w14:paraId="280AFBEA" w14:textId="77777777" w:rsidR="00B477ED" w:rsidRPr="00B477ED" w:rsidRDefault="00B477ED" w:rsidP="00B477ED">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477ED">
              <w:t>Duration (weeks)</w:t>
            </w:r>
          </w:p>
        </w:tc>
        <w:tc>
          <w:tcPr>
            <w:tcW w:w="0" w:type="auto"/>
            <w:hideMark/>
          </w:tcPr>
          <w:p w14:paraId="486F19C6" w14:textId="77777777" w:rsidR="00B477ED" w:rsidRPr="00B477ED" w:rsidRDefault="00B477ED" w:rsidP="00B477ED">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477ED">
              <w:t>Internal Cost (€)</w:t>
            </w:r>
          </w:p>
        </w:tc>
        <w:tc>
          <w:tcPr>
            <w:tcW w:w="0" w:type="auto"/>
            <w:hideMark/>
          </w:tcPr>
          <w:p w14:paraId="693C8BA2" w14:textId="77777777" w:rsidR="00B477ED" w:rsidRPr="00B477ED" w:rsidRDefault="00B477ED" w:rsidP="00B477ED">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477ED">
              <w:t>Offshore Cost ($)</w:t>
            </w:r>
          </w:p>
        </w:tc>
        <w:tc>
          <w:tcPr>
            <w:tcW w:w="0" w:type="auto"/>
            <w:hideMark/>
          </w:tcPr>
          <w:p w14:paraId="52C5A35C" w14:textId="77777777" w:rsidR="00B477ED" w:rsidRPr="00B477ED" w:rsidRDefault="00B477ED" w:rsidP="00B477ED">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477ED">
              <w:t>Cloud ($)</w:t>
            </w:r>
          </w:p>
        </w:tc>
        <w:tc>
          <w:tcPr>
            <w:tcW w:w="0" w:type="auto"/>
            <w:hideMark/>
          </w:tcPr>
          <w:p w14:paraId="0318F4A4" w14:textId="77777777" w:rsidR="00B477ED" w:rsidRPr="00B477ED" w:rsidRDefault="00B477ED" w:rsidP="00B477ED">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B477ED">
              <w:t>Total ($)</w:t>
            </w:r>
          </w:p>
        </w:tc>
      </w:tr>
      <w:tr w:rsidR="00B477ED" w:rsidRPr="00B477ED" w14:paraId="5C61965B" w14:textId="77777777" w:rsidTr="00B47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49FBFE" w14:textId="77777777" w:rsidR="00B477ED" w:rsidRPr="00B477ED" w:rsidRDefault="00B477ED" w:rsidP="00B477ED">
            <w:pPr>
              <w:spacing w:after="160" w:line="278" w:lineRule="auto"/>
              <w:jc w:val="both"/>
            </w:pPr>
            <w:r w:rsidRPr="00B477ED">
              <w:t>Data Prep</w:t>
            </w:r>
          </w:p>
        </w:tc>
        <w:tc>
          <w:tcPr>
            <w:tcW w:w="0" w:type="auto"/>
            <w:hideMark/>
          </w:tcPr>
          <w:p w14:paraId="62553549"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Conservative</w:t>
            </w:r>
          </w:p>
        </w:tc>
        <w:tc>
          <w:tcPr>
            <w:tcW w:w="0" w:type="auto"/>
            <w:hideMark/>
          </w:tcPr>
          <w:p w14:paraId="79EA0E94"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6</w:t>
            </w:r>
          </w:p>
        </w:tc>
        <w:tc>
          <w:tcPr>
            <w:tcW w:w="0" w:type="auto"/>
            <w:hideMark/>
          </w:tcPr>
          <w:p w14:paraId="233E3489"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5,700</w:t>
            </w:r>
          </w:p>
        </w:tc>
        <w:tc>
          <w:tcPr>
            <w:tcW w:w="0" w:type="auto"/>
            <w:hideMark/>
          </w:tcPr>
          <w:p w14:paraId="24722D7C"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0</w:t>
            </w:r>
          </w:p>
        </w:tc>
        <w:tc>
          <w:tcPr>
            <w:tcW w:w="0" w:type="auto"/>
            <w:hideMark/>
          </w:tcPr>
          <w:p w14:paraId="4B47ACFC"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2,400</w:t>
            </w:r>
          </w:p>
        </w:tc>
        <w:tc>
          <w:tcPr>
            <w:tcW w:w="0" w:type="auto"/>
            <w:hideMark/>
          </w:tcPr>
          <w:p w14:paraId="17C42F91"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8,670</w:t>
            </w:r>
          </w:p>
        </w:tc>
      </w:tr>
      <w:tr w:rsidR="00B477ED" w:rsidRPr="00B477ED" w14:paraId="48DD58A1" w14:textId="77777777" w:rsidTr="00B477ED">
        <w:tc>
          <w:tcPr>
            <w:cnfStyle w:val="001000000000" w:firstRow="0" w:lastRow="0" w:firstColumn="1" w:lastColumn="0" w:oddVBand="0" w:evenVBand="0" w:oddHBand="0" w:evenHBand="0" w:firstRowFirstColumn="0" w:firstRowLastColumn="0" w:lastRowFirstColumn="0" w:lastRowLastColumn="0"/>
            <w:tcW w:w="0" w:type="auto"/>
            <w:hideMark/>
          </w:tcPr>
          <w:p w14:paraId="26D2023E" w14:textId="77777777" w:rsidR="00B477ED" w:rsidRPr="00B477ED" w:rsidRDefault="00B477ED" w:rsidP="00B477ED">
            <w:pPr>
              <w:spacing w:after="160" w:line="278" w:lineRule="auto"/>
              <w:jc w:val="both"/>
            </w:pPr>
            <w:r w:rsidRPr="00B477ED">
              <w:t>Data Prep</w:t>
            </w:r>
          </w:p>
        </w:tc>
        <w:tc>
          <w:tcPr>
            <w:tcW w:w="0" w:type="auto"/>
            <w:hideMark/>
          </w:tcPr>
          <w:p w14:paraId="61ACCE8D"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Aggressive</w:t>
            </w:r>
          </w:p>
        </w:tc>
        <w:tc>
          <w:tcPr>
            <w:tcW w:w="0" w:type="auto"/>
            <w:hideMark/>
          </w:tcPr>
          <w:p w14:paraId="3D7CE2BF"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4</w:t>
            </w:r>
          </w:p>
        </w:tc>
        <w:tc>
          <w:tcPr>
            <w:tcW w:w="0" w:type="auto"/>
            <w:hideMark/>
          </w:tcPr>
          <w:p w14:paraId="7B1385F6"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3,800</w:t>
            </w:r>
          </w:p>
        </w:tc>
        <w:tc>
          <w:tcPr>
            <w:tcW w:w="0" w:type="auto"/>
            <w:hideMark/>
          </w:tcPr>
          <w:p w14:paraId="370720A2"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0</w:t>
            </w:r>
          </w:p>
        </w:tc>
        <w:tc>
          <w:tcPr>
            <w:tcW w:w="0" w:type="auto"/>
            <w:hideMark/>
          </w:tcPr>
          <w:p w14:paraId="277BC0D8"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1,600</w:t>
            </w:r>
          </w:p>
        </w:tc>
        <w:tc>
          <w:tcPr>
            <w:tcW w:w="0" w:type="auto"/>
            <w:hideMark/>
          </w:tcPr>
          <w:p w14:paraId="51A1D7B7"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5,780</w:t>
            </w:r>
          </w:p>
        </w:tc>
      </w:tr>
      <w:tr w:rsidR="00B477ED" w:rsidRPr="00B477ED" w14:paraId="0D380B19" w14:textId="77777777" w:rsidTr="00B47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9DE776" w14:textId="77777777" w:rsidR="00B477ED" w:rsidRPr="00B477ED" w:rsidRDefault="00B477ED" w:rsidP="00B477ED">
            <w:pPr>
              <w:spacing w:after="160" w:line="278" w:lineRule="auto"/>
              <w:jc w:val="both"/>
            </w:pPr>
            <w:r w:rsidRPr="00B477ED">
              <w:t>AI/Modeling</w:t>
            </w:r>
          </w:p>
        </w:tc>
        <w:tc>
          <w:tcPr>
            <w:tcW w:w="0" w:type="auto"/>
            <w:hideMark/>
          </w:tcPr>
          <w:p w14:paraId="3AC584F1"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Conservative</w:t>
            </w:r>
          </w:p>
        </w:tc>
        <w:tc>
          <w:tcPr>
            <w:tcW w:w="0" w:type="auto"/>
            <w:hideMark/>
          </w:tcPr>
          <w:p w14:paraId="4689DAC1"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8</w:t>
            </w:r>
          </w:p>
        </w:tc>
        <w:tc>
          <w:tcPr>
            <w:tcW w:w="0" w:type="auto"/>
            <w:hideMark/>
          </w:tcPr>
          <w:p w14:paraId="319A09B6"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38,800</w:t>
            </w:r>
          </w:p>
        </w:tc>
        <w:tc>
          <w:tcPr>
            <w:tcW w:w="0" w:type="auto"/>
            <w:hideMark/>
          </w:tcPr>
          <w:p w14:paraId="7D735EA9"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0</w:t>
            </w:r>
          </w:p>
        </w:tc>
        <w:tc>
          <w:tcPr>
            <w:tcW w:w="0" w:type="auto"/>
            <w:hideMark/>
          </w:tcPr>
          <w:p w14:paraId="4E03678A"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3,200</w:t>
            </w:r>
          </w:p>
        </w:tc>
        <w:tc>
          <w:tcPr>
            <w:tcW w:w="0" w:type="auto"/>
            <w:hideMark/>
          </w:tcPr>
          <w:p w14:paraId="73A7F392"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45,880</w:t>
            </w:r>
          </w:p>
        </w:tc>
      </w:tr>
      <w:tr w:rsidR="00B477ED" w:rsidRPr="00B477ED" w14:paraId="1F1DD7BF" w14:textId="77777777" w:rsidTr="00B477ED">
        <w:tc>
          <w:tcPr>
            <w:cnfStyle w:val="001000000000" w:firstRow="0" w:lastRow="0" w:firstColumn="1" w:lastColumn="0" w:oddVBand="0" w:evenVBand="0" w:oddHBand="0" w:evenHBand="0" w:firstRowFirstColumn="0" w:firstRowLastColumn="0" w:lastRowFirstColumn="0" w:lastRowLastColumn="0"/>
            <w:tcW w:w="0" w:type="auto"/>
            <w:hideMark/>
          </w:tcPr>
          <w:p w14:paraId="3A0E76A7" w14:textId="77777777" w:rsidR="00B477ED" w:rsidRPr="00B477ED" w:rsidRDefault="00B477ED" w:rsidP="00B477ED">
            <w:pPr>
              <w:spacing w:after="160" w:line="278" w:lineRule="auto"/>
              <w:jc w:val="both"/>
            </w:pPr>
            <w:r w:rsidRPr="00B477ED">
              <w:t>AI/Modeling</w:t>
            </w:r>
          </w:p>
        </w:tc>
        <w:tc>
          <w:tcPr>
            <w:tcW w:w="0" w:type="auto"/>
            <w:hideMark/>
          </w:tcPr>
          <w:p w14:paraId="57EAC3D3"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Aggressive</w:t>
            </w:r>
          </w:p>
        </w:tc>
        <w:tc>
          <w:tcPr>
            <w:tcW w:w="0" w:type="auto"/>
            <w:hideMark/>
          </w:tcPr>
          <w:p w14:paraId="646769B7"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8</w:t>
            </w:r>
          </w:p>
        </w:tc>
        <w:tc>
          <w:tcPr>
            <w:tcW w:w="0" w:type="auto"/>
            <w:hideMark/>
          </w:tcPr>
          <w:p w14:paraId="6E4F792E"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40,400</w:t>
            </w:r>
          </w:p>
        </w:tc>
        <w:tc>
          <w:tcPr>
            <w:tcW w:w="0" w:type="auto"/>
            <w:hideMark/>
          </w:tcPr>
          <w:p w14:paraId="79E8C288"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4,000</w:t>
            </w:r>
          </w:p>
        </w:tc>
        <w:tc>
          <w:tcPr>
            <w:tcW w:w="0" w:type="auto"/>
            <w:hideMark/>
          </w:tcPr>
          <w:p w14:paraId="717BE01A"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3,200</w:t>
            </w:r>
          </w:p>
        </w:tc>
        <w:tc>
          <w:tcPr>
            <w:tcW w:w="0" w:type="auto"/>
            <w:hideMark/>
          </w:tcPr>
          <w:p w14:paraId="385139A9"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51,640</w:t>
            </w:r>
          </w:p>
        </w:tc>
      </w:tr>
      <w:tr w:rsidR="00B477ED" w:rsidRPr="00B477ED" w14:paraId="2B53D43F" w14:textId="77777777" w:rsidTr="00B47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EA7B93" w14:textId="77777777" w:rsidR="00B477ED" w:rsidRPr="00B477ED" w:rsidRDefault="00B477ED" w:rsidP="00B477ED">
            <w:pPr>
              <w:spacing w:after="160" w:line="278" w:lineRule="auto"/>
              <w:jc w:val="both"/>
            </w:pPr>
            <w:r w:rsidRPr="00B477ED">
              <w:t>Systems Build</w:t>
            </w:r>
          </w:p>
        </w:tc>
        <w:tc>
          <w:tcPr>
            <w:tcW w:w="0" w:type="auto"/>
            <w:hideMark/>
          </w:tcPr>
          <w:p w14:paraId="7C939149"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Conservative</w:t>
            </w:r>
          </w:p>
        </w:tc>
        <w:tc>
          <w:tcPr>
            <w:tcW w:w="0" w:type="auto"/>
            <w:hideMark/>
          </w:tcPr>
          <w:p w14:paraId="4439AA63"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10</w:t>
            </w:r>
          </w:p>
        </w:tc>
        <w:tc>
          <w:tcPr>
            <w:tcW w:w="0" w:type="auto"/>
            <w:hideMark/>
          </w:tcPr>
          <w:p w14:paraId="734A5E05"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25,000</w:t>
            </w:r>
          </w:p>
        </w:tc>
        <w:tc>
          <w:tcPr>
            <w:tcW w:w="0" w:type="auto"/>
            <w:hideMark/>
          </w:tcPr>
          <w:p w14:paraId="0705DFA7"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0</w:t>
            </w:r>
          </w:p>
        </w:tc>
        <w:tc>
          <w:tcPr>
            <w:tcW w:w="0" w:type="auto"/>
            <w:hideMark/>
          </w:tcPr>
          <w:p w14:paraId="0761CAA2"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4,000</w:t>
            </w:r>
          </w:p>
        </w:tc>
        <w:tc>
          <w:tcPr>
            <w:tcW w:w="0" w:type="auto"/>
            <w:hideMark/>
          </w:tcPr>
          <w:p w14:paraId="4DA76ED6" w14:textId="77777777" w:rsidR="00B477ED" w:rsidRPr="00B477ED" w:rsidRDefault="00B477ED" w:rsidP="00B477ED">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B477ED">
              <w:t>31,500</w:t>
            </w:r>
          </w:p>
        </w:tc>
      </w:tr>
      <w:tr w:rsidR="00B477ED" w:rsidRPr="00B477ED" w14:paraId="7B56931D" w14:textId="77777777" w:rsidTr="00B477ED">
        <w:tc>
          <w:tcPr>
            <w:cnfStyle w:val="001000000000" w:firstRow="0" w:lastRow="0" w:firstColumn="1" w:lastColumn="0" w:oddVBand="0" w:evenVBand="0" w:oddHBand="0" w:evenHBand="0" w:firstRowFirstColumn="0" w:firstRowLastColumn="0" w:lastRowFirstColumn="0" w:lastRowLastColumn="0"/>
            <w:tcW w:w="0" w:type="auto"/>
            <w:hideMark/>
          </w:tcPr>
          <w:p w14:paraId="4A0239D2" w14:textId="77777777" w:rsidR="00B477ED" w:rsidRPr="00B477ED" w:rsidRDefault="00B477ED" w:rsidP="00B477ED">
            <w:pPr>
              <w:spacing w:after="160" w:line="278" w:lineRule="auto"/>
              <w:jc w:val="both"/>
            </w:pPr>
            <w:r w:rsidRPr="00B477ED">
              <w:t>Systems Build</w:t>
            </w:r>
          </w:p>
        </w:tc>
        <w:tc>
          <w:tcPr>
            <w:tcW w:w="0" w:type="auto"/>
            <w:hideMark/>
          </w:tcPr>
          <w:p w14:paraId="52710B53"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Aggressive</w:t>
            </w:r>
          </w:p>
        </w:tc>
        <w:tc>
          <w:tcPr>
            <w:tcW w:w="0" w:type="auto"/>
            <w:hideMark/>
          </w:tcPr>
          <w:p w14:paraId="55CC476B"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10</w:t>
            </w:r>
          </w:p>
        </w:tc>
        <w:tc>
          <w:tcPr>
            <w:tcW w:w="0" w:type="auto"/>
            <w:hideMark/>
          </w:tcPr>
          <w:p w14:paraId="18DCACAA"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25,000</w:t>
            </w:r>
          </w:p>
        </w:tc>
        <w:tc>
          <w:tcPr>
            <w:tcW w:w="0" w:type="auto"/>
            <w:hideMark/>
          </w:tcPr>
          <w:p w14:paraId="64D8B299"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0</w:t>
            </w:r>
          </w:p>
        </w:tc>
        <w:tc>
          <w:tcPr>
            <w:tcW w:w="0" w:type="auto"/>
            <w:hideMark/>
          </w:tcPr>
          <w:p w14:paraId="6848844D"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4,000</w:t>
            </w:r>
          </w:p>
        </w:tc>
        <w:tc>
          <w:tcPr>
            <w:tcW w:w="0" w:type="auto"/>
            <w:hideMark/>
          </w:tcPr>
          <w:p w14:paraId="41086D51" w14:textId="77777777" w:rsidR="00B477ED" w:rsidRPr="00B477ED" w:rsidRDefault="00B477ED" w:rsidP="00B477ED">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B477ED">
              <w:t>31,500</w:t>
            </w:r>
          </w:p>
        </w:tc>
      </w:tr>
    </w:tbl>
    <w:p w14:paraId="4356C5CF" w14:textId="24FF5225" w:rsidR="00B477ED" w:rsidRPr="00B477ED" w:rsidRDefault="00B477ED" w:rsidP="00B477ED">
      <w:pPr>
        <w:jc w:val="both"/>
      </w:pPr>
      <w:r w:rsidRPr="7A7D8B0E">
        <w:rPr>
          <w:b/>
          <w:bCs/>
        </w:rPr>
        <w:t>Note:</w:t>
      </w:r>
      <w:r>
        <w:br/>
        <w:t>Total ($) = (Internal Cost (€) × 1.1</w:t>
      </w:r>
      <w:r w:rsidR="00500F85">
        <w:t xml:space="preserve"> [assum</w:t>
      </w:r>
      <w:r w:rsidR="70636E05">
        <w:t>ed EUR/USD exchange rate</w:t>
      </w:r>
      <w:r w:rsidR="00500F85">
        <w:t>]</w:t>
      </w:r>
      <w:r>
        <w:t>) + Offshore Cost ($) + Cloud ($).</w:t>
      </w:r>
    </w:p>
    <w:p w14:paraId="668282A4" w14:textId="66863068" w:rsidR="26C9DBE3" w:rsidRDefault="26C9DBE3" w:rsidP="7A7D8B0E">
      <w:pPr>
        <w:jc w:val="both"/>
      </w:pPr>
      <w:r w:rsidRPr="7A7D8B0E">
        <w:rPr>
          <w:b/>
          <w:bCs/>
        </w:rPr>
        <w:t xml:space="preserve">Total cost from the aggressive approach: </w:t>
      </w:r>
      <w:r w:rsidR="773438B4">
        <w:t xml:space="preserve">$ </w:t>
      </w:r>
      <w:r w:rsidR="1F447752">
        <w:t>88,920</w:t>
      </w:r>
    </w:p>
    <w:p w14:paraId="23D35D8A" w14:textId="0223D281" w:rsidR="26C9DBE3" w:rsidRDefault="26C9DBE3" w:rsidP="7A7D8B0E">
      <w:pPr>
        <w:jc w:val="both"/>
      </w:pPr>
      <w:r w:rsidRPr="7A7D8B0E">
        <w:rPr>
          <w:b/>
          <w:bCs/>
        </w:rPr>
        <w:t>Total cost from the conservative approach:</w:t>
      </w:r>
      <w:r>
        <w:t xml:space="preserve"> </w:t>
      </w:r>
      <w:r w:rsidR="2C6A7A02">
        <w:t xml:space="preserve">$ </w:t>
      </w:r>
      <w:r w:rsidR="20251FE7">
        <w:t>86,050</w:t>
      </w:r>
    </w:p>
    <w:p w14:paraId="27F36CD9" w14:textId="15A1D84C" w:rsidR="7A7D8B0E" w:rsidRDefault="7A7D8B0E" w:rsidP="7A7D8B0E">
      <w:pPr>
        <w:jc w:val="both"/>
      </w:pPr>
    </w:p>
    <w:p w14:paraId="72EF5CDB" w14:textId="77777777" w:rsidR="00B477ED" w:rsidRPr="00B477ED" w:rsidRDefault="00B477ED" w:rsidP="00B477ED">
      <w:pPr>
        <w:jc w:val="both"/>
        <w:rPr>
          <w:b/>
          <w:bCs/>
        </w:rPr>
      </w:pPr>
      <w:r w:rsidRPr="00B477ED">
        <w:rPr>
          <w:b/>
          <w:bCs/>
        </w:rPr>
        <w:t>FTE and Resource Utilization</w:t>
      </w:r>
    </w:p>
    <w:p w14:paraId="63CA2269" w14:textId="77777777" w:rsidR="00B477ED" w:rsidRPr="00B477ED" w:rsidRDefault="00B477ED" w:rsidP="00B477ED">
      <w:pPr>
        <w:numPr>
          <w:ilvl w:val="0"/>
          <w:numId w:val="6"/>
        </w:numPr>
        <w:jc w:val="both"/>
      </w:pPr>
      <w:r w:rsidRPr="00B477ED">
        <w:rPr>
          <w:b/>
          <w:bCs/>
        </w:rPr>
        <w:t>Data Phase:</w:t>
      </w:r>
    </w:p>
    <w:p w14:paraId="5C9702DD" w14:textId="77777777" w:rsidR="00B477ED" w:rsidRPr="00B477ED" w:rsidRDefault="00B477ED" w:rsidP="00B477ED">
      <w:pPr>
        <w:numPr>
          <w:ilvl w:val="1"/>
          <w:numId w:val="6"/>
        </w:numPr>
        <w:jc w:val="both"/>
      </w:pPr>
      <w:r w:rsidRPr="00B477ED">
        <w:t>Conservative: Senior Data Engineer at 50% FTE, Data Lead at 10% FTE, over 6 weeks. The absence of Junior Data Engineers increases the senior team’s workload, reflected in higher internal costs.</w:t>
      </w:r>
    </w:p>
    <w:p w14:paraId="2855C7A1" w14:textId="77777777" w:rsidR="00B477ED" w:rsidRPr="00B477ED" w:rsidRDefault="00B477ED" w:rsidP="00B477ED">
      <w:pPr>
        <w:numPr>
          <w:ilvl w:val="1"/>
          <w:numId w:val="6"/>
        </w:numPr>
        <w:jc w:val="both"/>
      </w:pPr>
      <w:r w:rsidRPr="00B477ED">
        <w:t>Aggressive: Compressed to 4 weeks with the same FTE allocation, reducing costs but increasing intensity.</w:t>
      </w:r>
    </w:p>
    <w:p w14:paraId="7DD8422D" w14:textId="77777777" w:rsidR="00B477ED" w:rsidRPr="00B477ED" w:rsidRDefault="00B477ED" w:rsidP="00B477ED">
      <w:pPr>
        <w:numPr>
          <w:ilvl w:val="0"/>
          <w:numId w:val="6"/>
        </w:numPr>
        <w:jc w:val="both"/>
      </w:pPr>
      <w:r w:rsidRPr="00B477ED">
        <w:rPr>
          <w:b/>
          <w:bCs/>
        </w:rPr>
        <w:t>AI/Modeling Phase:</w:t>
      </w:r>
    </w:p>
    <w:p w14:paraId="6C6FBE9E" w14:textId="77777777" w:rsidR="00B477ED" w:rsidRPr="00B477ED" w:rsidRDefault="00B477ED" w:rsidP="00B477ED">
      <w:pPr>
        <w:numPr>
          <w:ilvl w:val="1"/>
          <w:numId w:val="6"/>
        </w:numPr>
        <w:jc w:val="both"/>
      </w:pPr>
      <w:r w:rsidRPr="00B477ED">
        <w:lastRenderedPageBreak/>
        <w:t>Conservative: 2 Junior AI Engineers, Senior Data Scientist, AI/</w:t>
      </w:r>
      <w:proofErr w:type="spellStart"/>
      <w:r w:rsidRPr="00B477ED">
        <w:t>MLOps</w:t>
      </w:r>
      <w:proofErr w:type="spellEnd"/>
      <w:r w:rsidRPr="00B477ED">
        <w:t xml:space="preserve"> Engineer (80% FTE), AI Lead (20% FTE) over 8 weeks. No offshore resources, maximizing internal utilization.</w:t>
      </w:r>
    </w:p>
    <w:p w14:paraId="15F0A06C" w14:textId="77777777" w:rsidR="00B477ED" w:rsidRPr="00B477ED" w:rsidRDefault="00B477ED" w:rsidP="00B477ED">
      <w:pPr>
        <w:numPr>
          <w:ilvl w:val="1"/>
          <w:numId w:val="6"/>
        </w:numPr>
        <w:jc w:val="both"/>
      </w:pPr>
      <w:r w:rsidRPr="00B477ED">
        <w:t xml:space="preserve">Aggressive: AI </w:t>
      </w:r>
      <w:proofErr w:type="gramStart"/>
      <w:r w:rsidRPr="00B477ED">
        <w:t>Lead</w:t>
      </w:r>
      <w:proofErr w:type="gramEnd"/>
      <w:r w:rsidRPr="00B477ED">
        <w:t xml:space="preserve"> increases to 30% FTE, and 2 offshore Junior AI Engineers are added for 4 weeks, raising costs but enabling faster delivery and reduced risk of bottlenecks.</w:t>
      </w:r>
    </w:p>
    <w:p w14:paraId="4B470DCD" w14:textId="77777777" w:rsidR="00B477ED" w:rsidRPr="00B477ED" w:rsidRDefault="00B477ED" w:rsidP="00B477ED">
      <w:pPr>
        <w:numPr>
          <w:ilvl w:val="0"/>
          <w:numId w:val="6"/>
        </w:numPr>
        <w:jc w:val="both"/>
      </w:pPr>
      <w:r w:rsidRPr="00B477ED">
        <w:rPr>
          <w:b/>
          <w:bCs/>
        </w:rPr>
        <w:t>Systems Build Phase:</w:t>
      </w:r>
    </w:p>
    <w:p w14:paraId="7FE93EA5" w14:textId="77777777" w:rsidR="00B477ED" w:rsidRPr="00B477ED" w:rsidRDefault="00B477ED" w:rsidP="00B477ED">
      <w:pPr>
        <w:numPr>
          <w:ilvl w:val="1"/>
          <w:numId w:val="6"/>
        </w:numPr>
        <w:jc w:val="both"/>
      </w:pPr>
      <w:r w:rsidRPr="00B477ED">
        <w:t>Both scenarios: 2 IT Developers full time for 10 weeks, ensuring the application is robust and delivered within the planned timeframe.</w:t>
      </w:r>
    </w:p>
    <w:p w14:paraId="736F71EB" w14:textId="4F37B5A9" w:rsidR="00BA0D5D" w:rsidRPr="00BA0D5D" w:rsidRDefault="00BA0D5D" w:rsidP="00B477ED">
      <w:pPr>
        <w:jc w:val="both"/>
      </w:pPr>
      <w:r w:rsidRPr="00BA0D5D">
        <w:rPr>
          <w:b/>
          <w:bCs/>
        </w:rPr>
        <w:t xml:space="preserve">Cloud cost </w:t>
      </w:r>
      <w:r w:rsidRPr="00BA0D5D">
        <w:t>of</w:t>
      </w:r>
      <w:r>
        <w:rPr>
          <w:b/>
          <w:bCs/>
        </w:rPr>
        <w:t xml:space="preserve"> </w:t>
      </w:r>
      <w:r w:rsidRPr="00BA0D5D">
        <w:t>$400 per week in all phases, making efficient scheduling essential for cost control.</w:t>
      </w:r>
    </w:p>
    <w:p w14:paraId="3E2421C4" w14:textId="1965DA2B" w:rsidR="00B477ED" w:rsidRPr="00B477ED" w:rsidRDefault="00B477ED" w:rsidP="00B477ED">
      <w:pPr>
        <w:jc w:val="both"/>
        <w:rPr>
          <w:b/>
          <w:bCs/>
        </w:rPr>
      </w:pPr>
      <w:r w:rsidRPr="00B477ED">
        <w:rPr>
          <w:b/>
          <w:bCs/>
        </w:rPr>
        <w:t>Scenario Comparison</w:t>
      </w:r>
    </w:p>
    <w:p w14:paraId="023F55D7" w14:textId="77777777" w:rsidR="005214AB" w:rsidRPr="005214AB" w:rsidRDefault="005214AB" w:rsidP="005214AB">
      <w:pPr>
        <w:pStyle w:val="ListParagraph"/>
        <w:numPr>
          <w:ilvl w:val="0"/>
          <w:numId w:val="35"/>
        </w:numPr>
        <w:jc w:val="both"/>
        <w:rPr>
          <w:b/>
          <w:bCs/>
        </w:rPr>
      </w:pPr>
      <w:r w:rsidRPr="005214AB">
        <w:rPr>
          <w:b/>
          <w:bCs/>
        </w:rPr>
        <w:t xml:space="preserve">Conservative Scenario: </w:t>
      </w:r>
      <w:r w:rsidRPr="005214AB">
        <w:t>Focuses on cost efficiency by using internal resources and longer timelines. FTEs are managed to minimize spend, trading off speed.</w:t>
      </w:r>
    </w:p>
    <w:p w14:paraId="52CCCC6E" w14:textId="77777777" w:rsidR="005214AB" w:rsidRPr="005214AB" w:rsidRDefault="005214AB" w:rsidP="005214AB">
      <w:pPr>
        <w:pStyle w:val="ListParagraph"/>
        <w:numPr>
          <w:ilvl w:val="0"/>
          <w:numId w:val="35"/>
        </w:numPr>
        <w:jc w:val="both"/>
        <w:rPr>
          <w:b/>
          <w:bCs/>
        </w:rPr>
      </w:pPr>
      <w:r w:rsidRPr="005214AB">
        <w:rPr>
          <w:b/>
          <w:bCs/>
        </w:rPr>
        <w:t xml:space="preserve">Aggressive Scenario: </w:t>
      </w:r>
      <w:r w:rsidRPr="005214AB">
        <w:t>Prioritizes faster delivery through higher FTE involvement and offshore support, increasing costs but enabling earlier business impact.</w:t>
      </w:r>
    </w:p>
    <w:p w14:paraId="5A55FBDD" w14:textId="2651F8F7" w:rsidR="001A4BB2" w:rsidRDefault="00874350" w:rsidP="00874350">
      <w:pPr>
        <w:jc w:val="both"/>
      </w:pPr>
      <w:r>
        <w:t>The team structure and FTE allocations are tailored for each project phase, balancing expertise, cost, and timelines. The cost analysis highlights trade-offs between conservative and aggressive approaches, enabling Helios to choose based on its priorities</w:t>
      </w:r>
      <w:r w:rsidR="6836733F">
        <w:t>.</w:t>
      </w:r>
    </w:p>
    <w:p w14:paraId="3C8B65CF" w14:textId="4ACD9BBA" w:rsidR="00874350" w:rsidRDefault="00874350">
      <w:r>
        <w:br w:type="page"/>
      </w:r>
    </w:p>
    <w:p w14:paraId="477F03B2" w14:textId="77777777" w:rsidR="00101CE4" w:rsidRPr="001A4BB2" w:rsidRDefault="00101CE4" w:rsidP="00101CE4">
      <w:pPr>
        <w:pStyle w:val="Heading1"/>
        <w:rPr>
          <w:b/>
          <w:bCs/>
          <w:color w:val="auto"/>
        </w:rPr>
      </w:pPr>
      <w:bookmarkStart w:id="18" w:name="_Toc1097003954"/>
      <w:r w:rsidRPr="7A7D8B0E">
        <w:rPr>
          <w:b/>
          <w:bCs/>
          <w:color w:val="auto"/>
        </w:rPr>
        <w:lastRenderedPageBreak/>
        <w:t>Chapter 6: Phase Gates and Risk Assessment</w:t>
      </w:r>
      <w:bookmarkEnd w:id="18"/>
    </w:p>
    <w:p w14:paraId="0259EFC2" w14:textId="77777777" w:rsidR="00904336" w:rsidRPr="00060B7E" w:rsidRDefault="00904336" w:rsidP="0040071D">
      <w:pPr>
        <w:pStyle w:val="my-0"/>
        <w:jc w:val="both"/>
        <w:rPr>
          <w:rFonts w:asciiTheme="minorHAnsi" w:hAnsiTheme="minorHAnsi"/>
        </w:rPr>
      </w:pPr>
      <w:r w:rsidRPr="00060B7E">
        <w:rPr>
          <w:rFonts w:asciiTheme="minorHAnsi" w:hAnsiTheme="minorHAnsi"/>
        </w:rPr>
        <w:t>Effective risk management is paramount to ensuring the Predictive Maintenance project delivers its promised benefits on schedule, within budget, and in compliance with Helios's quality standards. This chapter identifies key project risks and outlines targeted mitigation strategies, while establishing formal phase gates to control uncertainty and guarantee ongoing alignment with strategic objectives.</w:t>
      </w:r>
    </w:p>
    <w:p w14:paraId="4F4F88EB" w14:textId="77777777" w:rsidR="00904336" w:rsidRPr="001A4BB2" w:rsidRDefault="00904336" w:rsidP="00904336">
      <w:pPr>
        <w:pStyle w:val="Heading2"/>
        <w:rPr>
          <w:b/>
          <w:bCs/>
          <w:color w:val="auto"/>
        </w:rPr>
      </w:pPr>
      <w:bookmarkStart w:id="19" w:name="_Toc420037705"/>
      <w:r w:rsidRPr="7A7D8B0E">
        <w:rPr>
          <w:b/>
          <w:bCs/>
          <w:color w:val="auto"/>
        </w:rPr>
        <w:t>6.1 Technical and Operational Risks</w:t>
      </w:r>
      <w:bookmarkEnd w:id="19"/>
    </w:p>
    <w:p w14:paraId="394475FE" w14:textId="1AD3861C" w:rsidR="00904336" w:rsidRPr="00060B7E" w:rsidRDefault="00904336" w:rsidP="7A7D8B0E">
      <w:pPr>
        <w:pStyle w:val="my-0"/>
        <w:jc w:val="both"/>
        <w:rPr>
          <w:rFonts w:asciiTheme="minorHAnsi" w:hAnsiTheme="minorHAnsi"/>
        </w:rPr>
      </w:pPr>
      <w:r w:rsidRPr="7A7D8B0E">
        <w:rPr>
          <w:rStyle w:val="Strong"/>
          <w:rFonts w:asciiTheme="minorHAnsi" w:eastAsiaTheme="majorEastAsia" w:hAnsiTheme="minorHAnsi"/>
        </w:rPr>
        <w:t>Data Quality and Acquisition</w:t>
      </w:r>
      <w:r w:rsidRPr="7A7D8B0E">
        <w:rPr>
          <w:rFonts w:asciiTheme="minorHAnsi" w:hAnsiTheme="minorHAnsi"/>
        </w:rPr>
        <w:t>: The burden on the senior data engineer (given the absence of junior data engineers in the team) may lead to delays in extracting and transforming heterogeneous data sources</w:t>
      </w:r>
      <w:r w:rsidRPr="7A7D8B0E">
        <w:rPr>
          <w:rStyle w:val="whitespace-nowrap"/>
          <w:rFonts w:asciiTheme="minorHAnsi" w:hAnsiTheme="minorHAnsi"/>
        </w:rPr>
        <w:t>.</w:t>
      </w:r>
      <w:r w:rsidRPr="7A7D8B0E">
        <w:rPr>
          <w:rFonts w:asciiTheme="minorHAnsi" w:hAnsiTheme="minorHAnsi"/>
        </w:rPr>
        <w:t xml:space="preserve"> Mitigation includes implementing an automated data validation framework within the initial two weeks and engaging external ETL consultants if error rates</w:t>
      </w:r>
      <w:r w:rsidR="26C51226" w:rsidRPr="7A7D8B0E">
        <w:rPr>
          <w:rFonts w:asciiTheme="minorHAnsi" w:hAnsiTheme="minorHAnsi"/>
        </w:rPr>
        <w:t xml:space="preserve"> (as discussed in section 7.2)</w:t>
      </w:r>
      <w:r w:rsidRPr="7A7D8B0E">
        <w:rPr>
          <w:rFonts w:asciiTheme="minorHAnsi" w:hAnsiTheme="minorHAnsi"/>
        </w:rPr>
        <w:t xml:space="preserve"> exceed 10%.</w:t>
      </w:r>
    </w:p>
    <w:p w14:paraId="126F5ADB" w14:textId="1B88AAAF" w:rsidR="00904336" w:rsidRPr="00060B7E" w:rsidRDefault="00904336" w:rsidP="0040071D">
      <w:pPr>
        <w:pStyle w:val="my-0"/>
        <w:jc w:val="both"/>
        <w:rPr>
          <w:rFonts w:asciiTheme="minorHAnsi" w:hAnsiTheme="minorHAnsi"/>
        </w:rPr>
      </w:pPr>
      <w:r w:rsidRPr="00060B7E">
        <w:rPr>
          <w:rStyle w:val="Strong"/>
          <w:rFonts w:asciiTheme="minorHAnsi" w:eastAsiaTheme="majorEastAsia" w:hAnsiTheme="minorHAnsi"/>
        </w:rPr>
        <w:t>Model Performance</w:t>
      </w:r>
      <w:r w:rsidRPr="00060B7E">
        <w:rPr>
          <w:rFonts w:asciiTheme="minorHAnsi" w:hAnsiTheme="minorHAnsi"/>
        </w:rPr>
        <w:t>: Algorithmic prototypes may underperform on edge cases or fail to generalize across turbine types</w:t>
      </w:r>
      <w:r w:rsidRPr="00060B7E">
        <w:rPr>
          <w:rStyle w:val="whitespace-nowrap"/>
          <w:rFonts w:asciiTheme="minorHAnsi" w:hAnsiTheme="minorHAnsi"/>
        </w:rPr>
        <w:t>.</w:t>
      </w:r>
      <w:r w:rsidRPr="00060B7E">
        <w:rPr>
          <w:rFonts w:asciiTheme="minorHAnsi" w:hAnsiTheme="minorHAnsi"/>
        </w:rPr>
        <w:t xml:space="preserve"> Mitigation involves adopting modular experimentation pipelines using containerized environments and reserving 15% of the AI Lead's capacity for independent model validation audits.</w:t>
      </w:r>
    </w:p>
    <w:p w14:paraId="54FD4545" w14:textId="24230D0F" w:rsidR="00904336" w:rsidRPr="00060B7E" w:rsidRDefault="00904336" w:rsidP="0040071D">
      <w:pPr>
        <w:pStyle w:val="my-0"/>
        <w:jc w:val="both"/>
        <w:rPr>
          <w:rFonts w:asciiTheme="minorHAnsi" w:hAnsiTheme="minorHAnsi"/>
        </w:rPr>
      </w:pPr>
      <w:r w:rsidRPr="00060B7E">
        <w:rPr>
          <w:rStyle w:val="Strong"/>
          <w:rFonts w:asciiTheme="minorHAnsi" w:eastAsiaTheme="majorEastAsia" w:hAnsiTheme="minorHAnsi"/>
        </w:rPr>
        <w:t>Deployment Scalability</w:t>
      </w:r>
      <w:r w:rsidRPr="00060B7E">
        <w:rPr>
          <w:rFonts w:asciiTheme="minorHAnsi" w:hAnsiTheme="minorHAnsi"/>
        </w:rPr>
        <w:t>: Unexpected latency or resource contention in cloud environments could impair real-time predictions</w:t>
      </w:r>
      <w:r w:rsidRPr="00060B7E">
        <w:rPr>
          <w:rStyle w:val="whitespace-nowrap"/>
          <w:rFonts w:asciiTheme="minorHAnsi" w:hAnsiTheme="minorHAnsi"/>
        </w:rPr>
        <w:t>.</w:t>
      </w:r>
      <w:r w:rsidRPr="00060B7E">
        <w:rPr>
          <w:rFonts w:asciiTheme="minorHAnsi" w:hAnsiTheme="minorHAnsi"/>
        </w:rPr>
        <w:t xml:space="preserve"> Load testing at 1.5× expected production throughput will be conducted, with latency beyond 200ms triggering architecture reviews.</w:t>
      </w:r>
    </w:p>
    <w:p w14:paraId="13574D5F" w14:textId="5A8CBE5B" w:rsidR="00904336" w:rsidRPr="00060B7E" w:rsidRDefault="00904336" w:rsidP="0040071D">
      <w:pPr>
        <w:pStyle w:val="my-0"/>
        <w:jc w:val="both"/>
        <w:rPr>
          <w:rFonts w:asciiTheme="minorHAnsi" w:hAnsiTheme="minorHAnsi"/>
        </w:rPr>
      </w:pPr>
      <w:r w:rsidRPr="00060B7E">
        <w:rPr>
          <w:rStyle w:val="Strong"/>
          <w:rFonts w:asciiTheme="minorHAnsi" w:eastAsiaTheme="majorEastAsia" w:hAnsiTheme="minorHAnsi"/>
        </w:rPr>
        <w:t>Resource Constraints</w:t>
      </w:r>
      <w:r w:rsidRPr="00060B7E">
        <w:rPr>
          <w:rFonts w:asciiTheme="minorHAnsi" w:hAnsiTheme="minorHAnsi"/>
        </w:rPr>
        <w:t>: Overreliance on offshore junior engineers introduces communication delays and quality variability</w:t>
      </w:r>
      <w:r w:rsidRPr="00060B7E">
        <w:rPr>
          <w:rStyle w:val="whitespace-nowrap"/>
          <w:rFonts w:asciiTheme="minorHAnsi" w:hAnsiTheme="minorHAnsi"/>
        </w:rPr>
        <w:t>.</w:t>
      </w:r>
      <w:r w:rsidRPr="00060B7E">
        <w:rPr>
          <w:rFonts w:asciiTheme="minorHAnsi" w:hAnsiTheme="minorHAnsi"/>
        </w:rPr>
        <w:t xml:space="preserve"> Daily overlapping stand-ups and shared coding standards will maintain consistency across geographies.</w:t>
      </w:r>
    </w:p>
    <w:p w14:paraId="173FFF2B" w14:textId="77777777" w:rsidR="00904336" w:rsidRPr="001A4BB2" w:rsidRDefault="00904336" w:rsidP="00904336">
      <w:pPr>
        <w:pStyle w:val="Heading2"/>
        <w:rPr>
          <w:b/>
          <w:bCs/>
          <w:color w:val="auto"/>
        </w:rPr>
      </w:pPr>
      <w:bookmarkStart w:id="20" w:name="_Toc59512227"/>
      <w:r w:rsidRPr="7A7D8B0E">
        <w:rPr>
          <w:b/>
          <w:bCs/>
          <w:color w:val="auto"/>
        </w:rPr>
        <w:t>6.2 Phase Gates</w:t>
      </w:r>
      <w:bookmarkEnd w:id="20"/>
    </w:p>
    <w:p w14:paraId="0D2CDD4E" w14:textId="32E36EA0" w:rsidR="00904336" w:rsidRPr="00060B7E" w:rsidRDefault="00904336" w:rsidP="0040071D">
      <w:pPr>
        <w:pStyle w:val="my-0"/>
        <w:jc w:val="both"/>
        <w:rPr>
          <w:rFonts w:asciiTheme="minorHAnsi" w:hAnsiTheme="minorHAnsi"/>
        </w:rPr>
      </w:pPr>
      <w:r w:rsidRPr="00060B7E">
        <w:rPr>
          <w:rFonts w:asciiTheme="minorHAnsi" w:hAnsiTheme="minorHAnsi"/>
        </w:rPr>
        <w:t>At the conclusion of each phase, formal decision gates will be used to control uncertainty and guarantee ongoing alignment with strategic objectives:</w:t>
      </w:r>
    </w:p>
    <w:p w14:paraId="0D32B428" w14:textId="74206EBF" w:rsidR="00904336" w:rsidRPr="00060B7E" w:rsidRDefault="00904336" w:rsidP="001A4BB2">
      <w:pPr>
        <w:pStyle w:val="my-0"/>
        <w:rPr>
          <w:rFonts w:asciiTheme="minorHAnsi" w:hAnsiTheme="minorHAnsi"/>
        </w:rPr>
      </w:pPr>
      <w:r w:rsidRPr="00060B7E">
        <w:rPr>
          <w:rStyle w:val="Strong"/>
          <w:rFonts w:asciiTheme="minorHAnsi" w:eastAsiaTheme="majorEastAsia" w:hAnsiTheme="minorHAnsi"/>
        </w:rPr>
        <w:t>1. Ideation Phase</w:t>
      </w:r>
      <w:r w:rsidRPr="00060B7E">
        <w:rPr>
          <w:rFonts w:asciiTheme="minorHAnsi" w:hAnsiTheme="minorHAnsi"/>
        </w:rPr>
        <w:t>: Evaluate data access, problem framing, and business alignment.</w:t>
      </w:r>
      <w:r w:rsidRPr="00060B7E">
        <w:rPr>
          <w:rFonts w:asciiTheme="minorHAnsi" w:hAnsiTheme="minorHAnsi"/>
        </w:rPr>
        <w:br/>
      </w:r>
      <w:r w:rsidRPr="00060B7E">
        <w:rPr>
          <w:rStyle w:val="Strong"/>
          <w:rFonts w:asciiTheme="minorHAnsi" w:eastAsiaTheme="majorEastAsia" w:hAnsiTheme="minorHAnsi"/>
        </w:rPr>
        <w:t>2. Blueprint Phase</w:t>
      </w:r>
      <w:r w:rsidRPr="00060B7E">
        <w:rPr>
          <w:rFonts w:asciiTheme="minorHAnsi" w:hAnsiTheme="minorHAnsi"/>
        </w:rPr>
        <w:t>: Verify data preparedness, architecture viability, and technical design.</w:t>
      </w:r>
      <w:r w:rsidRPr="00060B7E">
        <w:rPr>
          <w:rFonts w:asciiTheme="minorHAnsi" w:hAnsiTheme="minorHAnsi"/>
        </w:rPr>
        <w:br/>
      </w:r>
      <w:r w:rsidRPr="00060B7E">
        <w:rPr>
          <w:rStyle w:val="Strong"/>
          <w:rFonts w:asciiTheme="minorHAnsi" w:eastAsiaTheme="majorEastAsia" w:hAnsiTheme="minorHAnsi"/>
        </w:rPr>
        <w:t>3.</w:t>
      </w:r>
      <w:r w:rsidR="001A4BB2" w:rsidRPr="00060B7E">
        <w:rPr>
          <w:rStyle w:val="Strong"/>
          <w:rFonts w:asciiTheme="minorHAnsi" w:eastAsiaTheme="majorEastAsia" w:hAnsiTheme="minorHAnsi"/>
        </w:rPr>
        <w:t xml:space="preserve"> </w:t>
      </w:r>
      <w:r w:rsidRPr="00060B7E">
        <w:rPr>
          <w:rStyle w:val="Strong"/>
          <w:rFonts w:asciiTheme="minorHAnsi" w:eastAsiaTheme="majorEastAsia" w:hAnsiTheme="minorHAnsi"/>
        </w:rPr>
        <w:t>PoC Phase</w:t>
      </w:r>
      <w:r w:rsidRPr="00060B7E">
        <w:rPr>
          <w:rFonts w:asciiTheme="minorHAnsi" w:hAnsiTheme="minorHAnsi"/>
        </w:rPr>
        <w:t>: Assess the viability of the prototype and model performance.</w:t>
      </w:r>
      <w:r w:rsidRPr="00060B7E">
        <w:rPr>
          <w:rFonts w:asciiTheme="minorHAnsi" w:hAnsiTheme="minorHAnsi"/>
        </w:rPr>
        <w:br/>
      </w:r>
      <w:r w:rsidRPr="00060B7E">
        <w:rPr>
          <w:rStyle w:val="Strong"/>
          <w:rFonts w:asciiTheme="minorHAnsi" w:eastAsiaTheme="majorEastAsia" w:hAnsiTheme="minorHAnsi"/>
        </w:rPr>
        <w:t>4. MVP Phase</w:t>
      </w:r>
      <w:r w:rsidRPr="00060B7E">
        <w:rPr>
          <w:rFonts w:asciiTheme="minorHAnsi" w:hAnsiTheme="minorHAnsi"/>
        </w:rPr>
        <w:t>: Verify organizational and production readiness for deployment.</w:t>
      </w:r>
    </w:p>
    <w:p w14:paraId="5FBFBF96" w14:textId="38E84A0D" w:rsidR="00060B7E" w:rsidRDefault="00904336" w:rsidP="7A7D8B0E">
      <w:pPr>
        <w:pStyle w:val="my-0"/>
        <w:jc w:val="both"/>
        <w:rPr>
          <w:rFonts w:asciiTheme="minorHAnsi" w:hAnsiTheme="minorHAnsi"/>
        </w:rPr>
      </w:pPr>
      <w:r w:rsidRPr="7A7D8B0E">
        <w:rPr>
          <w:rFonts w:asciiTheme="minorHAnsi" w:hAnsiTheme="minorHAnsi"/>
        </w:rPr>
        <w:t xml:space="preserve">According to the practice of the 'waterfall' approach </w:t>
      </w:r>
      <w:r w:rsidR="00060B7E" w:rsidRPr="7A7D8B0E">
        <w:rPr>
          <w:rFonts w:asciiTheme="minorHAnsi" w:hAnsiTheme="minorHAnsi"/>
        </w:rPr>
        <w:t>(</w:t>
      </w:r>
      <w:r w:rsidRPr="7A7D8B0E">
        <w:rPr>
          <w:rFonts w:asciiTheme="minorHAnsi" w:hAnsiTheme="minorHAnsi"/>
        </w:rPr>
        <w:t>Chapter 1</w:t>
      </w:r>
      <w:r w:rsidR="00060B7E" w:rsidRPr="7A7D8B0E">
        <w:rPr>
          <w:rFonts w:asciiTheme="minorHAnsi" w:hAnsiTheme="minorHAnsi"/>
        </w:rPr>
        <w:t>)</w:t>
      </w:r>
      <w:r w:rsidRPr="7A7D8B0E">
        <w:rPr>
          <w:rFonts w:asciiTheme="minorHAnsi" w:hAnsiTheme="minorHAnsi"/>
        </w:rPr>
        <w:t>, the project's scope will be reviewed or abandoned if any of the phase gates does not meet any of the acceptance criteria</w:t>
      </w:r>
      <w:r w:rsidRPr="7A7D8B0E">
        <w:rPr>
          <w:rStyle w:val="whitespace-nowrap"/>
          <w:rFonts w:asciiTheme="minorHAnsi" w:hAnsiTheme="minorHAnsi"/>
        </w:rPr>
        <w:t>.</w:t>
      </w:r>
      <w:r w:rsidR="00060B7E" w:rsidRPr="7A7D8B0E">
        <w:rPr>
          <w:rFonts w:asciiTheme="minorHAnsi" w:hAnsiTheme="minorHAnsi"/>
        </w:rPr>
        <w:t xml:space="preserve"> </w:t>
      </w:r>
      <w:r w:rsidR="58A8586D" w:rsidRPr="7A7D8B0E">
        <w:rPr>
          <w:rFonts w:asciiTheme="minorHAnsi" w:hAnsiTheme="minorHAnsi"/>
        </w:rPr>
        <w:t>Phase results</w:t>
      </w:r>
      <w:r w:rsidRPr="7A7D8B0E">
        <w:rPr>
          <w:rFonts w:asciiTheme="minorHAnsi" w:hAnsiTheme="minorHAnsi"/>
        </w:rPr>
        <w:t xml:space="preserve"> will</w:t>
      </w:r>
      <w:r w:rsidR="00060B7E" w:rsidRPr="7A7D8B0E">
        <w:rPr>
          <w:rFonts w:asciiTheme="minorHAnsi" w:hAnsiTheme="minorHAnsi"/>
        </w:rPr>
        <w:t xml:space="preserve"> be</w:t>
      </w:r>
      <w:r w:rsidRPr="7A7D8B0E">
        <w:rPr>
          <w:rFonts w:asciiTheme="minorHAnsi" w:hAnsiTheme="minorHAnsi"/>
        </w:rPr>
        <w:t xml:space="preserve"> assess</w:t>
      </w:r>
      <w:r w:rsidR="00060B7E" w:rsidRPr="7A7D8B0E">
        <w:rPr>
          <w:rFonts w:asciiTheme="minorHAnsi" w:hAnsiTheme="minorHAnsi"/>
        </w:rPr>
        <w:t>ed on</w:t>
      </w:r>
      <w:r w:rsidRPr="7A7D8B0E">
        <w:rPr>
          <w:rFonts w:asciiTheme="minorHAnsi" w:hAnsiTheme="minorHAnsi"/>
        </w:rPr>
        <w:t xml:space="preserve"> three critical dimensions</w:t>
      </w:r>
      <w:r w:rsidR="00E0685E" w:rsidRPr="7A7D8B0E">
        <w:rPr>
          <w:rFonts w:asciiTheme="minorHAnsi" w:hAnsiTheme="minorHAnsi"/>
        </w:rPr>
        <w:t>:</w:t>
      </w:r>
    </w:p>
    <w:p w14:paraId="24FC6151" w14:textId="77777777" w:rsidR="00060B7E" w:rsidRDefault="00904336" w:rsidP="005407AC">
      <w:pPr>
        <w:pStyle w:val="my-0"/>
        <w:numPr>
          <w:ilvl w:val="0"/>
          <w:numId w:val="20"/>
        </w:numPr>
        <w:jc w:val="both"/>
        <w:rPr>
          <w:rFonts w:asciiTheme="minorHAnsi" w:hAnsiTheme="minorHAnsi"/>
        </w:rPr>
      </w:pPr>
      <w:r w:rsidRPr="00060B7E">
        <w:rPr>
          <w:rStyle w:val="Strong"/>
          <w:rFonts w:asciiTheme="minorHAnsi" w:eastAsiaTheme="majorEastAsia" w:hAnsiTheme="minorHAnsi"/>
        </w:rPr>
        <w:lastRenderedPageBreak/>
        <w:t>Quality of Execution</w:t>
      </w:r>
      <w:r w:rsidRPr="00060B7E">
        <w:rPr>
          <w:rFonts w:asciiTheme="minorHAnsi" w:hAnsiTheme="minorHAnsi"/>
        </w:rPr>
        <w:t xml:space="preserve">: Work meets Helios's technical standards and generates high-quality </w:t>
      </w:r>
      <w:proofErr w:type="gramStart"/>
      <w:r w:rsidRPr="00060B7E">
        <w:rPr>
          <w:rFonts w:asciiTheme="minorHAnsi" w:hAnsiTheme="minorHAnsi"/>
        </w:rPr>
        <w:t>outcomes</w:t>
      </w:r>
      <w:proofErr w:type="gramEnd"/>
    </w:p>
    <w:p w14:paraId="55D0668B" w14:textId="0983EBDE" w:rsidR="00904336" w:rsidRPr="00060B7E" w:rsidRDefault="00904336" w:rsidP="005407AC">
      <w:pPr>
        <w:pStyle w:val="my-0"/>
        <w:numPr>
          <w:ilvl w:val="0"/>
          <w:numId w:val="20"/>
        </w:numPr>
        <w:jc w:val="both"/>
        <w:rPr>
          <w:rFonts w:asciiTheme="minorHAnsi" w:hAnsiTheme="minorHAnsi"/>
        </w:rPr>
      </w:pPr>
      <w:r w:rsidRPr="00060B7E">
        <w:rPr>
          <w:rStyle w:val="Strong"/>
          <w:rFonts w:asciiTheme="minorHAnsi" w:eastAsiaTheme="majorEastAsia" w:hAnsiTheme="minorHAnsi"/>
        </w:rPr>
        <w:t>Business Rationale</w:t>
      </w:r>
      <w:r w:rsidRPr="00060B7E">
        <w:rPr>
          <w:rFonts w:asciiTheme="minorHAnsi" w:hAnsiTheme="minorHAnsi"/>
        </w:rPr>
        <w:t xml:space="preserve">: Deliverables align with strategic objectives and demonstrate ongoing </w:t>
      </w:r>
      <w:proofErr w:type="gramStart"/>
      <w:r w:rsidRPr="00060B7E">
        <w:rPr>
          <w:rFonts w:asciiTheme="minorHAnsi" w:hAnsiTheme="minorHAnsi"/>
        </w:rPr>
        <w:t>value</w:t>
      </w:r>
      <w:proofErr w:type="gramEnd"/>
    </w:p>
    <w:p w14:paraId="36FAB84A" w14:textId="77777777" w:rsidR="00904336" w:rsidRPr="00060B7E" w:rsidRDefault="00904336" w:rsidP="0040071D">
      <w:pPr>
        <w:pStyle w:val="my-0"/>
        <w:numPr>
          <w:ilvl w:val="0"/>
          <w:numId w:val="20"/>
        </w:numPr>
        <w:jc w:val="both"/>
        <w:rPr>
          <w:rFonts w:asciiTheme="minorHAnsi" w:hAnsiTheme="minorHAnsi"/>
        </w:rPr>
      </w:pPr>
      <w:r w:rsidRPr="00060B7E">
        <w:rPr>
          <w:rStyle w:val="Strong"/>
          <w:rFonts w:asciiTheme="minorHAnsi" w:eastAsiaTheme="majorEastAsia" w:hAnsiTheme="minorHAnsi"/>
        </w:rPr>
        <w:t>Resource Availability</w:t>
      </w:r>
      <w:r w:rsidRPr="00060B7E">
        <w:rPr>
          <w:rFonts w:asciiTheme="minorHAnsi" w:hAnsiTheme="minorHAnsi"/>
        </w:rPr>
        <w:t xml:space="preserve">: Adequate financial and human resources exist to complete subsequent </w:t>
      </w:r>
      <w:proofErr w:type="gramStart"/>
      <w:r w:rsidRPr="00060B7E">
        <w:rPr>
          <w:rFonts w:asciiTheme="minorHAnsi" w:hAnsiTheme="minorHAnsi"/>
        </w:rPr>
        <w:t>phases</w:t>
      </w:r>
      <w:proofErr w:type="gramEnd"/>
    </w:p>
    <w:p w14:paraId="4B7CC7E6" w14:textId="7C324D5E" w:rsidR="00904336" w:rsidRPr="00060B7E" w:rsidRDefault="00904336" w:rsidP="0040071D">
      <w:pPr>
        <w:pStyle w:val="my-0"/>
        <w:jc w:val="both"/>
        <w:rPr>
          <w:rFonts w:asciiTheme="minorHAnsi" w:hAnsiTheme="minorHAnsi"/>
        </w:rPr>
      </w:pPr>
      <w:r w:rsidRPr="00060B7E">
        <w:rPr>
          <w:rFonts w:asciiTheme="minorHAnsi" w:hAnsiTheme="minorHAnsi"/>
        </w:rPr>
        <w:t xml:space="preserve">Gate decisions result in one of four outcomes: </w:t>
      </w:r>
      <w:r w:rsidRPr="00060B7E">
        <w:rPr>
          <w:rStyle w:val="Strong"/>
          <w:rFonts w:asciiTheme="minorHAnsi" w:eastAsiaTheme="majorEastAsia" w:hAnsiTheme="minorHAnsi"/>
        </w:rPr>
        <w:t>Go</w:t>
      </w:r>
      <w:r w:rsidRPr="00060B7E">
        <w:rPr>
          <w:rFonts w:asciiTheme="minorHAnsi" w:hAnsiTheme="minorHAnsi"/>
        </w:rPr>
        <w:t xml:space="preserve"> (proceed to next phase), </w:t>
      </w:r>
      <w:r w:rsidRPr="00060B7E">
        <w:rPr>
          <w:rStyle w:val="Strong"/>
          <w:rFonts w:asciiTheme="minorHAnsi" w:eastAsiaTheme="majorEastAsia" w:hAnsiTheme="minorHAnsi"/>
        </w:rPr>
        <w:t>Kill</w:t>
      </w:r>
      <w:r w:rsidRPr="00060B7E">
        <w:rPr>
          <w:rFonts w:asciiTheme="minorHAnsi" w:hAnsiTheme="minorHAnsi"/>
        </w:rPr>
        <w:t xml:space="preserve"> (terminate project), </w:t>
      </w:r>
      <w:r w:rsidRPr="00060B7E">
        <w:rPr>
          <w:rStyle w:val="Strong"/>
          <w:rFonts w:asciiTheme="minorHAnsi" w:eastAsiaTheme="majorEastAsia" w:hAnsiTheme="minorHAnsi"/>
        </w:rPr>
        <w:t>Hold</w:t>
      </w:r>
      <w:r w:rsidRPr="00060B7E">
        <w:rPr>
          <w:rFonts w:asciiTheme="minorHAnsi" w:hAnsiTheme="minorHAnsi"/>
        </w:rPr>
        <w:t xml:space="preserve"> (pause for resource reallocation), or </w:t>
      </w:r>
      <w:r w:rsidRPr="00060B7E">
        <w:rPr>
          <w:rStyle w:val="Strong"/>
          <w:rFonts w:asciiTheme="minorHAnsi" w:eastAsiaTheme="majorEastAsia" w:hAnsiTheme="minorHAnsi"/>
        </w:rPr>
        <w:t>Recycle</w:t>
      </w:r>
      <w:r w:rsidRPr="00060B7E">
        <w:rPr>
          <w:rFonts w:asciiTheme="minorHAnsi" w:hAnsiTheme="minorHAnsi"/>
        </w:rPr>
        <w:t xml:space="preserve"> (return to current phase for improvements)</w:t>
      </w:r>
      <w:r w:rsidRPr="00060B7E">
        <w:rPr>
          <w:rStyle w:val="whitespace-nowrap"/>
          <w:rFonts w:asciiTheme="minorHAnsi" w:hAnsiTheme="minorHAnsi"/>
        </w:rPr>
        <w:t>.</w:t>
      </w:r>
    </w:p>
    <w:p w14:paraId="0D0D944E" w14:textId="77777777" w:rsidR="00904336" w:rsidRPr="001A4BB2" w:rsidRDefault="00904336" w:rsidP="00904336">
      <w:pPr>
        <w:pStyle w:val="Heading2"/>
        <w:rPr>
          <w:b/>
          <w:bCs/>
          <w:color w:val="auto"/>
        </w:rPr>
      </w:pPr>
      <w:bookmarkStart w:id="21" w:name="_Toc607651897"/>
      <w:r w:rsidRPr="7A7D8B0E">
        <w:rPr>
          <w:b/>
          <w:bCs/>
          <w:color w:val="auto"/>
        </w:rPr>
        <w:t>6.3 Governance and Compliance</w:t>
      </w:r>
      <w:bookmarkEnd w:id="21"/>
    </w:p>
    <w:p w14:paraId="5CFF2E54" w14:textId="0F2EA2E4" w:rsidR="00904336" w:rsidRPr="00060B7E" w:rsidRDefault="00904336" w:rsidP="0040071D">
      <w:pPr>
        <w:pStyle w:val="my-0"/>
        <w:jc w:val="both"/>
        <w:rPr>
          <w:rFonts w:asciiTheme="minorHAnsi" w:hAnsiTheme="minorHAnsi"/>
        </w:rPr>
      </w:pPr>
      <w:r w:rsidRPr="00060B7E">
        <w:rPr>
          <w:rStyle w:val="Strong"/>
          <w:rFonts w:asciiTheme="minorHAnsi" w:eastAsiaTheme="majorEastAsia" w:hAnsiTheme="minorHAnsi"/>
        </w:rPr>
        <w:t>Stakeholder Adoption</w:t>
      </w:r>
      <w:r w:rsidRPr="00060B7E">
        <w:rPr>
          <w:rFonts w:asciiTheme="minorHAnsi" w:hAnsiTheme="minorHAnsi"/>
        </w:rPr>
        <w:t>: Resistance to new predictive maintenance tools will be addressed through "AI Power Couple" liaisons in each business unit and biweekly demonstrative updates</w:t>
      </w:r>
      <w:r w:rsidRPr="00060B7E">
        <w:rPr>
          <w:rStyle w:val="whitespace-nowrap"/>
          <w:rFonts w:asciiTheme="minorHAnsi" w:hAnsiTheme="minorHAnsi"/>
        </w:rPr>
        <w:t>.</w:t>
      </w:r>
    </w:p>
    <w:p w14:paraId="44A13CFC" w14:textId="4DE7DCA8" w:rsidR="00904336" w:rsidRPr="00060B7E" w:rsidRDefault="00904336" w:rsidP="0040071D">
      <w:pPr>
        <w:pStyle w:val="my-0"/>
        <w:jc w:val="both"/>
        <w:rPr>
          <w:rFonts w:asciiTheme="minorHAnsi" w:hAnsiTheme="minorHAnsi"/>
        </w:rPr>
      </w:pPr>
      <w:r w:rsidRPr="00060B7E">
        <w:rPr>
          <w:rStyle w:val="Strong"/>
          <w:rFonts w:asciiTheme="minorHAnsi" w:eastAsiaTheme="majorEastAsia" w:hAnsiTheme="minorHAnsi"/>
        </w:rPr>
        <w:t>Regulatory Compliance</w:t>
      </w:r>
      <w:r w:rsidRPr="00060B7E">
        <w:rPr>
          <w:rFonts w:asciiTheme="minorHAnsi" w:hAnsiTheme="minorHAnsi"/>
        </w:rPr>
        <w:t>: GDPR and data privacy exposure will be mitigated through Data Protection Impact Assessments and compliance team reviews of all data workflows</w:t>
      </w:r>
      <w:r w:rsidRPr="00060B7E">
        <w:rPr>
          <w:rStyle w:val="whitespace-nowrap"/>
          <w:rFonts w:asciiTheme="minorHAnsi" w:hAnsiTheme="minorHAnsi"/>
        </w:rPr>
        <w:t>.</w:t>
      </w:r>
    </w:p>
    <w:p w14:paraId="78AD5BAC" w14:textId="75AB27BF" w:rsidR="008E7D2D" w:rsidRPr="00060B7E" w:rsidRDefault="00904336" w:rsidP="0040071D">
      <w:pPr>
        <w:pStyle w:val="my-0"/>
        <w:jc w:val="both"/>
        <w:rPr>
          <w:rStyle w:val="whitespace-nowrap"/>
          <w:rFonts w:asciiTheme="minorHAnsi" w:hAnsiTheme="minorHAnsi"/>
        </w:rPr>
      </w:pPr>
      <w:r w:rsidRPr="00060B7E">
        <w:rPr>
          <w:rFonts w:asciiTheme="minorHAnsi" w:hAnsiTheme="minorHAnsi"/>
        </w:rPr>
        <w:t>By proactively identifying risks and implementing structured phase gates, the Predictive Maintenance project is positioned to meet its objectives within defined timeframes and budget. The outlined mitigation strategies and gate criteria ensure Helios realizes operational efficiencies while maintaining quality control throughout the project lifecycle</w:t>
      </w:r>
      <w:r w:rsidRPr="00060B7E">
        <w:rPr>
          <w:rStyle w:val="whitespace-nowrap"/>
          <w:rFonts w:asciiTheme="minorHAnsi" w:hAnsiTheme="minorHAnsi"/>
        </w:rPr>
        <w:t>.</w:t>
      </w:r>
    </w:p>
    <w:p w14:paraId="4220B383" w14:textId="77777777" w:rsidR="008E7D2D" w:rsidRDefault="008E7D2D">
      <w:pPr>
        <w:rPr>
          <w:rStyle w:val="whitespace-nowrap"/>
          <w:rFonts w:ascii="Times New Roman" w:eastAsia="Times New Roman" w:hAnsi="Times New Roman" w:cs="Times New Roman"/>
          <w:kern w:val="0"/>
          <w:lang w:eastAsia="en-GB"/>
          <w14:ligatures w14:val="none"/>
        </w:rPr>
      </w:pPr>
      <w:r>
        <w:rPr>
          <w:rStyle w:val="whitespace-nowrap"/>
        </w:rPr>
        <w:br w:type="page"/>
      </w:r>
    </w:p>
    <w:p w14:paraId="6A4C38D5" w14:textId="77777777" w:rsidR="00101CE4" w:rsidRPr="001A4BB2" w:rsidRDefault="00101CE4" w:rsidP="00101CE4">
      <w:pPr>
        <w:pStyle w:val="Heading1"/>
        <w:spacing w:before="240" w:after="240"/>
        <w:rPr>
          <w:b/>
          <w:bCs/>
          <w:color w:val="auto"/>
        </w:rPr>
      </w:pPr>
      <w:bookmarkStart w:id="22" w:name="_Toc1687797730"/>
      <w:r w:rsidRPr="7A7D8B0E">
        <w:rPr>
          <w:b/>
          <w:bCs/>
          <w:color w:val="auto"/>
        </w:rPr>
        <w:lastRenderedPageBreak/>
        <w:t>Chapter 7: Progress Monitoring &amp; Success Metrics</w:t>
      </w:r>
      <w:bookmarkEnd w:id="22"/>
    </w:p>
    <w:p w14:paraId="246D4C02" w14:textId="77777777" w:rsidR="00101CE4" w:rsidRDefault="00101CE4" w:rsidP="0040071D">
      <w:pPr>
        <w:spacing w:before="240" w:after="240"/>
        <w:jc w:val="both"/>
      </w:pPr>
      <w:bookmarkStart w:id="23" w:name="_oppvy53g6q2l" w:colFirst="0" w:colLast="0"/>
      <w:bookmarkEnd w:id="23"/>
      <w:r>
        <w:t xml:space="preserve">To track the progress of the Helios ‘Predictive Maintenance’ project, we propose a monitoring system based on Key Performance Indicators (KPIs) inspired by the traditional "iron triangle" of time, cost, and scope, expanded by AI-centric metrics. </w:t>
      </w:r>
    </w:p>
    <w:p w14:paraId="1009A3C6" w14:textId="12E61B05" w:rsidR="00101CE4" w:rsidRDefault="00101CE4" w:rsidP="0040071D">
      <w:pPr>
        <w:spacing w:before="240" w:after="240"/>
        <w:jc w:val="both"/>
      </w:pPr>
      <w:r>
        <w:t>The need for this was established by the proposition of Vial et al. (2023), that AI project monitoring must not be constrained to typical software parameters. The reason is that they rely on data quality and specialized expertise, and that the business relevance of their output is often less transparent. In the case of the hybrid approach we suggest for Helios, this is manifested in terms of:</w:t>
      </w:r>
    </w:p>
    <w:p w14:paraId="5CDC9B80" w14:textId="77777777" w:rsidR="00101CE4" w:rsidRDefault="00101CE4" w:rsidP="001A4BB2">
      <w:pPr>
        <w:pStyle w:val="ListParagraph"/>
        <w:numPr>
          <w:ilvl w:val="0"/>
          <w:numId w:val="32"/>
        </w:numPr>
        <w:spacing w:before="240" w:after="0" w:line="276" w:lineRule="auto"/>
        <w:jc w:val="both"/>
      </w:pPr>
      <w:r>
        <w:t>Direct measures of data and model integrity</w:t>
      </w:r>
    </w:p>
    <w:p w14:paraId="16465CA9" w14:textId="77777777" w:rsidR="00101CE4" w:rsidRDefault="00101CE4" w:rsidP="001A4BB2">
      <w:pPr>
        <w:pStyle w:val="ListParagraph"/>
        <w:numPr>
          <w:ilvl w:val="0"/>
          <w:numId w:val="32"/>
        </w:numPr>
        <w:spacing w:after="0" w:line="276" w:lineRule="auto"/>
        <w:jc w:val="both"/>
      </w:pPr>
      <w:r>
        <w:t>Indirect indicators of downstream business impact</w:t>
      </w:r>
    </w:p>
    <w:p w14:paraId="245D8D19" w14:textId="77777777" w:rsidR="00101CE4" w:rsidRDefault="00101CE4" w:rsidP="001A4BB2">
      <w:pPr>
        <w:pStyle w:val="ListParagraph"/>
        <w:numPr>
          <w:ilvl w:val="0"/>
          <w:numId w:val="32"/>
        </w:numPr>
        <w:spacing w:after="240" w:line="276" w:lineRule="auto"/>
        <w:jc w:val="both"/>
      </w:pPr>
      <w:r>
        <w:t>Adherence to a disciplined Scrum cadence</w:t>
      </w:r>
    </w:p>
    <w:p w14:paraId="33FAB96C" w14:textId="77777777" w:rsidR="00101CE4" w:rsidRDefault="00101CE4" w:rsidP="0040071D">
      <w:pPr>
        <w:spacing w:before="240" w:after="240"/>
        <w:jc w:val="both"/>
      </w:pPr>
      <w:r>
        <w:t>All of these can be surfaced in a unified, real-time dashboard, as proposed by multiple authorities in the field (Google Cloud, 2024).</w:t>
      </w:r>
    </w:p>
    <w:p w14:paraId="34A826B2" w14:textId="77777777" w:rsidR="00101CE4" w:rsidRPr="001A4BB2" w:rsidRDefault="00101CE4" w:rsidP="00101CE4">
      <w:pPr>
        <w:pStyle w:val="Heading2"/>
        <w:spacing w:before="240" w:after="240"/>
        <w:rPr>
          <w:b/>
          <w:bCs/>
          <w:color w:val="auto"/>
        </w:rPr>
      </w:pPr>
      <w:bookmarkStart w:id="24" w:name="_dh65jcayckjm"/>
      <w:bookmarkStart w:id="25" w:name="_Toc890365978"/>
      <w:bookmarkEnd w:id="24"/>
      <w:r w:rsidRPr="7A7D8B0E">
        <w:rPr>
          <w:b/>
          <w:bCs/>
          <w:color w:val="auto"/>
        </w:rPr>
        <w:t>7.2 Direct Metrics</w:t>
      </w:r>
      <w:bookmarkEnd w:id="25"/>
    </w:p>
    <w:p w14:paraId="31E158ED" w14:textId="77777777" w:rsidR="00101CE4" w:rsidRDefault="00101CE4" w:rsidP="0040071D">
      <w:pPr>
        <w:spacing w:before="240" w:after="240"/>
        <w:jc w:val="both"/>
      </w:pPr>
      <w:r>
        <w:t xml:space="preserve">Based on </w:t>
      </w:r>
      <w:proofErr w:type="spellStart"/>
      <w:r>
        <w:t>Multimodal.dev</w:t>
      </w:r>
      <w:proofErr w:type="spellEnd"/>
      <w:r>
        <w:t xml:space="preserve"> (2024), data quality trends need to be quantified based on: </w:t>
      </w:r>
    </w:p>
    <w:p w14:paraId="2D1D42E8" w14:textId="77777777" w:rsidR="00101CE4" w:rsidRDefault="00101CE4" w:rsidP="00060B7E">
      <w:pPr>
        <w:pStyle w:val="ListParagraph"/>
        <w:numPr>
          <w:ilvl w:val="0"/>
          <w:numId w:val="36"/>
        </w:numPr>
        <w:spacing w:before="240" w:after="0" w:line="276" w:lineRule="auto"/>
        <w:jc w:val="both"/>
      </w:pPr>
      <w:r>
        <w:t>completeness: the percentage of required data fields populated,</w:t>
      </w:r>
    </w:p>
    <w:p w14:paraId="569C8AB5" w14:textId="77777777" w:rsidR="00101CE4" w:rsidRDefault="00101CE4" w:rsidP="00060B7E">
      <w:pPr>
        <w:pStyle w:val="ListParagraph"/>
        <w:numPr>
          <w:ilvl w:val="0"/>
          <w:numId w:val="36"/>
        </w:numPr>
        <w:spacing w:after="0" w:line="276" w:lineRule="auto"/>
        <w:jc w:val="both"/>
      </w:pPr>
      <w:r>
        <w:t>integrity: estimated in terms of schema-violation rates,</w:t>
      </w:r>
    </w:p>
    <w:p w14:paraId="4E822615" w14:textId="77777777" w:rsidR="00101CE4" w:rsidRDefault="00101CE4" w:rsidP="00060B7E">
      <w:pPr>
        <w:pStyle w:val="ListParagraph"/>
        <w:numPr>
          <w:ilvl w:val="0"/>
          <w:numId w:val="36"/>
        </w:numPr>
        <w:spacing w:after="0" w:line="276" w:lineRule="auto"/>
        <w:jc w:val="both"/>
      </w:pPr>
      <w:r>
        <w:t>uniqueness: duplicate record proportion, and</w:t>
      </w:r>
    </w:p>
    <w:p w14:paraId="71FBD5C8" w14:textId="77777777" w:rsidR="00101CE4" w:rsidRDefault="00101CE4" w:rsidP="00060B7E">
      <w:pPr>
        <w:pStyle w:val="ListParagraph"/>
        <w:numPr>
          <w:ilvl w:val="0"/>
          <w:numId w:val="36"/>
        </w:numPr>
        <w:spacing w:after="240" w:line="276" w:lineRule="auto"/>
        <w:jc w:val="both"/>
      </w:pPr>
      <w:r>
        <w:t xml:space="preserve">accessibility: API latency and uptime </w:t>
      </w:r>
    </w:p>
    <w:p w14:paraId="654557E9" w14:textId="77777777" w:rsidR="00101CE4" w:rsidRDefault="00101CE4" w:rsidP="0040071D">
      <w:pPr>
        <w:spacing w:before="240" w:after="240"/>
        <w:jc w:val="both"/>
      </w:pPr>
      <w:r>
        <w:t>Model performance in the Helios case is gauged using classification scores (accuracy, precision, recall, and F1-score) alongside operational measures such as:</w:t>
      </w:r>
    </w:p>
    <w:p w14:paraId="304A6208" w14:textId="77777777" w:rsidR="00101CE4" w:rsidRDefault="00101CE4" w:rsidP="00060B7E">
      <w:pPr>
        <w:pStyle w:val="ListParagraph"/>
        <w:numPr>
          <w:ilvl w:val="0"/>
          <w:numId w:val="37"/>
        </w:numPr>
        <w:spacing w:before="240" w:after="0" w:line="276" w:lineRule="auto"/>
        <w:jc w:val="both"/>
      </w:pPr>
      <w:r>
        <w:t xml:space="preserve">response time: the time it takes the AI model to deliver results after receiving an </w:t>
      </w:r>
      <w:proofErr w:type="gramStart"/>
      <w:r>
        <w:t>input</w:t>
      </w:r>
      <w:proofErr w:type="gramEnd"/>
    </w:p>
    <w:p w14:paraId="309FA553" w14:textId="77777777" w:rsidR="00101CE4" w:rsidRDefault="00101CE4" w:rsidP="00060B7E">
      <w:pPr>
        <w:pStyle w:val="ListParagraph"/>
        <w:numPr>
          <w:ilvl w:val="0"/>
          <w:numId w:val="37"/>
        </w:numPr>
        <w:spacing w:after="0" w:line="276" w:lineRule="auto"/>
        <w:jc w:val="both"/>
      </w:pPr>
      <w:r>
        <w:t xml:space="preserve">throughput under load: the number of tasks an AI system can process in a specific time frame (e.g., 5 minutes) </w:t>
      </w:r>
    </w:p>
    <w:p w14:paraId="77962183" w14:textId="77777777" w:rsidR="00101CE4" w:rsidRDefault="00101CE4" w:rsidP="00060B7E">
      <w:pPr>
        <w:pStyle w:val="ListParagraph"/>
        <w:numPr>
          <w:ilvl w:val="0"/>
          <w:numId w:val="37"/>
        </w:numPr>
        <w:spacing w:after="240" w:line="276" w:lineRule="auto"/>
        <w:jc w:val="both"/>
      </w:pPr>
      <w:r>
        <w:t>error-rate monitoring: the proportion of errors out of the total number of classification/prediction attempts</w:t>
      </w:r>
    </w:p>
    <w:p w14:paraId="55909FEA" w14:textId="77777777" w:rsidR="00101CE4" w:rsidRDefault="00101CE4" w:rsidP="0040071D">
      <w:pPr>
        <w:spacing w:before="240" w:after="240"/>
        <w:jc w:val="both"/>
      </w:pPr>
      <w:r>
        <w:lastRenderedPageBreak/>
        <w:t>Privacy/security compliance needs also to be ensured through automated vulnerability scans (Google Cloud, 2024).</w:t>
      </w:r>
    </w:p>
    <w:p w14:paraId="2853C17B" w14:textId="77777777" w:rsidR="00101CE4" w:rsidRPr="001A4BB2" w:rsidRDefault="00101CE4" w:rsidP="00101CE4">
      <w:pPr>
        <w:pStyle w:val="Heading2"/>
        <w:spacing w:before="240" w:after="240"/>
        <w:rPr>
          <w:b/>
          <w:bCs/>
          <w:color w:val="auto"/>
        </w:rPr>
      </w:pPr>
      <w:bookmarkStart w:id="26" w:name="_up74izc24ob7"/>
      <w:bookmarkStart w:id="27" w:name="_Toc1707328281"/>
      <w:bookmarkEnd w:id="26"/>
      <w:r w:rsidRPr="7A7D8B0E">
        <w:rPr>
          <w:b/>
          <w:bCs/>
          <w:color w:val="auto"/>
        </w:rPr>
        <w:t>7.3 Indirect Metrics</w:t>
      </w:r>
      <w:bookmarkEnd w:id="27"/>
    </w:p>
    <w:p w14:paraId="30324D9F" w14:textId="11ED9645" w:rsidR="00101CE4" w:rsidRDefault="00101CE4" w:rsidP="0040071D">
      <w:pPr>
        <w:spacing w:before="240" w:after="240"/>
        <w:jc w:val="both"/>
      </w:pPr>
      <w:r>
        <w:t>I</w:t>
      </w:r>
      <w:r w:rsidRPr="7A7D8B0E">
        <w:rPr>
          <w:b/>
          <w:bCs/>
        </w:rPr>
        <w:t>ndirect metrics</w:t>
      </w:r>
      <w:r>
        <w:t xml:space="preserve"> complement direct metrics by translating technical outputs into business value. Chief among these </w:t>
      </w:r>
      <w:r w:rsidR="45B00B10">
        <w:t>is:</w:t>
      </w:r>
    </w:p>
    <w:p w14:paraId="14D8A09C" w14:textId="624B4153" w:rsidR="00101CE4" w:rsidRDefault="00920AE3" w:rsidP="00920AE3">
      <w:pPr>
        <w:pStyle w:val="ListParagraph"/>
        <w:numPr>
          <w:ilvl w:val="0"/>
          <w:numId w:val="33"/>
        </w:numPr>
        <w:spacing w:before="240" w:after="240" w:line="276" w:lineRule="auto"/>
        <w:jc w:val="both"/>
      </w:pPr>
      <w:r>
        <w:t>T</w:t>
      </w:r>
      <w:r w:rsidR="00101CE4">
        <w:t>he percentage reduction in unplanned maintenance incidents post-deployment, which directly reflects the model’s impact on operational uptime,</w:t>
      </w:r>
    </w:p>
    <w:p w14:paraId="55963DF6" w14:textId="03DA5B40" w:rsidR="00101CE4" w:rsidRDefault="00920AE3" w:rsidP="00920AE3">
      <w:pPr>
        <w:pStyle w:val="ListParagraph"/>
        <w:numPr>
          <w:ilvl w:val="0"/>
          <w:numId w:val="33"/>
        </w:numPr>
        <w:spacing w:before="240" w:after="240" w:line="276" w:lineRule="auto"/>
        <w:jc w:val="both"/>
      </w:pPr>
      <w:r>
        <w:t>T</w:t>
      </w:r>
      <w:r w:rsidR="00101CE4">
        <w:t xml:space="preserve">echnician-hour savings: aggregate technician hours saved via predictive alerts, and </w:t>
      </w:r>
    </w:p>
    <w:p w14:paraId="7FD3F688" w14:textId="4CB1C50A" w:rsidR="00101CE4" w:rsidRDefault="00920AE3" w:rsidP="00920AE3">
      <w:pPr>
        <w:pStyle w:val="ListParagraph"/>
        <w:numPr>
          <w:ilvl w:val="0"/>
          <w:numId w:val="33"/>
        </w:numPr>
        <w:spacing w:before="240" w:after="240" w:line="276" w:lineRule="auto"/>
        <w:jc w:val="both"/>
      </w:pPr>
      <w:r>
        <w:t>A</w:t>
      </w:r>
      <w:r w:rsidR="00101CE4">
        <w:t xml:space="preserve">n end-user effort score derived from stakeholder surveys. </w:t>
      </w:r>
    </w:p>
    <w:p w14:paraId="01A5BC64" w14:textId="77777777" w:rsidR="00101CE4" w:rsidRDefault="00101CE4" w:rsidP="0040071D">
      <w:pPr>
        <w:spacing w:before="240" w:after="240"/>
        <w:jc w:val="both"/>
      </w:pPr>
      <w:r>
        <w:t>Latency from anomaly detection to actionable alert needs to also be measured, ensuring that our predictive insights reach the relevant teams in time to intervene (Murphy, 2024).</w:t>
      </w:r>
    </w:p>
    <w:p w14:paraId="4E38FAE7" w14:textId="77777777" w:rsidR="00101CE4" w:rsidRPr="001A4BB2" w:rsidRDefault="00101CE4" w:rsidP="0040071D">
      <w:pPr>
        <w:pStyle w:val="Heading2"/>
        <w:spacing w:before="240" w:after="240"/>
        <w:jc w:val="both"/>
        <w:rPr>
          <w:b/>
          <w:bCs/>
          <w:color w:val="auto"/>
        </w:rPr>
      </w:pPr>
      <w:bookmarkStart w:id="28" w:name="_cxjkpnywpuuf"/>
      <w:bookmarkStart w:id="29" w:name="_Toc1302634531"/>
      <w:bookmarkEnd w:id="28"/>
      <w:r w:rsidRPr="7A7D8B0E">
        <w:rPr>
          <w:b/>
          <w:bCs/>
          <w:color w:val="auto"/>
        </w:rPr>
        <w:t>7.4 Tracking Agile Cadence</w:t>
      </w:r>
      <w:bookmarkEnd w:id="29"/>
    </w:p>
    <w:p w14:paraId="7AFE610F" w14:textId="6CE344FE" w:rsidR="00101CE4" w:rsidRDefault="00101CE4" w:rsidP="0040071D">
      <w:pPr>
        <w:spacing w:before="240" w:after="240"/>
        <w:jc w:val="both"/>
      </w:pPr>
      <w:r>
        <w:t>Even within a hybrid framewo</w:t>
      </w:r>
      <w:r w:rsidR="63DBA046">
        <w:t xml:space="preserve">rk, </w:t>
      </w:r>
      <w:r>
        <w:t xml:space="preserve">maintaining an Agile rhythm during the Proof of Concept and MVP phases is vital. Daily stand-ups surface data-preparation and training blockers, while sprint reviews track incremental improvements against benchmarks (Google Cloud, 2024; Murphy, 2024). Live updates from these </w:t>
      </w:r>
      <w:r w:rsidR="16E924E9">
        <w:t xml:space="preserve">'agile rituals’ </w:t>
      </w:r>
      <w:r>
        <w:t>will feed a real-time dashboard combining:</w:t>
      </w:r>
    </w:p>
    <w:p w14:paraId="0BDE6C65" w14:textId="273A1D75" w:rsidR="00101CE4" w:rsidRDefault="00920AE3" w:rsidP="00920AE3">
      <w:pPr>
        <w:pStyle w:val="ListParagraph"/>
        <w:numPr>
          <w:ilvl w:val="0"/>
          <w:numId w:val="34"/>
        </w:numPr>
        <w:spacing w:before="240" w:after="240" w:line="276" w:lineRule="auto"/>
        <w:jc w:val="both"/>
      </w:pPr>
      <w:r>
        <w:t>S</w:t>
      </w:r>
      <w:r w:rsidR="00101CE4">
        <w:t xml:space="preserve">print burndown (time): remaining story points vs. days, </w:t>
      </w:r>
    </w:p>
    <w:p w14:paraId="6EF12067" w14:textId="49781D2A" w:rsidR="00101CE4" w:rsidRDefault="00920AE3" w:rsidP="00920AE3">
      <w:pPr>
        <w:pStyle w:val="ListParagraph"/>
        <w:numPr>
          <w:ilvl w:val="0"/>
          <w:numId w:val="34"/>
        </w:numPr>
        <w:spacing w:before="240" w:after="240" w:line="276" w:lineRule="auto"/>
        <w:jc w:val="both"/>
      </w:pPr>
      <w:r>
        <w:t>B</w:t>
      </w:r>
      <w:r w:rsidR="00101CE4">
        <w:t xml:space="preserve">udget burn-rate (cost): percentage overrides based on budget forecasts, and </w:t>
      </w:r>
    </w:p>
    <w:p w14:paraId="3374F4B9" w14:textId="49C1B52A" w:rsidR="00101CE4" w:rsidRDefault="00920AE3" w:rsidP="00920AE3">
      <w:pPr>
        <w:pStyle w:val="ListParagraph"/>
        <w:numPr>
          <w:ilvl w:val="0"/>
          <w:numId w:val="34"/>
        </w:numPr>
        <w:spacing w:before="240" w:after="240" w:line="276" w:lineRule="auto"/>
        <w:jc w:val="both"/>
      </w:pPr>
      <w:r>
        <w:t>F</w:t>
      </w:r>
      <w:r w:rsidR="00101CE4">
        <w:t>eature completion (scope).</w:t>
      </w:r>
    </w:p>
    <w:p w14:paraId="28DD26DD" w14:textId="4FB80BC2" w:rsidR="001A4BB2" w:rsidRDefault="00101CE4" w:rsidP="0040071D">
      <w:pPr>
        <w:spacing w:before="240" w:after="240"/>
        <w:jc w:val="both"/>
      </w:pPr>
      <w:r>
        <w:t xml:space="preserve">We suggest that following this progress monitoring and tracking approach will provide Helios with a transparent path to attaining both its technical goals as well as retrieve the desired measurable business return (Vial et al., 2023; </w:t>
      </w:r>
      <w:proofErr w:type="spellStart"/>
      <w:r>
        <w:t>Multimodal.dev</w:t>
      </w:r>
      <w:proofErr w:type="spellEnd"/>
      <w:r>
        <w:t>, 2024).</w:t>
      </w:r>
    </w:p>
    <w:p w14:paraId="62A7ED0A" w14:textId="77777777" w:rsidR="001A4BB2" w:rsidRDefault="001A4BB2">
      <w:r>
        <w:br w:type="page"/>
      </w:r>
    </w:p>
    <w:p w14:paraId="25FB1BB0" w14:textId="3C0F30F9" w:rsidR="00C550C7" w:rsidRPr="001A4BB2" w:rsidRDefault="00C550C7" w:rsidP="005738AA">
      <w:pPr>
        <w:pStyle w:val="Heading1"/>
        <w:rPr>
          <w:b/>
          <w:bCs/>
          <w:color w:val="auto"/>
        </w:rPr>
      </w:pPr>
      <w:bookmarkStart w:id="30" w:name="_Toc161746790"/>
      <w:r w:rsidRPr="7A7D8B0E">
        <w:rPr>
          <w:b/>
          <w:bCs/>
          <w:color w:val="auto"/>
        </w:rPr>
        <w:lastRenderedPageBreak/>
        <w:t>Chapter 8: Conclusion</w:t>
      </w:r>
      <w:bookmarkEnd w:id="30"/>
    </w:p>
    <w:p w14:paraId="1C0431A1" w14:textId="22CF8C62" w:rsidR="001A4BB2" w:rsidRDefault="00E0685E" w:rsidP="00E0685E">
      <w:pPr>
        <w:jc w:val="both"/>
      </w:pPr>
      <w:r>
        <w:t>The Helios Predictive Maintenance project demonstrates effective project management by combining waterfall-style phase gates with agile practices. This hybrid approach ensures structured progress while allowing flexibility during complex phases, such as Proof of Concept and MVP development. Phase gates provide clear checkpoints for alignment and risk control, while agile methods allow rapid response to challenges and continuous improvement. By modeling both conservative and aggressive implementation scenarios, Helios can strategically balance speed, cost, and resources. Rigorous KPI tracking and a well-defined team structure further support accountability, transparency, and adaptability. These techniques together reduce project risks and support successful AI deployment within a dynamic industrial environment.</w:t>
      </w:r>
      <w:r>
        <w:br w:type="page"/>
      </w:r>
    </w:p>
    <w:p w14:paraId="20F46AA3" w14:textId="77777777" w:rsidR="00C550C7" w:rsidRDefault="00C550C7" w:rsidP="0040071D">
      <w:pPr>
        <w:spacing w:before="240" w:after="240"/>
        <w:jc w:val="both"/>
      </w:pPr>
    </w:p>
    <w:p w14:paraId="09FA21FE" w14:textId="77777777" w:rsidR="00101CE4" w:rsidRDefault="00101CE4" w:rsidP="7A7D8B0E">
      <w:pPr>
        <w:pStyle w:val="Heading1"/>
        <w:spacing w:before="240" w:after="240"/>
        <w:rPr>
          <w:b/>
          <w:bCs/>
          <w:color w:val="000000" w:themeColor="text1"/>
        </w:rPr>
      </w:pPr>
      <w:bookmarkStart w:id="31" w:name="_Toc965420035"/>
      <w:r w:rsidRPr="7A7D8B0E">
        <w:rPr>
          <w:b/>
          <w:bCs/>
          <w:color w:val="000000" w:themeColor="text1"/>
        </w:rPr>
        <w:t>References</w:t>
      </w:r>
      <w:bookmarkEnd w:id="31"/>
    </w:p>
    <w:p w14:paraId="0C2D05A0" w14:textId="77777777" w:rsidR="0040071D" w:rsidRPr="0040071D" w:rsidRDefault="0040071D" w:rsidP="0040071D">
      <w:pPr>
        <w:pStyle w:val="NormalWeb"/>
        <w:spacing w:before="240" w:beforeAutospacing="0" w:after="240" w:afterAutospacing="0"/>
        <w:ind w:left="720" w:hanging="720"/>
      </w:pPr>
      <w:r>
        <w:rPr>
          <w:rFonts w:ascii="Arial" w:hAnsi="Arial" w:cs="Arial"/>
          <w:color w:val="000000"/>
          <w:sz w:val="22"/>
          <w:szCs w:val="22"/>
        </w:rPr>
        <w:t xml:space="preserve">Beck, K., Beedle, M., van </w:t>
      </w:r>
      <w:proofErr w:type="spellStart"/>
      <w:r>
        <w:rPr>
          <w:rFonts w:ascii="Arial" w:hAnsi="Arial" w:cs="Arial"/>
          <w:color w:val="000000"/>
          <w:sz w:val="22"/>
          <w:szCs w:val="22"/>
        </w:rPr>
        <w:t>Bennekum</w:t>
      </w:r>
      <w:proofErr w:type="spellEnd"/>
      <w:r>
        <w:rPr>
          <w:rFonts w:ascii="Arial" w:hAnsi="Arial" w:cs="Arial"/>
          <w:color w:val="000000"/>
          <w:sz w:val="22"/>
          <w:szCs w:val="22"/>
        </w:rPr>
        <w:t xml:space="preserve">, A., Cockburn, A., Cunningham, W., Fowler, M., </w:t>
      </w:r>
      <w:proofErr w:type="spellStart"/>
      <w:r>
        <w:rPr>
          <w:rFonts w:ascii="Arial" w:hAnsi="Arial" w:cs="Arial"/>
          <w:color w:val="000000"/>
          <w:sz w:val="22"/>
          <w:szCs w:val="22"/>
        </w:rPr>
        <w:t>Grenning</w:t>
      </w:r>
      <w:proofErr w:type="spellEnd"/>
      <w:r>
        <w:rPr>
          <w:rFonts w:ascii="Arial" w:hAnsi="Arial" w:cs="Arial"/>
          <w:color w:val="000000"/>
          <w:sz w:val="22"/>
          <w:szCs w:val="22"/>
        </w:rPr>
        <w:t xml:space="preserve">, J., Highsmith, J., Hunt, A., Jeffries, R., Kern, J., </w:t>
      </w:r>
      <w:proofErr w:type="spellStart"/>
      <w:r>
        <w:rPr>
          <w:rFonts w:ascii="Arial" w:hAnsi="Arial" w:cs="Arial"/>
          <w:color w:val="000000"/>
          <w:sz w:val="22"/>
          <w:szCs w:val="22"/>
        </w:rPr>
        <w:t>Marick</w:t>
      </w:r>
      <w:proofErr w:type="spellEnd"/>
      <w:r>
        <w:rPr>
          <w:rFonts w:ascii="Arial" w:hAnsi="Arial" w:cs="Arial"/>
          <w:color w:val="000000"/>
          <w:sz w:val="22"/>
          <w:szCs w:val="22"/>
        </w:rPr>
        <w:t xml:space="preserve">, B., Martin, R. C., Mellor, S., </w:t>
      </w:r>
      <w:proofErr w:type="spellStart"/>
      <w:r>
        <w:rPr>
          <w:rFonts w:ascii="Arial" w:hAnsi="Arial" w:cs="Arial"/>
          <w:color w:val="000000"/>
          <w:sz w:val="22"/>
          <w:szCs w:val="22"/>
        </w:rPr>
        <w:t>Schwaber</w:t>
      </w:r>
      <w:proofErr w:type="spellEnd"/>
      <w:r>
        <w:rPr>
          <w:rFonts w:ascii="Arial" w:hAnsi="Arial" w:cs="Arial"/>
          <w:color w:val="000000"/>
          <w:sz w:val="22"/>
          <w:szCs w:val="22"/>
        </w:rPr>
        <w:t>, K., Sutherland, J., &amp; Thomas, D. (2001). Manifesto for Agile Software Development.</w:t>
      </w:r>
      <w:hyperlink r:id="rId11" w:history="1">
        <w:r>
          <w:rPr>
            <w:rStyle w:val="Hyperlink"/>
            <w:rFonts w:ascii="Arial" w:eastAsiaTheme="majorEastAsia" w:hAnsi="Arial" w:cs="Arial"/>
            <w:color w:val="000000"/>
            <w:sz w:val="22"/>
            <w:szCs w:val="22"/>
          </w:rPr>
          <w:t xml:space="preserve"> </w:t>
        </w:r>
        <w:r>
          <w:rPr>
            <w:rStyle w:val="Hyperlink"/>
            <w:rFonts w:ascii="Arial" w:eastAsiaTheme="majorEastAsia" w:hAnsi="Arial" w:cs="Arial"/>
            <w:color w:val="1155CC"/>
            <w:sz w:val="22"/>
            <w:szCs w:val="22"/>
          </w:rPr>
          <w:t>http://agilemanifesto.org/</w:t>
        </w:r>
      </w:hyperlink>
    </w:p>
    <w:p w14:paraId="363D7503" w14:textId="77777777" w:rsidR="0040071D" w:rsidRPr="0040071D" w:rsidRDefault="0040071D" w:rsidP="0040071D">
      <w:pPr>
        <w:pStyle w:val="NormalWeb"/>
        <w:spacing w:before="0" w:beforeAutospacing="0" w:after="0" w:afterAutospacing="0"/>
        <w:ind w:left="720" w:hanging="720"/>
        <w:rPr>
          <w:sz w:val="22"/>
          <w:szCs w:val="22"/>
        </w:rPr>
      </w:pPr>
      <w:proofErr w:type="spellStart"/>
      <w:r w:rsidRPr="0040071D">
        <w:rPr>
          <w:rFonts w:ascii="Arial" w:hAnsi="Arial" w:cs="Arial"/>
          <w:sz w:val="22"/>
          <w:szCs w:val="22"/>
          <w:shd w:val="clear" w:color="auto" w:fill="FFFFFF"/>
        </w:rPr>
        <w:t>Gemino</w:t>
      </w:r>
      <w:proofErr w:type="spellEnd"/>
      <w:r w:rsidRPr="0040071D">
        <w:rPr>
          <w:rFonts w:ascii="Arial" w:hAnsi="Arial" w:cs="Arial"/>
          <w:sz w:val="22"/>
          <w:szCs w:val="22"/>
          <w:shd w:val="clear" w:color="auto" w:fill="FFFFFF"/>
        </w:rPr>
        <w:t xml:space="preserve">, A., Reich, B. H., &amp; </w:t>
      </w:r>
      <w:proofErr w:type="spellStart"/>
      <w:r w:rsidRPr="0040071D">
        <w:rPr>
          <w:rFonts w:ascii="Arial" w:hAnsi="Arial" w:cs="Arial"/>
          <w:sz w:val="22"/>
          <w:szCs w:val="22"/>
          <w:shd w:val="clear" w:color="auto" w:fill="FFFFFF"/>
        </w:rPr>
        <w:t>Serrador</w:t>
      </w:r>
      <w:proofErr w:type="spellEnd"/>
      <w:r w:rsidRPr="0040071D">
        <w:rPr>
          <w:rFonts w:ascii="Arial" w:hAnsi="Arial" w:cs="Arial"/>
          <w:sz w:val="22"/>
          <w:szCs w:val="22"/>
          <w:shd w:val="clear" w:color="auto" w:fill="FFFFFF"/>
        </w:rPr>
        <w:t xml:space="preserve">, P. M. (2021). Agile, Traditional, and Hybrid Approaches to Project Success: Is Hybrid a Poor Second Choice? </w:t>
      </w:r>
      <w:r w:rsidRPr="0040071D">
        <w:rPr>
          <w:rFonts w:ascii="Arial" w:hAnsi="Arial" w:cs="Arial"/>
          <w:i/>
          <w:iCs/>
          <w:sz w:val="22"/>
          <w:szCs w:val="22"/>
          <w:shd w:val="clear" w:color="auto" w:fill="FFFFFF"/>
        </w:rPr>
        <w:t>Project Management Journal, 52</w:t>
      </w:r>
      <w:r w:rsidRPr="0040071D">
        <w:rPr>
          <w:rFonts w:ascii="Arial" w:hAnsi="Arial" w:cs="Arial"/>
          <w:sz w:val="22"/>
          <w:szCs w:val="22"/>
          <w:shd w:val="clear" w:color="auto" w:fill="FFFFFF"/>
        </w:rPr>
        <w:t xml:space="preserve">(2), 161–175. </w:t>
      </w:r>
      <w:proofErr w:type="spellStart"/>
      <w:r w:rsidRPr="0040071D">
        <w:rPr>
          <w:rFonts w:ascii="Arial" w:hAnsi="Arial" w:cs="Arial"/>
          <w:sz w:val="22"/>
          <w:szCs w:val="22"/>
          <w:shd w:val="clear" w:color="auto" w:fill="FFFFFF"/>
        </w:rPr>
        <w:t>doi</w:t>
      </w:r>
      <w:proofErr w:type="spellEnd"/>
      <w:r w:rsidRPr="0040071D">
        <w:rPr>
          <w:rFonts w:ascii="Arial" w:hAnsi="Arial" w:cs="Arial"/>
          <w:sz w:val="22"/>
          <w:szCs w:val="22"/>
          <w:shd w:val="clear" w:color="auto" w:fill="FFFFFF"/>
        </w:rPr>
        <w:t xml:space="preserve">: </w:t>
      </w:r>
      <w:hyperlink r:id="rId12" w:history="1">
        <w:r w:rsidRPr="0040071D">
          <w:rPr>
            <w:rStyle w:val="Hyperlink"/>
            <w:rFonts w:ascii="Arial" w:eastAsiaTheme="majorEastAsia" w:hAnsi="Arial" w:cs="Arial"/>
            <w:color w:val="1155CC"/>
            <w:sz w:val="22"/>
            <w:szCs w:val="22"/>
            <w:shd w:val="clear" w:color="auto" w:fill="FFFFFF"/>
          </w:rPr>
          <w:t>https://doi.org/10.1177/8756972820973082</w:t>
        </w:r>
      </w:hyperlink>
      <w:r w:rsidRPr="0040071D">
        <w:rPr>
          <w:rFonts w:ascii="Arial" w:hAnsi="Arial" w:cs="Arial"/>
          <w:color w:val="575757"/>
          <w:sz w:val="22"/>
          <w:szCs w:val="22"/>
          <w:shd w:val="clear" w:color="auto" w:fill="FFFFFF"/>
        </w:rPr>
        <w:t> </w:t>
      </w:r>
    </w:p>
    <w:p w14:paraId="6EBEBC2B" w14:textId="77777777" w:rsidR="0040071D" w:rsidRDefault="0040071D" w:rsidP="0040071D">
      <w:pPr>
        <w:spacing w:before="240" w:after="240"/>
        <w:ind w:left="720" w:hanging="720"/>
        <w:rPr>
          <w:color w:val="1155CC"/>
          <w:u w:val="single"/>
        </w:rPr>
      </w:pPr>
      <w:r>
        <w:t xml:space="preserve">Google Cloud. (2024). </w:t>
      </w:r>
      <w:r>
        <w:rPr>
          <w:i/>
        </w:rPr>
        <w:t>KPIs for gen AI: Measuring your AI success – deep dive</w:t>
      </w:r>
      <w:r>
        <w:t>. Google Cloud Blog. Retrieved from</w:t>
      </w:r>
      <w:hyperlink r:id="rId13">
        <w:r>
          <w:t xml:space="preserve"> </w:t>
        </w:r>
      </w:hyperlink>
      <w:hyperlink r:id="rId14">
        <w:r>
          <w:rPr>
            <w:color w:val="1155CC"/>
            <w:u w:val="single"/>
          </w:rPr>
          <w:t>https://cloud.google.com/transform/gen-ai-kpis-measuring-ai-success-deep-dive</w:t>
        </w:r>
      </w:hyperlink>
    </w:p>
    <w:p w14:paraId="2645B3C9" w14:textId="77777777" w:rsidR="0040071D" w:rsidRDefault="0040071D" w:rsidP="0040071D">
      <w:pPr>
        <w:spacing w:before="240" w:after="240"/>
        <w:ind w:left="720" w:hanging="720"/>
        <w:rPr>
          <w:color w:val="1155CC"/>
          <w:u w:val="single"/>
        </w:rPr>
      </w:pPr>
      <w:proofErr w:type="spellStart"/>
      <w:r>
        <w:t>Multimodal.dev</w:t>
      </w:r>
      <w:proofErr w:type="spellEnd"/>
      <w:r>
        <w:t xml:space="preserve">. (2024, August 5). </w:t>
      </w:r>
      <w:r>
        <w:rPr>
          <w:i/>
        </w:rPr>
        <w:t>34 AI KPIs: The Most Comprehensive List of Success Metrics</w:t>
      </w:r>
      <w:r>
        <w:t>. Retrieved from</w:t>
      </w:r>
      <w:hyperlink r:id="rId15">
        <w:r>
          <w:t xml:space="preserve"> </w:t>
        </w:r>
      </w:hyperlink>
      <w:hyperlink r:id="rId16">
        <w:r>
          <w:rPr>
            <w:color w:val="1155CC"/>
            <w:u w:val="single"/>
          </w:rPr>
          <w:t>https://www.multimodal.dev/post/ai-kpis</w:t>
        </w:r>
      </w:hyperlink>
    </w:p>
    <w:p w14:paraId="5B0EEABA" w14:textId="77777777" w:rsidR="0040071D" w:rsidRDefault="0040071D" w:rsidP="0040071D">
      <w:pPr>
        <w:spacing w:before="240" w:after="240"/>
        <w:ind w:left="720" w:hanging="720"/>
        <w:rPr>
          <w:color w:val="1155CC"/>
          <w:u w:val="single"/>
        </w:rPr>
      </w:pPr>
      <w:r>
        <w:t xml:space="preserve">Murphy, J. (2024, October 16). </w:t>
      </w:r>
      <w:r>
        <w:rPr>
          <w:i/>
        </w:rPr>
        <w:t>How businesses can measure AI success with KPIs</w:t>
      </w:r>
      <w:r>
        <w:t>. Search Enterprise AI. Retrieved from</w:t>
      </w:r>
      <w:hyperlink r:id="rId17">
        <w:r>
          <w:t xml:space="preserve"> </w:t>
        </w:r>
      </w:hyperlink>
      <w:hyperlink r:id="rId18">
        <w:r>
          <w:rPr>
            <w:color w:val="1155CC"/>
            <w:u w:val="single"/>
          </w:rPr>
          <w:t>https://www.techtarget.com/searchenterpriseai/tip/How-businesses-can-measure-AI-success-with-KPIs</w:t>
        </w:r>
      </w:hyperlink>
    </w:p>
    <w:p w14:paraId="664FD110" w14:textId="77777777" w:rsidR="0040071D" w:rsidRPr="0040071D" w:rsidRDefault="0040071D" w:rsidP="0040071D">
      <w:pPr>
        <w:pStyle w:val="NormalWeb"/>
        <w:spacing w:before="0" w:beforeAutospacing="0" w:after="0" w:afterAutospacing="0"/>
        <w:ind w:left="720" w:hanging="720"/>
      </w:pPr>
      <w:r>
        <w:rPr>
          <w:rFonts w:ascii="Arial" w:hAnsi="Arial" w:cs="Arial"/>
          <w:color w:val="000000"/>
          <w:sz w:val="22"/>
          <w:szCs w:val="22"/>
        </w:rPr>
        <w:t xml:space="preserve">Royce, W. W. (1970, August). </w:t>
      </w:r>
      <w:r>
        <w:rPr>
          <w:rFonts w:ascii="Arial" w:hAnsi="Arial" w:cs="Arial"/>
          <w:i/>
          <w:iCs/>
          <w:color w:val="000000"/>
          <w:sz w:val="22"/>
          <w:szCs w:val="22"/>
        </w:rPr>
        <w:t>Managing the development of large software systems</w:t>
      </w:r>
      <w:r>
        <w:rPr>
          <w:rFonts w:ascii="Arial" w:hAnsi="Arial" w:cs="Arial"/>
          <w:color w:val="000000"/>
          <w:sz w:val="22"/>
          <w:szCs w:val="22"/>
        </w:rPr>
        <w:t xml:space="preserve">. In </w:t>
      </w:r>
      <w:r>
        <w:rPr>
          <w:rFonts w:ascii="Arial" w:hAnsi="Arial" w:cs="Arial"/>
          <w:i/>
          <w:iCs/>
          <w:color w:val="000000"/>
          <w:sz w:val="22"/>
          <w:szCs w:val="22"/>
        </w:rPr>
        <w:t>Proceedings of the IEEE WESCON</w:t>
      </w:r>
      <w:r>
        <w:rPr>
          <w:rFonts w:ascii="Arial" w:hAnsi="Arial" w:cs="Arial"/>
          <w:color w:val="000000"/>
          <w:sz w:val="22"/>
          <w:szCs w:val="22"/>
        </w:rPr>
        <w:t xml:space="preserve"> (Vol. 26, pp. 1–9). Retrieved on July 13, </w:t>
      </w:r>
      <w:proofErr w:type="gramStart"/>
      <w:r>
        <w:rPr>
          <w:rFonts w:ascii="Arial" w:hAnsi="Arial" w:cs="Arial"/>
          <w:color w:val="000000"/>
          <w:sz w:val="22"/>
          <w:szCs w:val="22"/>
        </w:rPr>
        <w:t>2025</w:t>
      </w:r>
      <w:proofErr w:type="gramEnd"/>
      <w:r>
        <w:rPr>
          <w:rFonts w:ascii="Arial" w:hAnsi="Arial" w:cs="Arial"/>
          <w:color w:val="000000"/>
          <w:sz w:val="22"/>
          <w:szCs w:val="22"/>
        </w:rPr>
        <w:t xml:space="preserve"> from</w:t>
      </w:r>
      <w:hyperlink r:id="rId19" w:history="1">
        <w:r>
          <w:rPr>
            <w:rStyle w:val="Hyperlink"/>
            <w:rFonts w:ascii="Arial" w:eastAsiaTheme="majorEastAsia" w:hAnsi="Arial" w:cs="Arial"/>
            <w:color w:val="000000"/>
            <w:sz w:val="22"/>
            <w:szCs w:val="22"/>
          </w:rPr>
          <w:t xml:space="preserve"> </w:t>
        </w:r>
        <w:r>
          <w:rPr>
            <w:rStyle w:val="Hyperlink"/>
            <w:rFonts w:ascii="Arial" w:eastAsiaTheme="majorEastAsia" w:hAnsi="Arial" w:cs="Arial"/>
            <w:color w:val="1155CC"/>
            <w:sz w:val="22"/>
            <w:szCs w:val="22"/>
          </w:rPr>
          <w:t>https://www.praxisframework.org/files/royce1970.pdf</w:t>
        </w:r>
      </w:hyperlink>
    </w:p>
    <w:p w14:paraId="27473F88" w14:textId="0B8E4CD7" w:rsidR="00101CE4" w:rsidRDefault="0040071D" w:rsidP="7A7D8B0E">
      <w:pPr>
        <w:pStyle w:val="NormalWeb"/>
        <w:spacing w:before="240" w:beforeAutospacing="0" w:after="240" w:afterAutospacing="0"/>
        <w:ind w:left="720" w:hanging="720"/>
      </w:pPr>
      <w:r w:rsidRPr="7A7D8B0E">
        <w:rPr>
          <w:rFonts w:ascii="Arial" w:hAnsi="Arial" w:cs="Arial"/>
          <w:color w:val="000000" w:themeColor="text1"/>
          <w:sz w:val="22"/>
          <w:szCs w:val="22"/>
        </w:rPr>
        <w:t xml:space="preserve">Vial, G., Cameron, A.-F., </w:t>
      </w:r>
      <w:proofErr w:type="spellStart"/>
      <w:r w:rsidRPr="7A7D8B0E">
        <w:rPr>
          <w:rFonts w:ascii="Arial" w:hAnsi="Arial" w:cs="Arial"/>
          <w:color w:val="000000" w:themeColor="text1"/>
          <w:sz w:val="22"/>
          <w:szCs w:val="22"/>
        </w:rPr>
        <w:t>Giannelia</w:t>
      </w:r>
      <w:proofErr w:type="spellEnd"/>
      <w:r w:rsidRPr="7A7D8B0E">
        <w:rPr>
          <w:rFonts w:ascii="Arial" w:hAnsi="Arial" w:cs="Arial"/>
          <w:color w:val="000000" w:themeColor="text1"/>
          <w:sz w:val="22"/>
          <w:szCs w:val="22"/>
        </w:rPr>
        <w:t xml:space="preserve">, T., &amp; Jiang, J. (2023). </w:t>
      </w:r>
      <w:r w:rsidRPr="7A7D8B0E">
        <w:rPr>
          <w:rFonts w:ascii="Arial" w:hAnsi="Arial" w:cs="Arial"/>
          <w:i/>
          <w:iCs/>
          <w:color w:val="000000" w:themeColor="text1"/>
          <w:sz w:val="22"/>
          <w:szCs w:val="22"/>
        </w:rPr>
        <w:t>Managing artificial intelligence projects: Key insights from an AI consulting firm</w:t>
      </w:r>
      <w:r w:rsidRPr="7A7D8B0E">
        <w:rPr>
          <w:rFonts w:ascii="Arial" w:hAnsi="Arial" w:cs="Arial"/>
          <w:color w:val="000000" w:themeColor="text1"/>
          <w:sz w:val="22"/>
          <w:szCs w:val="22"/>
        </w:rPr>
        <w:t>. Information Systems Journal, 33(3), 669–691.</w:t>
      </w:r>
      <w:hyperlink r:id="rId20">
        <w:r w:rsidRPr="7A7D8B0E">
          <w:rPr>
            <w:rStyle w:val="Hyperlink"/>
            <w:rFonts w:ascii="Arial" w:eastAsiaTheme="majorEastAsia" w:hAnsi="Arial" w:cs="Arial"/>
            <w:color w:val="000000" w:themeColor="text1"/>
            <w:sz w:val="22"/>
            <w:szCs w:val="22"/>
          </w:rPr>
          <w:t xml:space="preserve"> </w:t>
        </w:r>
        <w:r w:rsidRPr="7A7D8B0E">
          <w:rPr>
            <w:rStyle w:val="Hyperlink"/>
            <w:rFonts w:ascii="Arial" w:eastAsiaTheme="majorEastAsia" w:hAnsi="Arial" w:cs="Arial"/>
            <w:color w:val="1155CC"/>
            <w:sz w:val="22"/>
            <w:szCs w:val="22"/>
          </w:rPr>
          <w:t>https://doi.org/10.1111/isj.12420</w:t>
        </w:r>
      </w:hyperlink>
    </w:p>
    <w:p w14:paraId="6785013B" w14:textId="77777777" w:rsidR="00101CE4" w:rsidRPr="004D64CC" w:rsidRDefault="00101CE4" w:rsidP="004D64CC">
      <w:pPr>
        <w:jc w:val="both"/>
      </w:pPr>
    </w:p>
    <w:sectPr w:rsidR="00101CE4" w:rsidRPr="004D64CC" w:rsidSect="00E0685E">
      <w:head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A356" w14:textId="77777777" w:rsidR="00FB2B71" w:rsidRDefault="00FB2B71" w:rsidP="00E0685E">
      <w:pPr>
        <w:spacing w:after="0" w:line="240" w:lineRule="auto"/>
      </w:pPr>
      <w:r>
        <w:separator/>
      </w:r>
    </w:p>
  </w:endnote>
  <w:endnote w:type="continuationSeparator" w:id="0">
    <w:p w14:paraId="494301E5" w14:textId="77777777" w:rsidR="00FB2B71" w:rsidRDefault="00FB2B71" w:rsidP="00E0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FA473" w14:textId="77777777" w:rsidR="00FB2B71" w:rsidRDefault="00FB2B71" w:rsidP="00E0685E">
      <w:pPr>
        <w:spacing w:after="0" w:line="240" w:lineRule="auto"/>
      </w:pPr>
      <w:r>
        <w:separator/>
      </w:r>
    </w:p>
  </w:footnote>
  <w:footnote w:type="continuationSeparator" w:id="0">
    <w:p w14:paraId="5CCFDDCE" w14:textId="77777777" w:rsidR="00FB2B71" w:rsidRDefault="00FB2B71" w:rsidP="00E06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140C" w14:textId="2F7AC255" w:rsidR="00E0685E" w:rsidRDefault="00E0685E">
    <w:pPr>
      <w:pStyle w:val="Header"/>
      <w:jc w:val="right"/>
    </w:pPr>
  </w:p>
  <w:p w14:paraId="6B59F133" w14:textId="77777777" w:rsidR="00E0685E" w:rsidRDefault="00E06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9410582"/>
      <w:docPartObj>
        <w:docPartGallery w:val="Page Numbers (Top of Page)"/>
        <w:docPartUnique/>
      </w:docPartObj>
    </w:sdtPr>
    <w:sdtEndPr>
      <w:rPr>
        <w:noProof/>
      </w:rPr>
    </w:sdtEndPr>
    <w:sdtContent>
      <w:p w14:paraId="0F8B1B9A" w14:textId="674ACF4A" w:rsidR="00E0685E" w:rsidRDefault="00E0685E">
        <w:pPr>
          <w:pStyle w:val="Header"/>
          <w:jc w:val="right"/>
        </w:pPr>
        <w:proofErr w:type="spellStart"/>
        <w:r>
          <w:t>Kapsalis</w:t>
        </w:r>
        <w:proofErr w:type="spellEnd"/>
        <w:r>
          <w:t xml:space="preserve">, </w:t>
        </w:r>
        <w:proofErr w:type="spellStart"/>
        <w:r>
          <w:t>Proiskos</w:t>
        </w:r>
        <w:proofErr w:type="spellEnd"/>
        <w:r>
          <w:t xml:space="preserve">, </w:t>
        </w:r>
        <w:proofErr w:type="spellStart"/>
        <w:r>
          <w:t>Stavrogiannis</w:t>
        </w:r>
        <w:proofErr w:type="spellEnd"/>
        <w:r>
          <w:t xml:space="preserve">, </w:t>
        </w:r>
        <w:proofErr w:type="spellStart"/>
        <w:r>
          <w:t>Tzoras</w:t>
        </w:r>
        <w:proofErr w:type="spellEnd"/>
        <w:r>
          <w:t xml:space="preserve"> </w:t>
        </w:r>
        <w:r>
          <w:fldChar w:fldCharType="begin"/>
        </w:r>
        <w:r>
          <w:instrText xml:space="preserve"> PAGE   \* MERGEFORMAT </w:instrText>
        </w:r>
        <w:r>
          <w:fldChar w:fldCharType="separate"/>
        </w:r>
        <w:r>
          <w:rPr>
            <w:noProof/>
          </w:rPr>
          <w:t>2</w:t>
        </w:r>
        <w:r>
          <w:rPr>
            <w:noProof/>
          </w:rPr>
          <w:fldChar w:fldCharType="end"/>
        </w:r>
      </w:p>
    </w:sdtContent>
  </w:sdt>
  <w:p w14:paraId="5DE4FA12" w14:textId="77777777" w:rsidR="00E0685E" w:rsidRDefault="00E068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4E1"/>
    <w:multiLevelType w:val="multilevel"/>
    <w:tmpl w:val="9C80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1AD2"/>
    <w:multiLevelType w:val="multilevel"/>
    <w:tmpl w:val="1C8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84450"/>
    <w:multiLevelType w:val="multilevel"/>
    <w:tmpl w:val="C160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C2696"/>
    <w:multiLevelType w:val="multilevel"/>
    <w:tmpl w:val="2154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85FA3"/>
    <w:multiLevelType w:val="hybridMultilevel"/>
    <w:tmpl w:val="56241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E363E9"/>
    <w:multiLevelType w:val="multilevel"/>
    <w:tmpl w:val="4C94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31126"/>
    <w:multiLevelType w:val="multilevel"/>
    <w:tmpl w:val="3674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56E06"/>
    <w:multiLevelType w:val="multilevel"/>
    <w:tmpl w:val="6E4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F3DC4"/>
    <w:multiLevelType w:val="multilevel"/>
    <w:tmpl w:val="6D12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945DF"/>
    <w:multiLevelType w:val="multilevel"/>
    <w:tmpl w:val="72BA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E3763"/>
    <w:multiLevelType w:val="multilevel"/>
    <w:tmpl w:val="235A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A4CFF"/>
    <w:multiLevelType w:val="multilevel"/>
    <w:tmpl w:val="2AAE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5F7950"/>
    <w:multiLevelType w:val="multilevel"/>
    <w:tmpl w:val="7746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F080B"/>
    <w:multiLevelType w:val="hybridMultilevel"/>
    <w:tmpl w:val="6BCAA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9505A0"/>
    <w:multiLevelType w:val="hybridMultilevel"/>
    <w:tmpl w:val="1C601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2049A6"/>
    <w:multiLevelType w:val="multilevel"/>
    <w:tmpl w:val="4BBC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74D6F"/>
    <w:multiLevelType w:val="multilevel"/>
    <w:tmpl w:val="CFF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C7396"/>
    <w:multiLevelType w:val="multilevel"/>
    <w:tmpl w:val="43DC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876C3"/>
    <w:multiLevelType w:val="multilevel"/>
    <w:tmpl w:val="E32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44C03"/>
    <w:multiLevelType w:val="multilevel"/>
    <w:tmpl w:val="81D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13877"/>
    <w:multiLevelType w:val="hybridMultilevel"/>
    <w:tmpl w:val="A11C4144"/>
    <w:lvl w:ilvl="0" w:tplc="716E1DA4">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5C1029"/>
    <w:multiLevelType w:val="hybridMultilevel"/>
    <w:tmpl w:val="4430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A6619"/>
    <w:multiLevelType w:val="multilevel"/>
    <w:tmpl w:val="1CE02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355470"/>
    <w:multiLevelType w:val="hybridMultilevel"/>
    <w:tmpl w:val="0332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F45BE8"/>
    <w:multiLevelType w:val="multilevel"/>
    <w:tmpl w:val="4F70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A7550"/>
    <w:multiLevelType w:val="hybridMultilevel"/>
    <w:tmpl w:val="15F00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731D08"/>
    <w:multiLevelType w:val="multilevel"/>
    <w:tmpl w:val="F22C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1053AC"/>
    <w:multiLevelType w:val="hybridMultilevel"/>
    <w:tmpl w:val="519E9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9A5490"/>
    <w:multiLevelType w:val="multilevel"/>
    <w:tmpl w:val="AD2E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2B576C"/>
    <w:multiLevelType w:val="multilevel"/>
    <w:tmpl w:val="40D6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684B90"/>
    <w:multiLevelType w:val="multilevel"/>
    <w:tmpl w:val="21D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801FE4"/>
    <w:multiLevelType w:val="hybridMultilevel"/>
    <w:tmpl w:val="43928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67C534D"/>
    <w:multiLevelType w:val="multilevel"/>
    <w:tmpl w:val="DFB24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69B746D"/>
    <w:multiLevelType w:val="multilevel"/>
    <w:tmpl w:val="97B4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22D58"/>
    <w:multiLevelType w:val="multilevel"/>
    <w:tmpl w:val="94C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D52C2"/>
    <w:multiLevelType w:val="multilevel"/>
    <w:tmpl w:val="23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3B3ECD"/>
    <w:multiLevelType w:val="multilevel"/>
    <w:tmpl w:val="ED48A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CB6BFC"/>
    <w:multiLevelType w:val="multilevel"/>
    <w:tmpl w:val="E5F4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893130">
    <w:abstractNumId w:val="34"/>
  </w:num>
  <w:num w:numId="2" w16cid:durableId="1319001177">
    <w:abstractNumId w:val="2"/>
  </w:num>
  <w:num w:numId="3" w16cid:durableId="1636566301">
    <w:abstractNumId w:val="30"/>
  </w:num>
  <w:num w:numId="4" w16cid:durableId="1440758000">
    <w:abstractNumId w:val="26"/>
  </w:num>
  <w:num w:numId="5" w16cid:durableId="641621537">
    <w:abstractNumId w:val="3"/>
  </w:num>
  <w:num w:numId="6" w16cid:durableId="1685084262">
    <w:abstractNumId w:val="12"/>
  </w:num>
  <w:num w:numId="7" w16cid:durableId="1817800753">
    <w:abstractNumId w:val="6"/>
  </w:num>
  <w:num w:numId="8" w16cid:durableId="1877815231">
    <w:abstractNumId w:val="5"/>
  </w:num>
  <w:num w:numId="9" w16cid:durableId="442581070">
    <w:abstractNumId w:val="0"/>
  </w:num>
  <w:num w:numId="10" w16cid:durableId="1873378368">
    <w:abstractNumId w:val="17"/>
  </w:num>
  <w:num w:numId="11" w16cid:durableId="1722707877">
    <w:abstractNumId w:val="33"/>
  </w:num>
  <w:num w:numId="12" w16cid:durableId="1859654180">
    <w:abstractNumId w:val="19"/>
  </w:num>
  <w:num w:numId="13" w16cid:durableId="773289472">
    <w:abstractNumId w:val="36"/>
  </w:num>
  <w:num w:numId="14" w16cid:durableId="607855104">
    <w:abstractNumId w:val="24"/>
  </w:num>
  <w:num w:numId="15" w16cid:durableId="1020816534">
    <w:abstractNumId w:val="25"/>
  </w:num>
  <w:num w:numId="16" w16cid:durableId="133913160">
    <w:abstractNumId w:val="20"/>
  </w:num>
  <w:num w:numId="17" w16cid:durableId="1431856873">
    <w:abstractNumId w:val="22"/>
  </w:num>
  <w:num w:numId="18" w16cid:durableId="1336491190">
    <w:abstractNumId w:val="11"/>
  </w:num>
  <w:num w:numId="19" w16cid:durableId="565648865">
    <w:abstractNumId w:val="32"/>
  </w:num>
  <w:num w:numId="20" w16cid:durableId="1014304016">
    <w:abstractNumId w:val="18"/>
  </w:num>
  <w:num w:numId="21" w16cid:durableId="17045977">
    <w:abstractNumId w:val="29"/>
  </w:num>
  <w:num w:numId="22" w16cid:durableId="678968428">
    <w:abstractNumId w:val="7"/>
  </w:num>
  <w:num w:numId="23" w16cid:durableId="2137750272">
    <w:abstractNumId w:val="16"/>
  </w:num>
  <w:num w:numId="24" w16cid:durableId="1837498934">
    <w:abstractNumId w:val="37"/>
  </w:num>
  <w:num w:numId="25" w16cid:durableId="1781071992">
    <w:abstractNumId w:val="35"/>
  </w:num>
  <w:num w:numId="26" w16cid:durableId="954873638">
    <w:abstractNumId w:val="9"/>
  </w:num>
  <w:num w:numId="27" w16cid:durableId="1773545745">
    <w:abstractNumId w:val="1"/>
  </w:num>
  <w:num w:numId="28" w16cid:durableId="391347070">
    <w:abstractNumId w:val="8"/>
  </w:num>
  <w:num w:numId="29" w16cid:durableId="1822230218">
    <w:abstractNumId w:val="28"/>
  </w:num>
  <w:num w:numId="30" w16cid:durableId="676351959">
    <w:abstractNumId w:val="10"/>
  </w:num>
  <w:num w:numId="31" w16cid:durableId="198051675">
    <w:abstractNumId w:val="15"/>
  </w:num>
  <w:num w:numId="32" w16cid:durableId="383257812">
    <w:abstractNumId w:val="27"/>
  </w:num>
  <w:num w:numId="33" w16cid:durableId="1275672412">
    <w:abstractNumId w:val="31"/>
  </w:num>
  <w:num w:numId="34" w16cid:durableId="585070414">
    <w:abstractNumId w:val="13"/>
  </w:num>
  <w:num w:numId="35" w16cid:durableId="1385718445">
    <w:abstractNumId w:val="23"/>
  </w:num>
  <w:num w:numId="36" w16cid:durableId="151914739">
    <w:abstractNumId w:val="4"/>
  </w:num>
  <w:num w:numId="37" w16cid:durableId="1657958048">
    <w:abstractNumId w:val="14"/>
  </w:num>
  <w:num w:numId="38" w16cid:durableId="9200221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CC"/>
    <w:rsid w:val="00060B7E"/>
    <w:rsid w:val="000A294F"/>
    <w:rsid w:val="00101CE4"/>
    <w:rsid w:val="001A4BB2"/>
    <w:rsid w:val="00231144"/>
    <w:rsid w:val="002C7C1D"/>
    <w:rsid w:val="0040071D"/>
    <w:rsid w:val="0042370D"/>
    <w:rsid w:val="0044633E"/>
    <w:rsid w:val="004D64CC"/>
    <w:rsid w:val="00500F85"/>
    <w:rsid w:val="005214AB"/>
    <w:rsid w:val="00553D88"/>
    <w:rsid w:val="005738AA"/>
    <w:rsid w:val="005F2526"/>
    <w:rsid w:val="00673FA8"/>
    <w:rsid w:val="006A44C2"/>
    <w:rsid w:val="007205E9"/>
    <w:rsid w:val="00773989"/>
    <w:rsid w:val="007B321B"/>
    <w:rsid w:val="007B34D6"/>
    <w:rsid w:val="007E5643"/>
    <w:rsid w:val="007E711D"/>
    <w:rsid w:val="00801AEB"/>
    <w:rsid w:val="00825ACA"/>
    <w:rsid w:val="00874350"/>
    <w:rsid w:val="008E7D2D"/>
    <w:rsid w:val="00904336"/>
    <w:rsid w:val="00911650"/>
    <w:rsid w:val="00920AE3"/>
    <w:rsid w:val="00A37459"/>
    <w:rsid w:val="00A57A7F"/>
    <w:rsid w:val="00A67897"/>
    <w:rsid w:val="00A71D1E"/>
    <w:rsid w:val="00AE50C1"/>
    <w:rsid w:val="00B47204"/>
    <w:rsid w:val="00B477ED"/>
    <w:rsid w:val="00B95E26"/>
    <w:rsid w:val="00BA0D5D"/>
    <w:rsid w:val="00BF0FD8"/>
    <w:rsid w:val="00C550C7"/>
    <w:rsid w:val="00CC4B05"/>
    <w:rsid w:val="00D104A3"/>
    <w:rsid w:val="00D963F5"/>
    <w:rsid w:val="00E0685E"/>
    <w:rsid w:val="00ED3DB6"/>
    <w:rsid w:val="00F440FB"/>
    <w:rsid w:val="00F565AE"/>
    <w:rsid w:val="00F84023"/>
    <w:rsid w:val="00FA1C59"/>
    <w:rsid w:val="00FA2327"/>
    <w:rsid w:val="00FB2B71"/>
    <w:rsid w:val="02622686"/>
    <w:rsid w:val="081633BE"/>
    <w:rsid w:val="147EFDAE"/>
    <w:rsid w:val="16E924E9"/>
    <w:rsid w:val="1B499504"/>
    <w:rsid w:val="1C35A2D3"/>
    <w:rsid w:val="1E47B6DC"/>
    <w:rsid w:val="1EC4A83F"/>
    <w:rsid w:val="1F447752"/>
    <w:rsid w:val="20251FE7"/>
    <w:rsid w:val="26C51226"/>
    <w:rsid w:val="26C9DBE3"/>
    <w:rsid w:val="27CF0C11"/>
    <w:rsid w:val="28395460"/>
    <w:rsid w:val="2C6A7A02"/>
    <w:rsid w:val="2CB0DD22"/>
    <w:rsid w:val="2DA0E044"/>
    <w:rsid w:val="3139752D"/>
    <w:rsid w:val="33101260"/>
    <w:rsid w:val="3393E5D1"/>
    <w:rsid w:val="35368C06"/>
    <w:rsid w:val="35BB472E"/>
    <w:rsid w:val="38D13F4E"/>
    <w:rsid w:val="42C327EB"/>
    <w:rsid w:val="432614E3"/>
    <w:rsid w:val="436ECA36"/>
    <w:rsid w:val="45B00B10"/>
    <w:rsid w:val="466159D0"/>
    <w:rsid w:val="482EE741"/>
    <w:rsid w:val="4C57D3FB"/>
    <w:rsid w:val="50BD665B"/>
    <w:rsid w:val="521CF370"/>
    <w:rsid w:val="53D86DF6"/>
    <w:rsid w:val="5433CFFA"/>
    <w:rsid w:val="56BABF02"/>
    <w:rsid w:val="57B63A1A"/>
    <w:rsid w:val="58A8586D"/>
    <w:rsid w:val="592DC43F"/>
    <w:rsid w:val="596C514B"/>
    <w:rsid w:val="5EEED2F9"/>
    <w:rsid w:val="5F276CA7"/>
    <w:rsid w:val="63DBA046"/>
    <w:rsid w:val="664D58F7"/>
    <w:rsid w:val="6836733F"/>
    <w:rsid w:val="691537A4"/>
    <w:rsid w:val="6D5780B8"/>
    <w:rsid w:val="6EEAB006"/>
    <w:rsid w:val="70100109"/>
    <w:rsid w:val="70636E05"/>
    <w:rsid w:val="7619948E"/>
    <w:rsid w:val="769C597F"/>
    <w:rsid w:val="773438B4"/>
    <w:rsid w:val="7A7D8B0E"/>
    <w:rsid w:val="7C3A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5B50"/>
  <w15:chartTrackingRefBased/>
  <w15:docId w15:val="{687404FB-6615-42D4-8EE3-0AAA2D9F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6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4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6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4CC"/>
    <w:rPr>
      <w:rFonts w:eastAsiaTheme="majorEastAsia" w:cstheme="majorBidi"/>
      <w:color w:val="272727" w:themeColor="text1" w:themeTint="D8"/>
    </w:rPr>
  </w:style>
  <w:style w:type="paragraph" w:styleId="Title">
    <w:name w:val="Title"/>
    <w:basedOn w:val="Normal"/>
    <w:next w:val="Normal"/>
    <w:link w:val="TitleChar"/>
    <w:uiPriority w:val="10"/>
    <w:qFormat/>
    <w:rsid w:val="004D6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4CC"/>
    <w:pPr>
      <w:spacing w:before="160"/>
      <w:jc w:val="center"/>
    </w:pPr>
    <w:rPr>
      <w:i/>
      <w:iCs/>
      <w:color w:val="404040" w:themeColor="text1" w:themeTint="BF"/>
    </w:rPr>
  </w:style>
  <w:style w:type="character" w:customStyle="1" w:styleId="QuoteChar">
    <w:name w:val="Quote Char"/>
    <w:basedOn w:val="DefaultParagraphFont"/>
    <w:link w:val="Quote"/>
    <w:uiPriority w:val="29"/>
    <w:rsid w:val="004D64CC"/>
    <w:rPr>
      <w:i/>
      <w:iCs/>
      <w:color w:val="404040" w:themeColor="text1" w:themeTint="BF"/>
    </w:rPr>
  </w:style>
  <w:style w:type="paragraph" w:styleId="ListParagraph">
    <w:name w:val="List Paragraph"/>
    <w:basedOn w:val="Normal"/>
    <w:uiPriority w:val="34"/>
    <w:qFormat/>
    <w:rsid w:val="004D64CC"/>
    <w:pPr>
      <w:ind w:left="720"/>
      <w:contextualSpacing/>
    </w:pPr>
  </w:style>
  <w:style w:type="character" w:styleId="IntenseEmphasis">
    <w:name w:val="Intense Emphasis"/>
    <w:basedOn w:val="DefaultParagraphFont"/>
    <w:uiPriority w:val="21"/>
    <w:qFormat/>
    <w:rsid w:val="004D64CC"/>
    <w:rPr>
      <w:i/>
      <w:iCs/>
      <w:color w:val="0F4761" w:themeColor="accent1" w:themeShade="BF"/>
    </w:rPr>
  </w:style>
  <w:style w:type="paragraph" w:styleId="IntenseQuote">
    <w:name w:val="Intense Quote"/>
    <w:basedOn w:val="Normal"/>
    <w:next w:val="Normal"/>
    <w:link w:val="IntenseQuoteChar"/>
    <w:uiPriority w:val="30"/>
    <w:qFormat/>
    <w:rsid w:val="004D6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4CC"/>
    <w:rPr>
      <w:i/>
      <w:iCs/>
      <w:color w:val="0F4761" w:themeColor="accent1" w:themeShade="BF"/>
    </w:rPr>
  </w:style>
  <w:style w:type="character" w:styleId="IntenseReference">
    <w:name w:val="Intense Reference"/>
    <w:basedOn w:val="DefaultParagraphFont"/>
    <w:uiPriority w:val="32"/>
    <w:qFormat/>
    <w:rsid w:val="004D64CC"/>
    <w:rPr>
      <w:b/>
      <w:bCs/>
      <w:smallCaps/>
      <w:color w:val="0F4761" w:themeColor="accent1" w:themeShade="BF"/>
      <w:spacing w:val="5"/>
    </w:rPr>
  </w:style>
  <w:style w:type="table" w:styleId="GridTable4-Accent1">
    <w:name w:val="Grid Table 4 Accent 1"/>
    <w:basedOn w:val="TableNormal"/>
    <w:uiPriority w:val="49"/>
    <w:rsid w:val="004D64C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sid w:val="00B477ED"/>
    <w:rPr>
      <w:color w:val="467886" w:themeColor="hyperlink"/>
      <w:u w:val="single"/>
    </w:rPr>
  </w:style>
  <w:style w:type="character" w:styleId="UnresolvedMention">
    <w:name w:val="Unresolved Mention"/>
    <w:basedOn w:val="DefaultParagraphFont"/>
    <w:uiPriority w:val="99"/>
    <w:semiHidden/>
    <w:unhideWhenUsed/>
    <w:rsid w:val="00B477ED"/>
    <w:rPr>
      <w:color w:val="605E5C"/>
      <w:shd w:val="clear" w:color="auto" w:fill="E1DFDD"/>
    </w:rPr>
  </w:style>
  <w:style w:type="paragraph" w:styleId="NormalWeb">
    <w:name w:val="Normal (Web)"/>
    <w:basedOn w:val="Normal"/>
    <w:uiPriority w:val="99"/>
    <w:unhideWhenUsed/>
    <w:rsid w:val="0023114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my-0">
    <w:name w:val="my-0"/>
    <w:basedOn w:val="Normal"/>
    <w:rsid w:val="0090433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04336"/>
    <w:rPr>
      <w:b/>
      <w:bCs/>
    </w:rPr>
  </w:style>
  <w:style w:type="character" w:customStyle="1" w:styleId="min-w-1rem">
    <w:name w:val="min-w-[1rem]"/>
    <w:basedOn w:val="DefaultParagraphFont"/>
    <w:rsid w:val="00904336"/>
  </w:style>
  <w:style w:type="character" w:customStyle="1" w:styleId="whitespace-nowrap">
    <w:name w:val="whitespace-nowrap"/>
    <w:basedOn w:val="DefaultParagraphFont"/>
    <w:rsid w:val="00904336"/>
  </w:style>
  <w:style w:type="paragraph" w:styleId="NoSpacing">
    <w:name w:val="No Spacing"/>
    <w:uiPriority w:val="1"/>
    <w:qFormat/>
    <w:rsid w:val="007B34D6"/>
    <w:pPr>
      <w:spacing w:after="0" w:line="240" w:lineRule="auto"/>
    </w:pPr>
  </w:style>
  <w:style w:type="paragraph" w:styleId="Caption">
    <w:name w:val="caption"/>
    <w:basedOn w:val="Normal"/>
    <w:next w:val="Normal"/>
    <w:uiPriority w:val="35"/>
    <w:unhideWhenUsed/>
    <w:qFormat/>
    <w:rsid w:val="00E0685E"/>
    <w:pPr>
      <w:spacing w:after="200" w:line="240" w:lineRule="auto"/>
    </w:pPr>
    <w:rPr>
      <w:i/>
      <w:iCs/>
      <w:color w:val="0E2841" w:themeColor="text2"/>
      <w:sz w:val="18"/>
      <w:szCs w:val="18"/>
    </w:rPr>
  </w:style>
  <w:style w:type="paragraph" w:styleId="Header">
    <w:name w:val="header"/>
    <w:basedOn w:val="Normal"/>
    <w:link w:val="HeaderChar"/>
    <w:uiPriority w:val="99"/>
    <w:unhideWhenUsed/>
    <w:rsid w:val="00E06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85E"/>
  </w:style>
  <w:style w:type="paragraph" w:styleId="Footer">
    <w:name w:val="footer"/>
    <w:basedOn w:val="Normal"/>
    <w:link w:val="FooterChar"/>
    <w:uiPriority w:val="99"/>
    <w:unhideWhenUsed/>
    <w:rsid w:val="00E06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85E"/>
  </w:style>
  <w:style w:type="paragraph" w:styleId="TOCHeading">
    <w:name w:val="TOC Heading"/>
    <w:basedOn w:val="Heading1"/>
    <w:next w:val="Normal"/>
    <w:uiPriority w:val="39"/>
    <w:unhideWhenUsed/>
    <w:qFormat/>
    <w:rsid w:val="00E0685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0685E"/>
    <w:pPr>
      <w:spacing w:after="100"/>
    </w:pPr>
  </w:style>
  <w:style w:type="paragraph" w:styleId="TOC2">
    <w:name w:val="toc 2"/>
    <w:basedOn w:val="Normal"/>
    <w:next w:val="Normal"/>
    <w:autoRedefine/>
    <w:uiPriority w:val="39"/>
    <w:unhideWhenUsed/>
    <w:rsid w:val="00E0685E"/>
    <w:pPr>
      <w:spacing w:after="100"/>
      <w:ind w:left="240"/>
    </w:pPr>
  </w:style>
  <w:style w:type="paragraph" w:styleId="TableofFigures">
    <w:name w:val="table of figures"/>
    <w:basedOn w:val="Normal"/>
    <w:next w:val="Normal"/>
    <w:uiPriority w:val="99"/>
    <w:unhideWhenUsed/>
    <w:rsid w:val="00E0685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568">
      <w:bodyDiv w:val="1"/>
      <w:marLeft w:val="0"/>
      <w:marRight w:val="0"/>
      <w:marTop w:val="0"/>
      <w:marBottom w:val="0"/>
      <w:divBdr>
        <w:top w:val="none" w:sz="0" w:space="0" w:color="auto"/>
        <w:left w:val="none" w:sz="0" w:space="0" w:color="auto"/>
        <w:bottom w:val="none" w:sz="0" w:space="0" w:color="auto"/>
        <w:right w:val="none" w:sz="0" w:space="0" w:color="auto"/>
      </w:divBdr>
      <w:divsChild>
        <w:div w:id="895973441">
          <w:marLeft w:val="0"/>
          <w:marRight w:val="0"/>
          <w:marTop w:val="0"/>
          <w:marBottom w:val="0"/>
          <w:divBdr>
            <w:top w:val="none" w:sz="0" w:space="0" w:color="auto"/>
            <w:left w:val="none" w:sz="0" w:space="0" w:color="auto"/>
            <w:bottom w:val="none" w:sz="0" w:space="0" w:color="auto"/>
            <w:right w:val="none" w:sz="0" w:space="0" w:color="auto"/>
          </w:divBdr>
          <w:divsChild>
            <w:div w:id="1544058636">
              <w:marLeft w:val="0"/>
              <w:marRight w:val="0"/>
              <w:marTop w:val="0"/>
              <w:marBottom w:val="0"/>
              <w:divBdr>
                <w:top w:val="none" w:sz="0" w:space="0" w:color="auto"/>
                <w:left w:val="none" w:sz="0" w:space="0" w:color="auto"/>
                <w:bottom w:val="none" w:sz="0" w:space="0" w:color="auto"/>
                <w:right w:val="none" w:sz="0" w:space="0" w:color="auto"/>
              </w:divBdr>
              <w:divsChild>
                <w:div w:id="2053649029">
                  <w:marLeft w:val="0"/>
                  <w:marRight w:val="0"/>
                  <w:marTop w:val="0"/>
                  <w:marBottom w:val="0"/>
                  <w:divBdr>
                    <w:top w:val="none" w:sz="0" w:space="0" w:color="auto"/>
                    <w:left w:val="none" w:sz="0" w:space="0" w:color="auto"/>
                    <w:bottom w:val="none" w:sz="0" w:space="0" w:color="auto"/>
                    <w:right w:val="none" w:sz="0" w:space="0" w:color="auto"/>
                  </w:divBdr>
                  <w:divsChild>
                    <w:div w:id="1860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154174">
      <w:bodyDiv w:val="1"/>
      <w:marLeft w:val="0"/>
      <w:marRight w:val="0"/>
      <w:marTop w:val="0"/>
      <w:marBottom w:val="0"/>
      <w:divBdr>
        <w:top w:val="none" w:sz="0" w:space="0" w:color="auto"/>
        <w:left w:val="none" w:sz="0" w:space="0" w:color="auto"/>
        <w:bottom w:val="none" w:sz="0" w:space="0" w:color="auto"/>
        <w:right w:val="none" w:sz="0" w:space="0" w:color="auto"/>
      </w:divBdr>
      <w:divsChild>
        <w:div w:id="1116406627">
          <w:marLeft w:val="0"/>
          <w:marRight w:val="0"/>
          <w:marTop w:val="0"/>
          <w:marBottom w:val="0"/>
          <w:divBdr>
            <w:top w:val="none" w:sz="0" w:space="0" w:color="auto"/>
            <w:left w:val="none" w:sz="0" w:space="0" w:color="auto"/>
            <w:bottom w:val="none" w:sz="0" w:space="0" w:color="auto"/>
            <w:right w:val="none" w:sz="0" w:space="0" w:color="auto"/>
          </w:divBdr>
          <w:divsChild>
            <w:div w:id="928346665">
              <w:marLeft w:val="0"/>
              <w:marRight w:val="0"/>
              <w:marTop w:val="0"/>
              <w:marBottom w:val="0"/>
              <w:divBdr>
                <w:top w:val="none" w:sz="0" w:space="0" w:color="auto"/>
                <w:left w:val="none" w:sz="0" w:space="0" w:color="auto"/>
                <w:bottom w:val="none" w:sz="0" w:space="0" w:color="auto"/>
                <w:right w:val="none" w:sz="0" w:space="0" w:color="auto"/>
              </w:divBdr>
              <w:divsChild>
                <w:div w:id="1315529666">
                  <w:marLeft w:val="0"/>
                  <w:marRight w:val="0"/>
                  <w:marTop w:val="0"/>
                  <w:marBottom w:val="0"/>
                  <w:divBdr>
                    <w:top w:val="none" w:sz="0" w:space="0" w:color="auto"/>
                    <w:left w:val="none" w:sz="0" w:space="0" w:color="auto"/>
                    <w:bottom w:val="none" w:sz="0" w:space="0" w:color="auto"/>
                    <w:right w:val="none" w:sz="0" w:space="0" w:color="auto"/>
                  </w:divBdr>
                  <w:divsChild>
                    <w:div w:id="1118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97868">
      <w:bodyDiv w:val="1"/>
      <w:marLeft w:val="0"/>
      <w:marRight w:val="0"/>
      <w:marTop w:val="0"/>
      <w:marBottom w:val="0"/>
      <w:divBdr>
        <w:top w:val="none" w:sz="0" w:space="0" w:color="auto"/>
        <w:left w:val="none" w:sz="0" w:space="0" w:color="auto"/>
        <w:bottom w:val="none" w:sz="0" w:space="0" w:color="auto"/>
        <w:right w:val="none" w:sz="0" w:space="0" w:color="auto"/>
      </w:divBdr>
    </w:div>
    <w:div w:id="546646727">
      <w:bodyDiv w:val="1"/>
      <w:marLeft w:val="0"/>
      <w:marRight w:val="0"/>
      <w:marTop w:val="0"/>
      <w:marBottom w:val="0"/>
      <w:divBdr>
        <w:top w:val="none" w:sz="0" w:space="0" w:color="auto"/>
        <w:left w:val="none" w:sz="0" w:space="0" w:color="auto"/>
        <w:bottom w:val="none" w:sz="0" w:space="0" w:color="auto"/>
        <w:right w:val="none" w:sz="0" w:space="0" w:color="auto"/>
      </w:divBdr>
      <w:divsChild>
        <w:div w:id="1453791212">
          <w:marLeft w:val="0"/>
          <w:marRight w:val="0"/>
          <w:marTop w:val="0"/>
          <w:marBottom w:val="0"/>
          <w:divBdr>
            <w:top w:val="none" w:sz="0" w:space="0" w:color="auto"/>
            <w:left w:val="none" w:sz="0" w:space="0" w:color="auto"/>
            <w:bottom w:val="none" w:sz="0" w:space="0" w:color="auto"/>
            <w:right w:val="none" w:sz="0" w:space="0" w:color="auto"/>
          </w:divBdr>
          <w:divsChild>
            <w:div w:id="1013383570">
              <w:marLeft w:val="0"/>
              <w:marRight w:val="0"/>
              <w:marTop w:val="0"/>
              <w:marBottom w:val="0"/>
              <w:divBdr>
                <w:top w:val="none" w:sz="0" w:space="0" w:color="auto"/>
                <w:left w:val="none" w:sz="0" w:space="0" w:color="auto"/>
                <w:bottom w:val="none" w:sz="0" w:space="0" w:color="auto"/>
                <w:right w:val="none" w:sz="0" w:space="0" w:color="auto"/>
              </w:divBdr>
              <w:divsChild>
                <w:div w:id="1830360893">
                  <w:marLeft w:val="0"/>
                  <w:marRight w:val="0"/>
                  <w:marTop w:val="0"/>
                  <w:marBottom w:val="0"/>
                  <w:divBdr>
                    <w:top w:val="none" w:sz="0" w:space="0" w:color="auto"/>
                    <w:left w:val="none" w:sz="0" w:space="0" w:color="auto"/>
                    <w:bottom w:val="none" w:sz="0" w:space="0" w:color="auto"/>
                    <w:right w:val="none" w:sz="0" w:space="0" w:color="auto"/>
                  </w:divBdr>
                  <w:divsChild>
                    <w:div w:id="18784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59831">
      <w:bodyDiv w:val="1"/>
      <w:marLeft w:val="0"/>
      <w:marRight w:val="0"/>
      <w:marTop w:val="0"/>
      <w:marBottom w:val="0"/>
      <w:divBdr>
        <w:top w:val="none" w:sz="0" w:space="0" w:color="auto"/>
        <w:left w:val="none" w:sz="0" w:space="0" w:color="auto"/>
        <w:bottom w:val="none" w:sz="0" w:space="0" w:color="auto"/>
        <w:right w:val="none" w:sz="0" w:space="0" w:color="auto"/>
      </w:divBdr>
    </w:div>
    <w:div w:id="761607451">
      <w:bodyDiv w:val="1"/>
      <w:marLeft w:val="0"/>
      <w:marRight w:val="0"/>
      <w:marTop w:val="0"/>
      <w:marBottom w:val="0"/>
      <w:divBdr>
        <w:top w:val="none" w:sz="0" w:space="0" w:color="auto"/>
        <w:left w:val="none" w:sz="0" w:space="0" w:color="auto"/>
        <w:bottom w:val="none" w:sz="0" w:space="0" w:color="auto"/>
        <w:right w:val="none" w:sz="0" w:space="0" w:color="auto"/>
      </w:divBdr>
      <w:divsChild>
        <w:div w:id="1940410817">
          <w:marLeft w:val="0"/>
          <w:marRight w:val="0"/>
          <w:marTop w:val="0"/>
          <w:marBottom w:val="0"/>
          <w:divBdr>
            <w:top w:val="none" w:sz="0" w:space="0" w:color="auto"/>
            <w:left w:val="none" w:sz="0" w:space="0" w:color="auto"/>
            <w:bottom w:val="none" w:sz="0" w:space="0" w:color="auto"/>
            <w:right w:val="none" w:sz="0" w:space="0" w:color="auto"/>
          </w:divBdr>
          <w:divsChild>
            <w:div w:id="1075664728">
              <w:marLeft w:val="0"/>
              <w:marRight w:val="0"/>
              <w:marTop w:val="0"/>
              <w:marBottom w:val="0"/>
              <w:divBdr>
                <w:top w:val="none" w:sz="0" w:space="0" w:color="auto"/>
                <w:left w:val="none" w:sz="0" w:space="0" w:color="auto"/>
                <w:bottom w:val="none" w:sz="0" w:space="0" w:color="auto"/>
                <w:right w:val="none" w:sz="0" w:space="0" w:color="auto"/>
              </w:divBdr>
              <w:divsChild>
                <w:div w:id="222065193">
                  <w:marLeft w:val="0"/>
                  <w:marRight w:val="0"/>
                  <w:marTop w:val="0"/>
                  <w:marBottom w:val="0"/>
                  <w:divBdr>
                    <w:top w:val="none" w:sz="0" w:space="0" w:color="auto"/>
                    <w:left w:val="none" w:sz="0" w:space="0" w:color="auto"/>
                    <w:bottom w:val="none" w:sz="0" w:space="0" w:color="auto"/>
                    <w:right w:val="none" w:sz="0" w:space="0" w:color="auto"/>
                  </w:divBdr>
                  <w:divsChild>
                    <w:div w:id="9611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433175">
      <w:bodyDiv w:val="1"/>
      <w:marLeft w:val="0"/>
      <w:marRight w:val="0"/>
      <w:marTop w:val="0"/>
      <w:marBottom w:val="0"/>
      <w:divBdr>
        <w:top w:val="none" w:sz="0" w:space="0" w:color="auto"/>
        <w:left w:val="none" w:sz="0" w:space="0" w:color="auto"/>
        <w:bottom w:val="none" w:sz="0" w:space="0" w:color="auto"/>
        <w:right w:val="none" w:sz="0" w:space="0" w:color="auto"/>
      </w:divBdr>
      <w:divsChild>
        <w:div w:id="1577937735">
          <w:marLeft w:val="0"/>
          <w:marRight w:val="0"/>
          <w:marTop w:val="0"/>
          <w:marBottom w:val="0"/>
          <w:divBdr>
            <w:top w:val="none" w:sz="0" w:space="0" w:color="auto"/>
            <w:left w:val="none" w:sz="0" w:space="0" w:color="auto"/>
            <w:bottom w:val="none" w:sz="0" w:space="0" w:color="auto"/>
            <w:right w:val="none" w:sz="0" w:space="0" w:color="auto"/>
          </w:divBdr>
          <w:divsChild>
            <w:div w:id="18305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29095">
      <w:bodyDiv w:val="1"/>
      <w:marLeft w:val="0"/>
      <w:marRight w:val="0"/>
      <w:marTop w:val="0"/>
      <w:marBottom w:val="0"/>
      <w:divBdr>
        <w:top w:val="none" w:sz="0" w:space="0" w:color="auto"/>
        <w:left w:val="none" w:sz="0" w:space="0" w:color="auto"/>
        <w:bottom w:val="none" w:sz="0" w:space="0" w:color="auto"/>
        <w:right w:val="none" w:sz="0" w:space="0" w:color="auto"/>
      </w:divBdr>
    </w:div>
    <w:div w:id="1310162707">
      <w:bodyDiv w:val="1"/>
      <w:marLeft w:val="0"/>
      <w:marRight w:val="0"/>
      <w:marTop w:val="0"/>
      <w:marBottom w:val="0"/>
      <w:divBdr>
        <w:top w:val="none" w:sz="0" w:space="0" w:color="auto"/>
        <w:left w:val="none" w:sz="0" w:space="0" w:color="auto"/>
        <w:bottom w:val="none" w:sz="0" w:space="0" w:color="auto"/>
        <w:right w:val="none" w:sz="0" w:space="0" w:color="auto"/>
      </w:divBdr>
    </w:div>
    <w:div w:id="1432359912">
      <w:bodyDiv w:val="1"/>
      <w:marLeft w:val="0"/>
      <w:marRight w:val="0"/>
      <w:marTop w:val="0"/>
      <w:marBottom w:val="0"/>
      <w:divBdr>
        <w:top w:val="none" w:sz="0" w:space="0" w:color="auto"/>
        <w:left w:val="none" w:sz="0" w:space="0" w:color="auto"/>
        <w:bottom w:val="none" w:sz="0" w:space="0" w:color="auto"/>
        <w:right w:val="none" w:sz="0" w:space="0" w:color="auto"/>
      </w:divBdr>
    </w:div>
    <w:div w:id="1459446426">
      <w:bodyDiv w:val="1"/>
      <w:marLeft w:val="0"/>
      <w:marRight w:val="0"/>
      <w:marTop w:val="0"/>
      <w:marBottom w:val="0"/>
      <w:divBdr>
        <w:top w:val="none" w:sz="0" w:space="0" w:color="auto"/>
        <w:left w:val="none" w:sz="0" w:space="0" w:color="auto"/>
        <w:bottom w:val="none" w:sz="0" w:space="0" w:color="auto"/>
        <w:right w:val="none" w:sz="0" w:space="0" w:color="auto"/>
      </w:divBdr>
    </w:div>
    <w:div w:id="1536119998">
      <w:bodyDiv w:val="1"/>
      <w:marLeft w:val="0"/>
      <w:marRight w:val="0"/>
      <w:marTop w:val="0"/>
      <w:marBottom w:val="0"/>
      <w:divBdr>
        <w:top w:val="none" w:sz="0" w:space="0" w:color="auto"/>
        <w:left w:val="none" w:sz="0" w:space="0" w:color="auto"/>
        <w:bottom w:val="none" w:sz="0" w:space="0" w:color="auto"/>
        <w:right w:val="none" w:sz="0" w:space="0" w:color="auto"/>
      </w:divBdr>
      <w:divsChild>
        <w:div w:id="907500062">
          <w:marLeft w:val="0"/>
          <w:marRight w:val="0"/>
          <w:marTop w:val="0"/>
          <w:marBottom w:val="0"/>
          <w:divBdr>
            <w:top w:val="none" w:sz="0" w:space="0" w:color="auto"/>
            <w:left w:val="none" w:sz="0" w:space="0" w:color="auto"/>
            <w:bottom w:val="none" w:sz="0" w:space="0" w:color="auto"/>
            <w:right w:val="none" w:sz="0" w:space="0" w:color="auto"/>
          </w:divBdr>
          <w:divsChild>
            <w:div w:id="18664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199">
      <w:bodyDiv w:val="1"/>
      <w:marLeft w:val="0"/>
      <w:marRight w:val="0"/>
      <w:marTop w:val="0"/>
      <w:marBottom w:val="0"/>
      <w:divBdr>
        <w:top w:val="none" w:sz="0" w:space="0" w:color="auto"/>
        <w:left w:val="none" w:sz="0" w:space="0" w:color="auto"/>
        <w:bottom w:val="none" w:sz="0" w:space="0" w:color="auto"/>
        <w:right w:val="none" w:sz="0" w:space="0" w:color="auto"/>
      </w:divBdr>
      <w:divsChild>
        <w:div w:id="1723023037">
          <w:marLeft w:val="0"/>
          <w:marRight w:val="0"/>
          <w:marTop w:val="0"/>
          <w:marBottom w:val="0"/>
          <w:divBdr>
            <w:top w:val="none" w:sz="0" w:space="0" w:color="auto"/>
            <w:left w:val="none" w:sz="0" w:space="0" w:color="auto"/>
            <w:bottom w:val="none" w:sz="0" w:space="0" w:color="auto"/>
            <w:right w:val="none" w:sz="0" w:space="0" w:color="auto"/>
          </w:divBdr>
          <w:divsChild>
            <w:div w:id="12108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424">
      <w:bodyDiv w:val="1"/>
      <w:marLeft w:val="0"/>
      <w:marRight w:val="0"/>
      <w:marTop w:val="0"/>
      <w:marBottom w:val="0"/>
      <w:divBdr>
        <w:top w:val="none" w:sz="0" w:space="0" w:color="auto"/>
        <w:left w:val="none" w:sz="0" w:space="0" w:color="auto"/>
        <w:bottom w:val="none" w:sz="0" w:space="0" w:color="auto"/>
        <w:right w:val="none" w:sz="0" w:space="0" w:color="auto"/>
      </w:divBdr>
    </w:div>
    <w:div w:id="1816872854">
      <w:bodyDiv w:val="1"/>
      <w:marLeft w:val="0"/>
      <w:marRight w:val="0"/>
      <w:marTop w:val="0"/>
      <w:marBottom w:val="0"/>
      <w:divBdr>
        <w:top w:val="none" w:sz="0" w:space="0" w:color="auto"/>
        <w:left w:val="none" w:sz="0" w:space="0" w:color="auto"/>
        <w:bottom w:val="none" w:sz="0" w:space="0" w:color="auto"/>
        <w:right w:val="none" w:sz="0" w:space="0" w:color="auto"/>
      </w:divBdr>
      <w:divsChild>
        <w:div w:id="1358387410">
          <w:marLeft w:val="0"/>
          <w:marRight w:val="0"/>
          <w:marTop w:val="0"/>
          <w:marBottom w:val="0"/>
          <w:divBdr>
            <w:top w:val="none" w:sz="0" w:space="0" w:color="auto"/>
            <w:left w:val="none" w:sz="0" w:space="0" w:color="auto"/>
            <w:bottom w:val="none" w:sz="0" w:space="0" w:color="auto"/>
            <w:right w:val="none" w:sz="0" w:space="0" w:color="auto"/>
          </w:divBdr>
          <w:divsChild>
            <w:div w:id="812602796">
              <w:marLeft w:val="0"/>
              <w:marRight w:val="0"/>
              <w:marTop w:val="0"/>
              <w:marBottom w:val="0"/>
              <w:divBdr>
                <w:top w:val="none" w:sz="0" w:space="0" w:color="auto"/>
                <w:left w:val="none" w:sz="0" w:space="0" w:color="auto"/>
                <w:bottom w:val="none" w:sz="0" w:space="0" w:color="auto"/>
                <w:right w:val="none" w:sz="0" w:space="0" w:color="auto"/>
              </w:divBdr>
              <w:divsChild>
                <w:div w:id="487281738">
                  <w:marLeft w:val="0"/>
                  <w:marRight w:val="0"/>
                  <w:marTop w:val="0"/>
                  <w:marBottom w:val="0"/>
                  <w:divBdr>
                    <w:top w:val="none" w:sz="0" w:space="0" w:color="auto"/>
                    <w:left w:val="none" w:sz="0" w:space="0" w:color="auto"/>
                    <w:bottom w:val="none" w:sz="0" w:space="0" w:color="auto"/>
                    <w:right w:val="none" w:sz="0" w:space="0" w:color="auto"/>
                  </w:divBdr>
                  <w:divsChild>
                    <w:div w:id="9611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84063">
      <w:bodyDiv w:val="1"/>
      <w:marLeft w:val="0"/>
      <w:marRight w:val="0"/>
      <w:marTop w:val="0"/>
      <w:marBottom w:val="0"/>
      <w:divBdr>
        <w:top w:val="none" w:sz="0" w:space="0" w:color="auto"/>
        <w:left w:val="none" w:sz="0" w:space="0" w:color="auto"/>
        <w:bottom w:val="none" w:sz="0" w:space="0" w:color="auto"/>
        <w:right w:val="none" w:sz="0" w:space="0" w:color="auto"/>
      </w:divBdr>
      <w:divsChild>
        <w:div w:id="407700619">
          <w:marLeft w:val="0"/>
          <w:marRight w:val="0"/>
          <w:marTop w:val="0"/>
          <w:marBottom w:val="0"/>
          <w:divBdr>
            <w:top w:val="none" w:sz="0" w:space="0" w:color="auto"/>
            <w:left w:val="none" w:sz="0" w:space="0" w:color="auto"/>
            <w:bottom w:val="none" w:sz="0" w:space="0" w:color="auto"/>
            <w:right w:val="none" w:sz="0" w:space="0" w:color="auto"/>
          </w:divBdr>
          <w:divsChild>
            <w:div w:id="1325207547">
              <w:marLeft w:val="0"/>
              <w:marRight w:val="0"/>
              <w:marTop w:val="0"/>
              <w:marBottom w:val="0"/>
              <w:divBdr>
                <w:top w:val="none" w:sz="0" w:space="0" w:color="auto"/>
                <w:left w:val="none" w:sz="0" w:space="0" w:color="auto"/>
                <w:bottom w:val="none" w:sz="0" w:space="0" w:color="auto"/>
                <w:right w:val="none" w:sz="0" w:space="0" w:color="auto"/>
              </w:divBdr>
              <w:divsChild>
                <w:div w:id="36010385">
                  <w:marLeft w:val="0"/>
                  <w:marRight w:val="0"/>
                  <w:marTop w:val="0"/>
                  <w:marBottom w:val="0"/>
                  <w:divBdr>
                    <w:top w:val="none" w:sz="0" w:space="0" w:color="auto"/>
                    <w:left w:val="none" w:sz="0" w:space="0" w:color="auto"/>
                    <w:bottom w:val="none" w:sz="0" w:space="0" w:color="auto"/>
                    <w:right w:val="none" w:sz="0" w:space="0" w:color="auto"/>
                  </w:divBdr>
                  <w:divsChild>
                    <w:div w:id="21185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google.com/transform/gen-ai-kpis-measuring-ai-success-deep-dive" TargetMode="External"/><Relationship Id="rId18" Type="http://schemas.openxmlformats.org/officeDocument/2006/relationships/hyperlink" Target="https://www.techtarget.com/searchenterpriseai/tip/How-businesses-can-measure-AI-success-with-KPI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1177/8756972820973082" TargetMode="External"/><Relationship Id="rId17" Type="http://schemas.openxmlformats.org/officeDocument/2006/relationships/hyperlink" Target="https://www.techtarget.com/searchenterpriseai/tip/How-businesses-can-measure-AI-success-with-KPIs" TargetMode="External"/><Relationship Id="rId2" Type="http://schemas.openxmlformats.org/officeDocument/2006/relationships/numbering" Target="numbering.xml"/><Relationship Id="rId16" Type="http://schemas.openxmlformats.org/officeDocument/2006/relationships/hyperlink" Target="https://www.multimodal.dev/post/ai-kpis" TargetMode="External"/><Relationship Id="rId20" Type="http://schemas.openxmlformats.org/officeDocument/2006/relationships/hyperlink" Target="https://doi.org/10.1111/isj.124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ilemanifesto.org/" TargetMode="External"/><Relationship Id="rId5" Type="http://schemas.openxmlformats.org/officeDocument/2006/relationships/webSettings" Target="webSettings.xml"/><Relationship Id="rId15" Type="http://schemas.openxmlformats.org/officeDocument/2006/relationships/hyperlink" Target="https://www.multimodal.dev/post/ai-kpi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praxisframework.org/files/royce1970.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loud.google.com/transform/gen-ai-kpis-measuring-ai-success-deep-div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43D17-1C47-C74E-AD15-2DCA71295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4743</Words>
  <Characters>27036</Characters>
  <Application>Microsoft Office Word</Application>
  <DocSecurity>0</DocSecurity>
  <Lines>225</Lines>
  <Paragraphs>63</Paragraphs>
  <ScaleCrop>false</ScaleCrop>
  <Company/>
  <LinksUpToDate>false</LinksUpToDate>
  <CharactersWithSpaces>31716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STAVROGIANNIS Christos</dc:creator>
  <cp:keywords/>
  <dc:description/>
  <cp:lastModifiedBy>Christoforos Kapsalis</cp:lastModifiedBy>
  <cp:revision>2</cp:revision>
  <dcterms:created xsi:type="dcterms:W3CDTF">2025-07-20T10:43:00Z</dcterms:created>
  <dcterms:modified xsi:type="dcterms:W3CDTF">2025-07-20T10:43:00Z</dcterms:modified>
</cp:coreProperties>
</file>