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80639" w14:textId="6E8F5461" w:rsidR="00FE6D58" w:rsidRDefault="008F6D7E" w:rsidP="008F6D7E">
      <w:pPr>
        <w:jc w:val="center"/>
      </w:pPr>
      <w:r>
        <w:t>Microservice Architecture</w:t>
      </w:r>
    </w:p>
    <w:p w14:paraId="6F2DB0A8" w14:textId="774C25BB" w:rsidR="009B3449" w:rsidRDefault="009B3449" w:rsidP="009B3449">
      <w:r>
        <w:rPr>
          <w:noProof/>
        </w:rPr>
        <w:drawing>
          <wp:inline distT="0" distB="0" distL="0" distR="0" wp14:anchorId="3F507C02" wp14:editId="5118F153">
            <wp:extent cx="5943600" cy="2399030"/>
            <wp:effectExtent l="0" t="0" r="0" b="1270"/>
            <wp:docPr id="1621461540" name="Picture 1" descr="A diagram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61540" name="Picture 1" descr="A diagram of a service&#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2399030"/>
                    </a:xfrm>
                    <a:prstGeom prst="rect">
                      <a:avLst/>
                    </a:prstGeom>
                  </pic:spPr>
                </pic:pic>
              </a:graphicData>
            </a:graphic>
          </wp:inline>
        </w:drawing>
      </w:r>
    </w:p>
    <w:p w14:paraId="5A4BA4E0" w14:textId="77777777" w:rsidR="008F6D7E" w:rsidRDefault="008F6D7E" w:rsidP="008F6D7E">
      <w:r>
        <w:t>Microservices are small, independent, and loosely coupled. A single small team of developers can write and maintain a service.</w:t>
      </w:r>
    </w:p>
    <w:p w14:paraId="2301134C" w14:textId="77777777" w:rsidR="008F6D7E" w:rsidRDefault="008F6D7E" w:rsidP="008F6D7E">
      <w:r>
        <w:t>Each service is a separate codebase, which can be managed by a small development team.</w:t>
      </w:r>
    </w:p>
    <w:p w14:paraId="7B4E0FFD" w14:textId="77777777" w:rsidR="008F6D7E" w:rsidRDefault="008F6D7E" w:rsidP="008F6D7E">
      <w:r>
        <w:t>Services can be deployed independently. A team can update an existing service without rebuilding and redeploying the entire application.</w:t>
      </w:r>
    </w:p>
    <w:p w14:paraId="7CC864C0" w14:textId="77777777" w:rsidR="008F6D7E" w:rsidRDefault="008F6D7E" w:rsidP="008F6D7E">
      <w:r>
        <w:t>Services are responsible for persisting their own data or external state. This differs from the traditional model, where a separate data layer handles data persistence.</w:t>
      </w:r>
    </w:p>
    <w:p w14:paraId="457A2194" w14:textId="77777777" w:rsidR="00646829" w:rsidRDefault="008F6D7E" w:rsidP="00646829">
      <w:r>
        <w:t>Services communicate with each other by using well-defined APIs. Internal implementation details of each service are hidden from other services.</w:t>
      </w:r>
    </w:p>
    <w:p w14:paraId="10BDA38E" w14:textId="15B7C12A" w:rsidR="008F6D7E" w:rsidRPr="00646829" w:rsidRDefault="008F6D7E" w:rsidP="00646829">
      <w:pPr>
        <w:jc w:val="center"/>
      </w:pPr>
      <w:r w:rsidRPr="008F6D7E">
        <w:rPr>
          <w:b/>
          <w:bCs/>
        </w:rPr>
        <w:t>Advantages</w:t>
      </w:r>
    </w:p>
    <w:p w14:paraId="25DD0FCF" w14:textId="51224122" w:rsidR="008F6D7E" w:rsidRDefault="008F6D7E" w:rsidP="008F6D7E">
      <w:pPr>
        <w:pStyle w:val="ListParagraph"/>
        <w:numPr>
          <w:ilvl w:val="0"/>
          <w:numId w:val="1"/>
        </w:numPr>
      </w:pPr>
      <w:r w:rsidRPr="008F6D7E">
        <w:t>Because microservices are deployed independently, it's easier to manage bug fixes and feature releases. You can update a service without redeploying the entire application, and roll back an update if something goes wrong</w:t>
      </w:r>
    </w:p>
    <w:p w14:paraId="78B154F1" w14:textId="4CF95A9B" w:rsidR="008F6D7E" w:rsidRPr="008F6D7E" w:rsidRDefault="008F6D7E" w:rsidP="008F6D7E">
      <w:pPr>
        <w:pStyle w:val="ListParagraph"/>
        <w:numPr>
          <w:ilvl w:val="0"/>
          <w:numId w:val="1"/>
        </w:numPr>
      </w:pPr>
      <w:r w:rsidRPr="008F6D7E">
        <w:rPr>
          <w:b/>
          <w:bCs/>
        </w:rPr>
        <w:t>Small, focused teams</w:t>
      </w:r>
      <w:r w:rsidRPr="008F6D7E">
        <w:t>. A microservice should be small enough that a single feature team can build, test, and deploy it. Small team sizes promote greater agility. Large teams tend be less productive, because communication is slower, management overhead goes up, and agility diminishes.</w:t>
      </w:r>
    </w:p>
    <w:p w14:paraId="3EBBD755" w14:textId="79FD6346" w:rsidR="008F6D7E" w:rsidRDefault="008F6D7E" w:rsidP="008F6D7E">
      <w:pPr>
        <w:pStyle w:val="ListParagraph"/>
        <w:numPr>
          <w:ilvl w:val="0"/>
          <w:numId w:val="1"/>
        </w:numPr>
      </w:pPr>
      <w:r w:rsidRPr="008F6D7E">
        <w:t>Scalability. Services can be scaled independently, letting you scale out subsystems that require more resources, without scaling out the entire application.</w:t>
      </w:r>
    </w:p>
    <w:p w14:paraId="227C4C3A" w14:textId="5E04C8A5" w:rsidR="008F6D7E" w:rsidRDefault="008F6D7E" w:rsidP="008F6D7E">
      <w:pPr>
        <w:pStyle w:val="ListParagraph"/>
        <w:numPr>
          <w:ilvl w:val="0"/>
          <w:numId w:val="1"/>
        </w:numPr>
      </w:pPr>
      <w:r w:rsidRPr="008F6D7E">
        <w:t>Data isolation. It is much easier to perform schema updates, because only a single microservice is affected.</w:t>
      </w:r>
    </w:p>
    <w:p w14:paraId="71166C8D" w14:textId="08C82A21" w:rsidR="009B3449" w:rsidRDefault="009B3449" w:rsidP="00646829">
      <w:pPr>
        <w:jc w:val="center"/>
      </w:pPr>
      <w:r>
        <w:lastRenderedPageBreak/>
        <w:t>Best Practices</w:t>
      </w:r>
    </w:p>
    <w:p w14:paraId="0F56473F" w14:textId="3D6E7401" w:rsidR="009B3449" w:rsidRDefault="009B3449" w:rsidP="009B3449">
      <w:pPr>
        <w:pStyle w:val="ListParagraph"/>
        <w:numPr>
          <w:ilvl w:val="0"/>
          <w:numId w:val="3"/>
        </w:numPr>
      </w:pPr>
      <w:r w:rsidRPr="009B3449">
        <w:t>Model services around the business domain.</w:t>
      </w:r>
    </w:p>
    <w:p w14:paraId="5E9D88D3" w14:textId="3C240CD9" w:rsidR="009B3449" w:rsidRPr="009B3449" w:rsidRDefault="009B3449" w:rsidP="009B3449">
      <w:pPr>
        <w:pStyle w:val="ListParagraph"/>
        <w:numPr>
          <w:ilvl w:val="0"/>
          <w:numId w:val="3"/>
        </w:numPr>
      </w:pPr>
      <w:r w:rsidRPr="009B3449">
        <w:t>Decentralize everything. Individual teams are responsible for designing and</w:t>
      </w:r>
      <w:r>
        <w:t xml:space="preserve"> </w:t>
      </w:r>
      <w:r w:rsidRPr="009B3449">
        <w:t>building services. Avoid sharing code or data schemas.</w:t>
      </w:r>
    </w:p>
    <w:p w14:paraId="11B0C871" w14:textId="77777777" w:rsidR="009B3449" w:rsidRPr="009B3449" w:rsidRDefault="009B3449" w:rsidP="009B3449">
      <w:pPr>
        <w:pStyle w:val="ListParagraph"/>
        <w:numPr>
          <w:ilvl w:val="0"/>
          <w:numId w:val="3"/>
        </w:numPr>
      </w:pPr>
      <w:r w:rsidRPr="009B3449">
        <w:t>Avoid coupling between services. Causes of coupling include shared database schemas and rigid communication protocols.</w:t>
      </w:r>
    </w:p>
    <w:p w14:paraId="01F75354" w14:textId="77777777" w:rsidR="009B3449" w:rsidRDefault="009B3449" w:rsidP="009B3449"/>
    <w:p w14:paraId="29269FC0" w14:textId="16257F7C" w:rsidR="009B3449" w:rsidRPr="008F6D7E" w:rsidRDefault="009B3449" w:rsidP="009B3449">
      <w:r w:rsidRPr="009B3449">
        <w:t>https://learn.microsoft.com/en-us/azure/architecture/guide/architecture-styles/microservices</w:t>
      </w:r>
    </w:p>
    <w:sectPr w:rsidR="009B3449" w:rsidRPr="008F6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D6E0D"/>
    <w:multiLevelType w:val="hybridMultilevel"/>
    <w:tmpl w:val="36641976"/>
    <w:lvl w:ilvl="0" w:tplc="5D0A9B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FE6B05"/>
    <w:multiLevelType w:val="multilevel"/>
    <w:tmpl w:val="E4AA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D8785C"/>
    <w:multiLevelType w:val="multilevel"/>
    <w:tmpl w:val="7FF4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336CB3"/>
    <w:multiLevelType w:val="multilevel"/>
    <w:tmpl w:val="BC1A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E8417E"/>
    <w:multiLevelType w:val="hybridMultilevel"/>
    <w:tmpl w:val="0AB07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5575027">
    <w:abstractNumId w:val="4"/>
  </w:num>
  <w:num w:numId="2" w16cid:durableId="804078259">
    <w:abstractNumId w:val="1"/>
  </w:num>
  <w:num w:numId="3" w16cid:durableId="3216242">
    <w:abstractNumId w:val="0"/>
  </w:num>
  <w:num w:numId="4" w16cid:durableId="2065374241">
    <w:abstractNumId w:val="3"/>
  </w:num>
  <w:num w:numId="5" w16cid:durableId="12823462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D7E"/>
    <w:rsid w:val="001644E3"/>
    <w:rsid w:val="00646829"/>
    <w:rsid w:val="006775B0"/>
    <w:rsid w:val="00754235"/>
    <w:rsid w:val="008F6D7E"/>
    <w:rsid w:val="0099640D"/>
    <w:rsid w:val="009B3449"/>
    <w:rsid w:val="00D07423"/>
    <w:rsid w:val="00FE6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18A259"/>
  <w15:chartTrackingRefBased/>
  <w15:docId w15:val="{8DFE559C-9E5B-CF44-8808-EC2AF1D65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D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6D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6D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6D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6D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6D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D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D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D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D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6D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6D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6D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6D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6D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D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D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D7E"/>
    <w:rPr>
      <w:rFonts w:eastAsiaTheme="majorEastAsia" w:cstheme="majorBidi"/>
      <w:color w:val="272727" w:themeColor="text1" w:themeTint="D8"/>
    </w:rPr>
  </w:style>
  <w:style w:type="paragraph" w:styleId="Title">
    <w:name w:val="Title"/>
    <w:basedOn w:val="Normal"/>
    <w:next w:val="Normal"/>
    <w:link w:val="TitleChar"/>
    <w:uiPriority w:val="10"/>
    <w:qFormat/>
    <w:rsid w:val="008F6D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D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D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D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D7E"/>
    <w:pPr>
      <w:spacing w:before="160"/>
      <w:jc w:val="center"/>
    </w:pPr>
    <w:rPr>
      <w:i/>
      <w:iCs/>
      <w:color w:val="404040" w:themeColor="text1" w:themeTint="BF"/>
    </w:rPr>
  </w:style>
  <w:style w:type="character" w:customStyle="1" w:styleId="QuoteChar">
    <w:name w:val="Quote Char"/>
    <w:basedOn w:val="DefaultParagraphFont"/>
    <w:link w:val="Quote"/>
    <w:uiPriority w:val="29"/>
    <w:rsid w:val="008F6D7E"/>
    <w:rPr>
      <w:i/>
      <w:iCs/>
      <w:color w:val="404040" w:themeColor="text1" w:themeTint="BF"/>
    </w:rPr>
  </w:style>
  <w:style w:type="paragraph" w:styleId="ListParagraph">
    <w:name w:val="List Paragraph"/>
    <w:basedOn w:val="Normal"/>
    <w:uiPriority w:val="34"/>
    <w:qFormat/>
    <w:rsid w:val="008F6D7E"/>
    <w:pPr>
      <w:ind w:left="720"/>
      <w:contextualSpacing/>
    </w:pPr>
  </w:style>
  <w:style w:type="character" w:styleId="IntenseEmphasis">
    <w:name w:val="Intense Emphasis"/>
    <w:basedOn w:val="DefaultParagraphFont"/>
    <w:uiPriority w:val="21"/>
    <w:qFormat/>
    <w:rsid w:val="008F6D7E"/>
    <w:rPr>
      <w:i/>
      <w:iCs/>
      <w:color w:val="0F4761" w:themeColor="accent1" w:themeShade="BF"/>
    </w:rPr>
  </w:style>
  <w:style w:type="paragraph" w:styleId="IntenseQuote">
    <w:name w:val="Intense Quote"/>
    <w:basedOn w:val="Normal"/>
    <w:next w:val="Normal"/>
    <w:link w:val="IntenseQuoteChar"/>
    <w:uiPriority w:val="30"/>
    <w:qFormat/>
    <w:rsid w:val="008F6D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6D7E"/>
    <w:rPr>
      <w:i/>
      <w:iCs/>
      <w:color w:val="0F4761" w:themeColor="accent1" w:themeShade="BF"/>
    </w:rPr>
  </w:style>
  <w:style w:type="character" w:styleId="IntenseReference">
    <w:name w:val="Intense Reference"/>
    <w:basedOn w:val="DefaultParagraphFont"/>
    <w:uiPriority w:val="32"/>
    <w:qFormat/>
    <w:rsid w:val="008F6D7E"/>
    <w:rPr>
      <w:b/>
      <w:bCs/>
      <w:smallCaps/>
      <w:color w:val="0F4761" w:themeColor="accent1" w:themeShade="BF"/>
      <w:spacing w:val="5"/>
    </w:rPr>
  </w:style>
  <w:style w:type="paragraph" w:styleId="NormalWeb">
    <w:name w:val="Normal (Web)"/>
    <w:basedOn w:val="Normal"/>
    <w:uiPriority w:val="99"/>
    <w:semiHidden/>
    <w:unhideWhenUsed/>
    <w:rsid w:val="008F6D7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F6D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98588">
      <w:bodyDiv w:val="1"/>
      <w:marLeft w:val="0"/>
      <w:marRight w:val="0"/>
      <w:marTop w:val="0"/>
      <w:marBottom w:val="0"/>
      <w:divBdr>
        <w:top w:val="none" w:sz="0" w:space="0" w:color="auto"/>
        <w:left w:val="none" w:sz="0" w:space="0" w:color="auto"/>
        <w:bottom w:val="none" w:sz="0" w:space="0" w:color="auto"/>
        <w:right w:val="none" w:sz="0" w:space="0" w:color="auto"/>
      </w:divBdr>
    </w:div>
    <w:div w:id="237639639">
      <w:bodyDiv w:val="1"/>
      <w:marLeft w:val="0"/>
      <w:marRight w:val="0"/>
      <w:marTop w:val="0"/>
      <w:marBottom w:val="0"/>
      <w:divBdr>
        <w:top w:val="none" w:sz="0" w:space="0" w:color="auto"/>
        <w:left w:val="none" w:sz="0" w:space="0" w:color="auto"/>
        <w:bottom w:val="none" w:sz="0" w:space="0" w:color="auto"/>
        <w:right w:val="none" w:sz="0" w:space="0" w:color="auto"/>
      </w:divBdr>
    </w:div>
    <w:div w:id="383994555">
      <w:bodyDiv w:val="1"/>
      <w:marLeft w:val="0"/>
      <w:marRight w:val="0"/>
      <w:marTop w:val="0"/>
      <w:marBottom w:val="0"/>
      <w:divBdr>
        <w:top w:val="none" w:sz="0" w:space="0" w:color="auto"/>
        <w:left w:val="none" w:sz="0" w:space="0" w:color="auto"/>
        <w:bottom w:val="none" w:sz="0" w:space="0" w:color="auto"/>
        <w:right w:val="none" w:sz="0" w:space="0" w:color="auto"/>
      </w:divBdr>
    </w:div>
    <w:div w:id="698506877">
      <w:bodyDiv w:val="1"/>
      <w:marLeft w:val="0"/>
      <w:marRight w:val="0"/>
      <w:marTop w:val="0"/>
      <w:marBottom w:val="0"/>
      <w:divBdr>
        <w:top w:val="none" w:sz="0" w:space="0" w:color="auto"/>
        <w:left w:val="none" w:sz="0" w:space="0" w:color="auto"/>
        <w:bottom w:val="none" w:sz="0" w:space="0" w:color="auto"/>
        <w:right w:val="none" w:sz="0" w:space="0" w:color="auto"/>
      </w:divBdr>
    </w:div>
    <w:div w:id="758019015">
      <w:bodyDiv w:val="1"/>
      <w:marLeft w:val="0"/>
      <w:marRight w:val="0"/>
      <w:marTop w:val="0"/>
      <w:marBottom w:val="0"/>
      <w:divBdr>
        <w:top w:val="none" w:sz="0" w:space="0" w:color="auto"/>
        <w:left w:val="none" w:sz="0" w:space="0" w:color="auto"/>
        <w:bottom w:val="none" w:sz="0" w:space="0" w:color="auto"/>
        <w:right w:val="none" w:sz="0" w:space="0" w:color="auto"/>
      </w:divBdr>
    </w:div>
    <w:div w:id="957488326">
      <w:bodyDiv w:val="1"/>
      <w:marLeft w:val="0"/>
      <w:marRight w:val="0"/>
      <w:marTop w:val="0"/>
      <w:marBottom w:val="0"/>
      <w:divBdr>
        <w:top w:val="none" w:sz="0" w:space="0" w:color="auto"/>
        <w:left w:val="none" w:sz="0" w:space="0" w:color="auto"/>
        <w:bottom w:val="none" w:sz="0" w:space="0" w:color="auto"/>
        <w:right w:val="none" w:sz="0" w:space="0" w:color="auto"/>
      </w:divBdr>
    </w:div>
    <w:div w:id="987634702">
      <w:bodyDiv w:val="1"/>
      <w:marLeft w:val="0"/>
      <w:marRight w:val="0"/>
      <w:marTop w:val="0"/>
      <w:marBottom w:val="0"/>
      <w:divBdr>
        <w:top w:val="none" w:sz="0" w:space="0" w:color="auto"/>
        <w:left w:val="none" w:sz="0" w:space="0" w:color="auto"/>
        <w:bottom w:val="none" w:sz="0" w:space="0" w:color="auto"/>
        <w:right w:val="none" w:sz="0" w:space="0" w:color="auto"/>
      </w:divBdr>
    </w:div>
    <w:div w:id="1449158307">
      <w:bodyDiv w:val="1"/>
      <w:marLeft w:val="0"/>
      <w:marRight w:val="0"/>
      <w:marTop w:val="0"/>
      <w:marBottom w:val="0"/>
      <w:divBdr>
        <w:top w:val="none" w:sz="0" w:space="0" w:color="auto"/>
        <w:left w:val="none" w:sz="0" w:space="0" w:color="auto"/>
        <w:bottom w:val="none" w:sz="0" w:space="0" w:color="auto"/>
        <w:right w:val="none" w:sz="0" w:space="0" w:color="auto"/>
      </w:divBdr>
    </w:div>
    <w:div w:id="1601177956">
      <w:bodyDiv w:val="1"/>
      <w:marLeft w:val="0"/>
      <w:marRight w:val="0"/>
      <w:marTop w:val="0"/>
      <w:marBottom w:val="0"/>
      <w:divBdr>
        <w:top w:val="none" w:sz="0" w:space="0" w:color="auto"/>
        <w:left w:val="none" w:sz="0" w:space="0" w:color="auto"/>
        <w:bottom w:val="none" w:sz="0" w:space="0" w:color="auto"/>
        <w:right w:val="none" w:sz="0" w:space="0" w:color="auto"/>
      </w:divBdr>
    </w:div>
    <w:div w:id="177019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Drumwright, Noah Trent</dc:creator>
  <cp:keywords/>
  <dc:description/>
  <cp:lastModifiedBy>Drumwright, Noah Trent</cp:lastModifiedBy>
  <cp:revision>2</cp:revision>
  <dcterms:created xsi:type="dcterms:W3CDTF">2025-03-04T15:34:00Z</dcterms:created>
  <dcterms:modified xsi:type="dcterms:W3CDTF">2025-03-06T14:27:00Z</dcterms:modified>
</cp:coreProperties>
</file>