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17A0" w14:textId="77777777" w:rsidR="00DA619D" w:rsidRDefault="00DA619D">
      <w:pPr>
        <w:spacing w:before="400"/>
      </w:pPr>
    </w:p>
    <w:p w14:paraId="0ED62527" w14:textId="77777777" w:rsidR="00DA619D" w:rsidRDefault="00A2296F">
      <w:pPr>
        <w:spacing w:after="80"/>
      </w:pPr>
      <w:r>
        <w:rPr>
          <w:b/>
          <w:bCs/>
          <w:color w:val="1A1A2E"/>
          <w:sz w:val="52"/>
          <w:szCs w:val="52"/>
        </w:rPr>
        <w:t>INVESTMENT ROADMAP</w:t>
      </w:r>
    </w:p>
    <w:p w14:paraId="485BFC58" w14:textId="77777777" w:rsidR="00DA619D" w:rsidRDefault="00A2296F">
      <w:pPr>
        <w:spacing w:after="40"/>
      </w:pPr>
      <w:r>
        <w:rPr>
          <w:color w:val="666666"/>
          <w:sz w:val="24"/>
          <w:szCs w:val="24"/>
        </w:rPr>
        <w:t>Strategic Growth Portfolio · £5,000 · 10-Year Closed-End Horizon</w:t>
      </w:r>
    </w:p>
    <w:p w14:paraId="0BEC9822" w14:textId="77777777" w:rsidR="00DA619D" w:rsidRDefault="00A2296F">
      <w:pPr>
        <w:spacing w:after="400"/>
      </w:pPr>
      <w:r>
        <w:rPr>
          <w:i/>
          <w:iCs/>
          <w:color w:val="AAAAAA"/>
        </w:rPr>
        <w:t>Prepared: March 2026  ·  Status: Not yet invested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A619D" w14:paraId="409AD4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2DD4BF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9513DE" w14:textId="77777777" w:rsidR="00DA619D" w:rsidRDefault="00A2296F">
            <w:pPr>
              <w:spacing w:after="40"/>
            </w:pPr>
            <w:r>
              <w:rPr>
                <w:b/>
                <w:bCs/>
                <w:color w:val="1A1A2E"/>
                <w:sz w:val="32"/>
                <w:szCs w:val="32"/>
              </w:rPr>
              <w:t>£5,000</w:t>
            </w:r>
          </w:p>
          <w:p w14:paraId="0827D204" w14:textId="77777777" w:rsidR="00DA619D" w:rsidRDefault="00A2296F">
            <w:r>
              <w:rPr>
                <w:color w:val="666666"/>
                <w:sz w:val="17"/>
                <w:szCs w:val="17"/>
              </w:rPr>
              <w:t>Total Capital</w:t>
            </w:r>
          </w:p>
        </w:tc>
        <w:tc>
          <w:tcPr>
            <w:tcW w:w="2340" w:type="dxa"/>
            <w:tcBorders>
              <w:top w:val="single" w:sz="8" w:space="0" w:color="2DD4BF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AB096ED" w14:textId="77777777" w:rsidR="00DA619D" w:rsidRDefault="00A2296F">
            <w:pPr>
              <w:spacing w:after="40"/>
            </w:pPr>
            <w:r>
              <w:rPr>
                <w:b/>
                <w:bCs/>
                <w:color w:val="1A1A2E"/>
                <w:sz w:val="32"/>
                <w:szCs w:val="32"/>
              </w:rPr>
              <w:t>11</w:t>
            </w:r>
          </w:p>
          <w:p w14:paraId="639AFA22" w14:textId="77777777" w:rsidR="00DA619D" w:rsidRDefault="00A2296F">
            <w:r>
              <w:rPr>
                <w:color w:val="666666"/>
                <w:sz w:val="17"/>
                <w:szCs w:val="17"/>
              </w:rPr>
              <w:t>Positions</w:t>
            </w:r>
          </w:p>
        </w:tc>
        <w:tc>
          <w:tcPr>
            <w:tcW w:w="2340" w:type="dxa"/>
            <w:tcBorders>
              <w:top w:val="single" w:sz="8" w:space="0" w:color="2DD4BF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7AC3E4" w14:textId="77777777" w:rsidR="00DA619D" w:rsidRDefault="00A2296F">
            <w:pPr>
              <w:spacing w:after="40"/>
            </w:pPr>
            <w:r>
              <w:rPr>
                <w:b/>
                <w:bCs/>
                <w:color w:val="1A1A2E"/>
                <w:sz w:val="32"/>
                <w:szCs w:val="32"/>
              </w:rPr>
              <w:t>10 Years</w:t>
            </w:r>
          </w:p>
          <w:p w14:paraId="3FB9DDFE" w14:textId="77777777" w:rsidR="00DA619D" w:rsidRDefault="00A2296F">
            <w:r>
              <w:rPr>
                <w:color w:val="666666"/>
                <w:sz w:val="17"/>
                <w:szCs w:val="17"/>
              </w:rPr>
              <w:t>Horizon</w:t>
            </w:r>
          </w:p>
        </w:tc>
        <w:tc>
          <w:tcPr>
            <w:tcW w:w="2340" w:type="dxa"/>
            <w:tcBorders>
              <w:top w:val="single" w:sz="8" w:space="0" w:color="2DD4BF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861CC8" w14:textId="77777777" w:rsidR="00DA619D" w:rsidRDefault="00A2296F">
            <w:pPr>
              <w:spacing w:after="40"/>
            </w:pPr>
            <w:r>
              <w:rPr>
                <w:b/>
                <w:bCs/>
                <w:color w:val="1A1A2E"/>
                <w:sz w:val="32"/>
                <w:szCs w:val="32"/>
              </w:rPr>
              <w:t>£10,800</w:t>
            </w:r>
          </w:p>
          <w:p w14:paraId="2C0B17BF" w14:textId="77777777" w:rsidR="00DA619D" w:rsidRDefault="00A2296F">
            <w:r>
              <w:rPr>
                <w:color w:val="666666"/>
                <w:sz w:val="17"/>
                <w:szCs w:val="17"/>
              </w:rPr>
              <w:t>Base Case Target</w:t>
            </w:r>
          </w:p>
        </w:tc>
      </w:tr>
    </w:tbl>
    <w:p w14:paraId="0ECC86BF" w14:textId="77777777" w:rsidR="00DA619D" w:rsidRDefault="00DA619D">
      <w:pPr>
        <w:spacing w:before="400"/>
      </w:pPr>
    </w:p>
    <w:p w14:paraId="575A0069" w14:textId="77777777" w:rsidR="00DA619D" w:rsidRDefault="00DA619D">
      <w:pPr>
        <w:pBdr>
          <w:bottom w:val="single" w:sz="4" w:space="1" w:color="E5E5E5"/>
        </w:pBdr>
        <w:spacing w:before="200" w:after="200"/>
      </w:pPr>
    </w:p>
    <w:p w14:paraId="32CEB0BC" w14:textId="77777777" w:rsidR="00DA619D" w:rsidRDefault="00A2296F">
      <w:pPr>
        <w:pStyle w:val="Heading1"/>
      </w:pPr>
      <w:r>
        <w:t>1. Final Portfolio Construction</w:t>
      </w:r>
    </w:p>
    <w:p w14:paraId="3E5EE80D" w14:textId="77777777" w:rsidR="00DA619D" w:rsidRDefault="00A2296F">
      <w:pPr>
        <w:spacing w:before="80" w:after="80"/>
      </w:pPr>
      <w:r>
        <w:rPr>
          <w:color w:val="333333"/>
        </w:rPr>
        <w:t>Ten conviction positions and a cash reserve. No ETFs, no index padding. Every name chosen for a specific, defensible moat. Total deployed capital: £4,850 across equities, £150 held as permanent dry powder.</w:t>
      </w:r>
    </w:p>
    <w:p w14:paraId="59F906B3" w14:textId="77777777" w:rsidR="00DA619D" w:rsidRDefault="00DA61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2172"/>
        <w:gridCol w:w="898"/>
        <w:gridCol w:w="841"/>
        <w:gridCol w:w="840"/>
        <w:gridCol w:w="4168"/>
      </w:tblGrid>
      <w:tr w:rsidR="00DA619D" w14:paraId="341B22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2E1E9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17C2A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52CE8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Ticker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864FF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Capital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764A0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C3932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Thesis</w:t>
            </w:r>
          </w:p>
        </w:tc>
      </w:tr>
      <w:tr w:rsidR="00DA619D" w14:paraId="50F07E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6BAA" w14:textId="77777777" w:rsidR="00DA619D" w:rsidRDefault="00A2296F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0A0F" w14:textId="77777777" w:rsidR="00DA619D" w:rsidRDefault="00A2296F">
            <w:r>
              <w:rPr>
                <w:color w:val="333333"/>
                <w:sz w:val="18"/>
                <w:szCs w:val="18"/>
              </w:rPr>
              <w:t>ASML Holding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CF37" w14:textId="77777777" w:rsidR="00DA619D" w:rsidRDefault="00A2296F">
            <w:r>
              <w:rPr>
                <w:color w:val="333333"/>
                <w:sz w:val="18"/>
                <w:szCs w:val="18"/>
              </w:rPr>
              <w:t>ASML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753B" w14:textId="77777777" w:rsidR="00DA619D" w:rsidRDefault="00A2296F">
            <w:r>
              <w:rPr>
                <w:b/>
                <w:bCs/>
                <w:color w:val="1A7A6A"/>
                <w:sz w:val="18"/>
                <w:szCs w:val="18"/>
              </w:rPr>
              <w:t>£800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22D6" w14:textId="77777777" w:rsidR="00DA619D" w:rsidRDefault="00A2296F">
            <w:r>
              <w:rPr>
                <w:color w:val="333333"/>
                <w:sz w:val="18"/>
                <w:szCs w:val="18"/>
              </w:rPr>
              <w:t>16%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53BF" w14:textId="77777777" w:rsidR="00DA619D" w:rsidRDefault="00A2296F">
            <w:r>
              <w:rPr>
                <w:color w:val="333333"/>
                <w:sz w:val="18"/>
                <w:szCs w:val="18"/>
              </w:rPr>
              <w:t>EUV lithography monopoly</w:t>
            </w:r>
          </w:p>
        </w:tc>
      </w:tr>
      <w:tr w:rsidR="00DA619D" w14:paraId="5CE2E3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5D33" w14:textId="77777777" w:rsidR="00DA619D" w:rsidRDefault="00A2296F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35D6" w14:textId="77777777" w:rsidR="00DA619D" w:rsidRDefault="00A2296F">
            <w:r>
              <w:rPr>
                <w:color w:val="333333"/>
                <w:sz w:val="18"/>
                <w:szCs w:val="18"/>
              </w:rPr>
              <w:t>Broadcom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1115" w14:textId="77777777" w:rsidR="00DA619D" w:rsidRDefault="00A2296F">
            <w:r>
              <w:rPr>
                <w:color w:val="333333"/>
                <w:sz w:val="18"/>
                <w:szCs w:val="18"/>
              </w:rPr>
              <w:t>AVGO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3144" w14:textId="77777777" w:rsidR="00DA619D" w:rsidRDefault="00A2296F">
            <w:r>
              <w:rPr>
                <w:b/>
                <w:bCs/>
                <w:color w:val="1A7A6A"/>
                <w:sz w:val="18"/>
                <w:szCs w:val="18"/>
              </w:rPr>
              <w:t>£700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D7FE" w14:textId="77777777" w:rsidR="00DA619D" w:rsidRDefault="00A2296F">
            <w:r>
              <w:rPr>
                <w:color w:val="333333"/>
                <w:sz w:val="18"/>
                <w:szCs w:val="18"/>
              </w:rPr>
              <w:t>14%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0064" w14:textId="77777777" w:rsidR="00DA619D" w:rsidRDefault="00A2296F">
            <w:r>
              <w:rPr>
                <w:color w:val="333333"/>
                <w:sz w:val="18"/>
                <w:szCs w:val="18"/>
              </w:rPr>
              <w:t>Custom AI silicon + VMware recurring revenue</w:t>
            </w:r>
          </w:p>
        </w:tc>
      </w:tr>
      <w:tr w:rsidR="00DA619D" w14:paraId="0BE9E6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EA89" w14:textId="77777777" w:rsidR="00DA619D" w:rsidRDefault="00A2296F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4065" w14:textId="77777777" w:rsidR="00DA619D" w:rsidRDefault="00A2296F">
            <w:r>
              <w:rPr>
                <w:color w:val="333333"/>
                <w:sz w:val="18"/>
                <w:szCs w:val="18"/>
              </w:rPr>
              <w:t>Constellation Software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2621" w14:textId="77777777" w:rsidR="00DA619D" w:rsidRDefault="00A2296F">
            <w:r>
              <w:rPr>
                <w:color w:val="333333"/>
                <w:sz w:val="18"/>
                <w:szCs w:val="18"/>
              </w:rPr>
              <w:t>CSU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85C0" w14:textId="77777777" w:rsidR="00DA619D" w:rsidRDefault="00A2296F">
            <w:r>
              <w:rPr>
                <w:b/>
                <w:bCs/>
                <w:color w:val="1A7A6A"/>
                <w:sz w:val="18"/>
                <w:szCs w:val="18"/>
              </w:rPr>
              <w:t>£600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CE59" w14:textId="77777777" w:rsidR="00DA619D" w:rsidRDefault="00A2296F">
            <w:r>
              <w:rPr>
                <w:color w:val="333333"/>
                <w:sz w:val="18"/>
                <w:szCs w:val="18"/>
              </w:rPr>
              <w:t>12%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FDA1" w14:textId="77777777" w:rsidR="00DA619D" w:rsidRDefault="00A2296F">
            <w:r>
              <w:rPr>
                <w:color w:val="333333"/>
                <w:sz w:val="18"/>
                <w:szCs w:val="18"/>
              </w:rPr>
              <w:t>Serial acquirer, Buffett-style compounder</w:t>
            </w:r>
          </w:p>
        </w:tc>
      </w:tr>
      <w:tr w:rsidR="00DA619D" w14:paraId="24CC51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B9E3" w14:textId="77777777" w:rsidR="00DA619D" w:rsidRDefault="00A2296F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0358" w14:textId="77777777" w:rsidR="00DA619D" w:rsidRDefault="00A2296F">
            <w:r>
              <w:rPr>
                <w:color w:val="333333"/>
                <w:sz w:val="18"/>
                <w:szCs w:val="18"/>
              </w:rPr>
              <w:t>Novo Nordisk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248E" w14:textId="77777777" w:rsidR="00DA619D" w:rsidRDefault="00A2296F">
            <w:r>
              <w:rPr>
                <w:color w:val="333333"/>
                <w:sz w:val="18"/>
                <w:szCs w:val="18"/>
              </w:rPr>
              <w:t>NOVO-B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3067" w14:textId="77777777" w:rsidR="00DA619D" w:rsidRDefault="00A2296F">
            <w:r>
              <w:rPr>
                <w:b/>
                <w:bCs/>
                <w:color w:val="1A7A6A"/>
                <w:sz w:val="18"/>
                <w:szCs w:val="18"/>
              </w:rPr>
              <w:t>£500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D0F0" w14:textId="77777777" w:rsidR="00DA619D" w:rsidRDefault="00A2296F">
            <w:r>
              <w:rPr>
                <w:color w:val="333333"/>
                <w:sz w:val="18"/>
                <w:szCs w:val="18"/>
              </w:rPr>
              <w:t>10%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41DC" w14:textId="77777777" w:rsidR="00DA619D" w:rsidRDefault="00A2296F">
            <w:r>
              <w:rPr>
                <w:color w:val="333333"/>
                <w:sz w:val="18"/>
                <w:szCs w:val="18"/>
              </w:rPr>
              <w:t>GLP-1 obesity category, deep pipeline</w:t>
            </w:r>
          </w:p>
        </w:tc>
      </w:tr>
      <w:tr w:rsidR="00DA619D" w14:paraId="2A1445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D3DB" w14:textId="77777777" w:rsidR="00DA619D" w:rsidRDefault="00A2296F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4464" w14:textId="77777777" w:rsidR="00DA619D" w:rsidRDefault="00A2296F">
            <w:r>
              <w:rPr>
                <w:color w:val="333333"/>
                <w:sz w:val="18"/>
                <w:szCs w:val="18"/>
              </w:rPr>
              <w:t>Hermès International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5CEA" w14:textId="77777777" w:rsidR="00DA619D" w:rsidRDefault="00A2296F">
            <w:r>
              <w:rPr>
                <w:color w:val="333333"/>
                <w:sz w:val="18"/>
                <w:szCs w:val="18"/>
              </w:rPr>
              <w:t>RMS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3368" w14:textId="77777777" w:rsidR="00DA619D" w:rsidRDefault="00A2296F">
            <w:r>
              <w:rPr>
                <w:b/>
                <w:bCs/>
                <w:color w:val="1A7A6A"/>
                <w:sz w:val="18"/>
                <w:szCs w:val="18"/>
              </w:rPr>
              <w:t>£500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F1AE" w14:textId="77777777" w:rsidR="00DA619D" w:rsidRDefault="00A2296F">
            <w:r>
              <w:rPr>
                <w:color w:val="333333"/>
                <w:sz w:val="18"/>
                <w:szCs w:val="18"/>
              </w:rPr>
              <w:t>10%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4BF7" w14:textId="77777777" w:rsidR="00DA619D" w:rsidRDefault="00A2296F">
            <w:r>
              <w:rPr>
                <w:color w:val="333333"/>
                <w:sz w:val="18"/>
                <w:szCs w:val="18"/>
              </w:rPr>
              <w:t>Pricing power, waitlists not discounts</w:t>
            </w:r>
          </w:p>
        </w:tc>
      </w:tr>
      <w:tr w:rsidR="00DA619D" w14:paraId="024C10F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9765" w14:textId="77777777" w:rsidR="00DA619D" w:rsidRDefault="00A2296F"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F906" w14:textId="77777777" w:rsidR="00DA619D" w:rsidRDefault="00A2296F">
            <w:r>
              <w:rPr>
                <w:color w:val="333333"/>
                <w:sz w:val="18"/>
                <w:szCs w:val="18"/>
              </w:rPr>
              <w:t>Topicus.com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3445" w14:textId="77777777" w:rsidR="00DA619D" w:rsidRDefault="00A2296F">
            <w:r>
              <w:rPr>
                <w:color w:val="333333"/>
                <w:sz w:val="18"/>
                <w:szCs w:val="18"/>
              </w:rPr>
              <w:t>TOI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13C7" w14:textId="77777777" w:rsidR="00DA619D" w:rsidRDefault="00A2296F">
            <w:r>
              <w:rPr>
                <w:b/>
                <w:bCs/>
                <w:color w:val="1A7A6A"/>
                <w:sz w:val="18"/>
                <w:szCs w:val="18"/>
              </w:rPr>
              <w:t>£450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BBE5" w14:textId="77777777" w:rsidR="00DA619D" w:rsidRDefault="00A2296F">
            <w:r>
              <w:rPr>
                <w:color w:val="333333"/>
                <w:sz w:val="18"/>
                <w:szCs w:val="18"/>
              </w:rPr>
              <w:t>9%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0ABE" w14:textId="77777777" w:rsidR="00DA619D" w:rsidRDefault="00A2296F">
            <w:r>
              <w:rPr>
                <w:color w:val="333333"/>
                <w:sz w:val="18"/>
                <w:szCs w:val="18"/>
              </w:rPr>
              <w:t>Constellation Europe, earlier in curve</w:t>
            </w:r>
          </w:p>
        </w:tc>
      </w:tr>
      <w:tr w:rsidR="00DA619D" w14:paraId="2B3D8B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839C" w14:textId="77777777" w:rsidR="00DA619D" w:rsidRDefault="00A2296F"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D423" w14:textId="77777777" w:rsidR="00DA619D" w:rsidRDefault="00A2296F">
            <w:r>
              <w:rPr>
                <w:color w:val="333333"/>
                <w:sz w:val="18"/>
                <w:szCs w:val="18"/>
              </w:rPr>
              <w:t>Brookfield Asset Management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12BE" w14:textId="77777777" w:rsidR="00DA619D" w:rsidRDefault="00A2296F">
            <w:r>
              <w:rPr>
                <w:color w:val="333333"/>
                <w:sz w:val="18"/>
                <w:szCs w:val="18"/>
              </w:rPr>
              <w:t>BAM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B634" w14:textId="77777777" w:rsidR="00DA619D" w:rsidRDefault="00A2296F">
            <w:r>
              <w:rPr>
                <w:b/>
                <w:bCs/>
                <w:color w:val="1A7A6A"/>
                <w:sz w:val="18"/>
                <w:szCs w:val="18"/>
              </w:rPr>
              <w:t>£400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9EB1" w14:textId="77777777" w:rsidR="00DA619D" w:rsidRDefault="00A2296F">
            <w:r>
              <w:rPr>
                <w:color w:val="333333"/>
                <w:sz w:val="18"/>
                <w:szCs w:val="18"/>
              </w:rPr>
              <w:t>8%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AFD0" w14:textId="77777777" w:rsidR="00DA619D" w:rsidRDefault="00A2296F">
            <w:r>
              <w:rPr>
                <w:color w:val="333333"/>
                <w:sz w:val="18"/>
                <w:szCs w:val="18"/>
              </w:rPr>
              <w:t>20yr track record, alternative assets</w:t>
            </w:r>
          </w:p>
        </w:tc>
      </w:tr>
      <w:tr w:rsidR="00DA619D" w14:paraId="349CC3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6FB8" w14:textId="77777777" w:rsidR="00DA619D" w:rsidRDefault="00A2296F"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DDE2" w14:textId="77777777" w:rsidR="00DA619D" w:rsidRDefault="00A2296F">
            <w:r>
              <w:rPr>
                <w:color w:val="333333"/>
                <w:sz w:val="18"/>
                <w:szCs w:val="18"/>
              </w:rPr>
              <w:t>ARM Holdings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DA46" w14:textId="77777777" w:rsidR="00DA619D" w:rsidRDefault="00A2296F">
            <w:r>
              <w:rPr>
                <w:color w:val="333333"/>
                <w:sz w:val="18"/>
                <w:szCs w:val="18"/>
              </w:rPr>
              <w:t>ARM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B1F5" w14:textId="77777777" w:rsidR="00DA619D" w:rsidRDefault="00A2296F">
            <w:r>
              <w:rPr>
                <w:b/>
                <w:bCs/>
                <w:color w:val="1A7A6A"/>
                <w:sz w:val="18"/>
                <w:szCs w:val="18"/>
              </w:rPr>
              <w:t>£350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C7AA" w14:textId="77777777" w:rsidR="00DA619D" w:rsidRDefault="00A2296F">
            <w:r>
              <w:rPr>
                <w:color w:val="333333"/>
                <w:sz w:val="18"/>
                <w:szCs w:val="18"/>
              </w:rPr>
              <w:t>7%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9F6D" w14:textId="77777777" w:rsidR="00DA619D" w:rsidRDefault="00A2296F">
            <w:r>
              <w:rPr>
                <w:color w:val="333333"/>
                <w:sz w:val="18"/>
                <w:szCs w:val="18"/>
              </w:rPr>
              <w:t>Royalty on every chip shipped globally</w:t>
            </w:r>
          </w:p>
        </w:tc>
      </w:tr>
      <w:tr w:rsidR="00DA619D" w14:paraId="682B51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94CC" w14:textId="77777777" w:rsidR="00DA619D" w:rsidRDefault="00A2296F">
            <w:r>
              <w:rPr>
                <w:color w:val="333333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4ED2" w14:textId="77777777" w:rsidR="00DA619D" w:rsidRDefault="00A2296F">
            <w:r>
              <w:rPr>
                <w:color w:val="333333"/>
                <w:sz w:val="18"/>
                <w:szCs w:val="18"/>
              </w:rPr>
              <w:t>Ferrari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99BF" w14:textId="77777777" w:rsidR="00DA619D" w:rsidRDefault="00A2296F">
            <w:r>
              <w:rPr>
                <w:color w:val="333333"/>
                <w:sz w:val="18"/>
                <w:szCs w:val="18"/>
              </w:rPr>
              <w:t>RACE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E47E" w14:textId="77777777" w:rsidR="00DA619D" w:rsidRDefault="00A2296F">
            <w:r>
              <w:rPr>
                <w:b/>
                <w:bCs/>
                <w:color w:val="1A7A6A"/>
                <w:sz w:val="18"/>
                <w:szCs w:val="18"/>
              </w:rPr>
              <w:t>£300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80C8" w14:textId="77777777" w:rsidR="00DA619D" w:rsidRDefault="00A2296F">
            <w:r>
              <w:rPr>
                <w:color w:val="333333"/>
                <w:sz w:val="18"/>
                <w:szCs w:val="18"/>
              </w:rPr>
              <w:t>6%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254F" w14:textId="77777777" w:rsidR="00DA619D" w:rsidRDefault="00A2296F">
            <w:r>
              <w:rPr>
                <w:color w:val="333333"/>
                <w:sz w:val="18"/>
                <w:szCs w:val="18"/>
              </w:rPr>
              <w:t>Luxury brand, demand always exceeds supply</w:t>
            </w:r>
          </w:p>
        </w:tc>
      </w:tr>
      <w:tr w:rsidR="00DA619D" w14:paraId="625746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A998" w14:textId="77777777" w:rsidR="00DA619D" w:rsidRDefault="00A2296F"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05B0" w14:textId="77777777" w:rsidR="00DA619D" w:rsidRDefault="00A2296F">
            <w:r>
              <w:rPr>
                <w:color w:val="333333"/>
                <w:sz w:val="18"/>
                <w:szCs w:val="18"/>
              </w:rPr>
              <w:t>Tesla (Optimus bet)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DFC4" w14:textId="77777777" w:rsidR="00DA619D" w:rsidRDefault="00A2296F">
            <w:r>
              <w:rPr>
                <w:color w:val="333333"/>
                <w:sz w:val="18"/>
                <w:szCs w:val="18"/>
              </w:rPr>
              <w:t>TSLA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5033" w14:textId="77777777" w:rsidR="00DA619D" w:rsidRDefault="00A2296F">
            <w:r>
              <w:rPr>
                <w:b/>
                <w:bCs/>
                <w:color w:val="1A7A6A"/>
                <w:sz w:val="18"/>
                <w:szCs w:val="18"/>
              </w:rPr>
              <w:t>£250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80E0" w14:textId="77777777" w:rsidR="00DA619D" w:rsidRDefault="00A2296F">
            <w:r>
              <w:rPr>
                <w:color w:val="333333"/>
                <w:sz w:val="18"/>
                <w:szCs w:val="18"/>
              </w:rPr>
              <w:t>5%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151A" w14:textId="77777777" w:rsidR="00DA619D" w:rsidRDefault="00A2296F">
            <w:r>
              <w:rPr>
                <w:color w:val="333333"/>
                <w:sz w:val="18"/>
                <w:szCs w:val="18"/>
              </w:rPr>
              <w:t>Speculative — humanoid robotics upside</w:t>
            </w:r>
          </w:p>
        </w:tc>
      </w:tr>
      <w:tr w:rsidR="00DA619D" w14:paraId="5A413C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CEAE" w14:textId="77777777" w:rsidR="00DA619D" w:rsidRDefault="00A2296F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C0CE" w14:textId="77777777" w:rsidR="00DA619D" w:rsidRDefault="00A2296F">
            <w:r>
              <w:rPr>
                <w:color w:val="333333"/>
                <w:sz w:val="18"/>
                <w:szCs w:val="18"/>
              </w:rPr>
              <w:t>Cash Reserve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5F46" w14:textId="77777777" w:rsidR="00DA619D" w:rsidRDefault="00A2296F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E25D" w14:textId="77777777" w:rsidR="00DA619D" w:rsidRDefault="00A2296F">
            <w:r>
              <w:rPr>
                <w:b/>
                <w:bCs/>
                <w:color w:val="1A7A6A"/>
                <w:sz w:val="18"/>
                <w:szCs w:val="18"/>
              </w:rPr>
              <w:t>£150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CCC5" w14:textId="77777777" w:rsidR="00DA619D" w:rsidRDefault="00A2296F">
            <w:r>
              <w:rPr>
                <w:color w:val="333333"/>
                <w:sz w:val="18"/>
                <w:szCs w:val="18"/>
              </w:rPr>
              <w:t>3%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8A3F" w14:textId="77777777" w:rsidR="00DA619D" w:rsidRDefault="00A2296F">
            <w:r>
              <w:rPr>
                <w:color w:val="333333"/>
                <w:sz w:val="18"/>
                <w:szCs w:val="18"/>
              </w:rPr>
              <w:t>Dry powder for opportunistic deployment</w:t>
            </w:r>
          </w:p>
        </w:tc>
      </w:tr>
    </w:tbl>
    <w:p w14:paraId="13C81FE2" w14:textId="77777777" w:rsidR="00DA619D" w:rsidRDefault="00DA619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619D" w14:paraId="7B4353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F46E5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7BECC7" w14:textId="77777777" w:rsidR="00DA619D" w:rsidRDefault="00A2296F">
            <w:pPr>
              <w:spacing w:after="80"/>
            </w:pPr>
            <w:r>
              <w:rPr>
                <w:b/>
                <w:bCs/>
                <w:color w:val="4F46E5"/>
                <w:sz w:val="22"/>
                <w:szCs w:val="22"/>
              </w:rPr>
              <w:t>Construction Principles</w:t>
            </w:r>
          </w:p>
          <w:p w14:paraId="503779AA" w14:textId="77777777" w:rsidR="00DA619D" w:rsidRDefault="00A2296F">
            <w:r>
              <w:rPr>
                <w:color w:val="333333"/>
              </w:rPr>
              <w:t>Quality over cyclicality · Pricing power or structural monopoly in every name · Geographic diversification through actual businesses, not wrappers · One speculative bet (TSLA) sized at 5% — if it goes to zero the portfolio survives · Cash is not laziness, it is ammunition</w:t>
            </w:r>
          </w:p>
        </w:tc>
      </w:tr>
    </w:tbl>
    <w:p w14:paraId="60F413DA" w14:textId="77777777" w:rsidR="00DA619D" w:rsidRDefault="00DA619D">
      <w:pPr>
        <w:spacing w:before="200"/>
      </w:pPr>
    </w:p>
    <w:p w14:paraId="0EAA8D9B" w14:textId="77777777" w:rsidR="00DA619D" w:rsidRDefault="00DA619D">
      <w:pPr>
        <w:pBdr>
          <w:bottom w:val="single" w:sz="4" w:space="1" w:color="E5E5E5"/>
        </w:pBdr>
        <w:spacing w:before="200" w:after="200"/>
      </w:pPr>
    </w:p>
    <w:p w14:paraId="40072D01" w14:textId="77777777" w:rsidR="00DA619D" w:rsidRDefault="00A2296F">
      <w:pPr>
        <w:pStyle w:val="Heading1"/>
      </w:pPr>
      <w:r>
        <w:t>2. Platform Setup — Interactive Brokers</w:t>
      </w:r>
    </w:p>
    <w:p w14:paraId="6E5653F4" w14:textId="77777777" w:rsidR="00DA619D" w:rsidRDefault="00A2296F">
      <w:pPr>
        <w:spacing w:before="80" w:after="80"/>
      </w:pPr>
      <w:r>
        <w:rPr>
          <w:color w:val="333333"/>
        </w:rPr>
        <w:t>You are starting from zero today. Before any capital is deployed, the infrastructure needs to be in place. This is your Week 1 priority.</w:t>
      </w:r>
    </w:p>
    <w:p w14:paraId="00DFBA9F" w14:textId="77777777" w:rsidR="00DA619D" w:rsidRDefault="00DA619D">
      <w:pPr>
        <w:spacing w:before="80"/>
      </w:pPr>
    </w:p>
    <w:p w14:paraId="2207065C" w14:textId="77777777" w:rsidR="00DA619D" w:rsidRDefault="00A2296F">
      <w:pPr>
        <w:pStyle w:val="Heading2"/>
      </w:pPr>
      <w:r>
        <w:t>Step 1 — Open &amp; Fund the Account</w:t>
      </w:r>
    </w:p>
    <w:p w14:paraId="028BAB6D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Go to interactivebrokers.co.uk and open an Individual account</w:t>
      </w:r>
    </w:p>
    <w:p w14:paraId="433C35D3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Complete KYC — passport, proof of address, income/experience questionnaire</w:t>
      </w:r>
    </w:p>
    <w:p w14:paraId="77E9AAD8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Fund via bank transfer — IBKR accepts GBP directly, no FX needed for UK names</w:t>
      </w:r>
    </w:p>
    <w:p w14:paraId="5A4C08B1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Account approval typically takes 1–3 business days</w:t>
      </w:r>
    </w:p>
    <w:p w14:paraId="31F6619E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Deposit the full £5,000 upfront — you will not deploy it all immediately but it needs to be available</w:t>
      </w:r>
    </w:p>
    <w:p w14:paraId="540BB2C7" w14:textId="77777777" w:rsidR="00DA619D" w:rsidRDefault="00DA619D">
      <w:pPr>
        <w:spacing w:before="80"/>
      </w:pPr>
    </w:p>
    <w:p w14:paraId="5FD667F7" w14:textId="77777777" w:rsidR="00DA619D" w:rsidRDefault="00A2296F">
      <w:pPr>
        <w:pStyle w:val="Heading2"/>
      </w:pPr>
      <w:r>
        <w:t>Step 2 — TWS Watchlist Configuration</w:t>
      </w:r>
    </w:p>
    <w:p w14:paraId="3F5F493F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Download Trader Workstation (TWS) — this is your primary interface</w:t>
      </w:r>
    </w:p>
    <w:p w14:paraId="4589B98C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Create a new watchlist titled 'SGP Core' (Strategic Growth Portfolio)</w:t>
      </w:r>
    </w:p>
    <w:p w14:paraId="4FA00A86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Add all 11 names: ASML, AVGO, CSU, NOVO-B, RMS, TOI, BAM, ARM, RACE, TSLA — plus cash marker</w:t>
      </w:r>
    </w:p>
    <w:p w14:paraId="49C08847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For each name, add columns: Last Price, % Change, RSI (14), 50-day MA, 200-day MA, Volume</w:t>
      </w:r>
    </w:p>
    <w:p w14:paraId="7A38DE36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Set price alerts on Broadcom at current price ±5% — this is your first active trade</w:t>
      </w:r>
    </w:p>
    <w:p w14:paraId="72B1B653" w14:textId="77777777" w:rsidR="00DA619D" w:rsidRDefault="00DA619D">
      <w:pPr>
        <w:spacing w:before="80"/>
      </w:pPr>
    </w:p>
    <w:p w14:paraId="26AC7FF8" w14:textId="77777777" w:rsidR="00DA619D" w:rsidRDefault="00A2296F">
      <w:pPr>
        <w:pStyle w:val="Heading2"/>
      </w:pPr>
      <w:r>
        <w:t>Step 3 — Currency Setup</w:t>
      </w:r>
    </w:p>
    <w:p w14:paraId="42B623A3" w14:textId="77777777" w:rsidR="00DA619D" w:rsidRDefault="00A2296F">
      <w:pPr>
        <w:spacing w:before="80" w:after="80"/>
      </w:pPr>
      <w:r>
        <w:rPr>
          <w:color w:val="333333"/>
        </w:rPr>
        <w:t>Several holdings are priced in EUR (ASML, Hermès, Ferrari, Topicus) and USD (Broadcom, ARM, TSLA, BAM). IBKR handles FX automatically but be aware:</w:t>
      </w:r>
    </w:p>
    <w:p w14:paraId="6081F62F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IBKR charges ~0.002% FX conversion — negligible at this size</w:t>
      </w:r>
    </w:p>
    <w:p w14:paraId="74CE5E56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You can hold EUR and USD balances separately if you prefer — not necessary here</w:t>
      </w:r>
    </w:p>
    <w:p w14:paraId="2C05ED59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GBP-denominated: CSU and TOI trade on LSE in GBP if preferred, reducing FX friction</w:t>
      </w:r>
    </w:p>
    <w:p w14:paraId="7A6F3C94" w14:textId="77777777" w:rsidR="00DA619D" w:rsidRDefault="00DA619D">
      <w:pPr>
        <w:spacing w:before="200"/>
      </w:pPr>
    </w:p>
    <w:p w14:paraId="18740463" w14:textId="77777777" w:rsidR="00DA619D" w:rsidRDefault="00DA619D">
      <w:pPr>
        <w:pBdr>
          <w:bottom w:val="single" w:sz="4" w:space="1" w:color="E5E5E5"/>
        </w:pBdr>
        <w:spacing w:before="200" w:after="200"/>
      </w:pPr>
    </w:p>
    <w:p w14:paraId="35D8FEF1" w14:textId="77777777" w:rsidR="00DA619D" w:rsidRDefault="00A2296F">
      <w:pPr>
        <w:pStyle w:val="Heading1"/>
      </w:pPr>
      <w:r>
        <w:t>3. Deployment Roadmap — Phase by Phase</w:t>
      </w:r>
    </w:p>
    <w:p w14:paraId="60B92722" w14:textId="77777777" w:rsidR="00DA619D" w:rsidRDefault="00A2296F">
      <w:pPr>
        <w:spacing w:before="80" w:after="80"/>
      </w:pPr>
      <w:r>
        <w:rPr>
          <w:color w:val="333333"/>
        </w:rPr>
        <w:t>Do not invest everything at once. The phased approach below gives you market exposure quickly on the highest-conviction names while preserving optionality on event-driven entries for others. Total deployment window: approximately 8–10 weeks.</w:t>
      </w:r>
    </w:p>
    <w:p w14:paraId="3A1F3D69" w14:textId="77777777" w:rsidR="00DA619D" w:rsidRDefault="00DA61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800"/>
        <w:gridCol w:w="5460"/>
      </w:tblGrid>
      <w:tr w:rsidR="00DA619D" w14:paraId="69AC59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3BADC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Phase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48254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Timing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8CCC0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39B5F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DA619D" w14:paraId="707347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47473" w14:textId="77777777" w:rsidR="00DA619D" w:rsidRDefault="00A2296F">
            <w:r>
              <w:rPr>
                <w:b/>
                <w:bCs/>
                <w:color w:val="4F46E5"/>
                <w:sz w:val="18"/>
                <w:szCs w:val="18"/>
              </w:rPr>
              <w:t>Phase 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4265C" w14:textId="77777777" w:rsidR="00DA619D" w:rsidRDefault="00A2296F">
            <w:r>
              <w:rPr>
                <w:color w:val="333333"/>
                <w:sz w:val="18"/>
                <w:szCs w:val="18"/>
              </w:rPr>
              <w:t>Week 1–2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0754F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Setup &amp; Research</w:t>
            </w:r>
          </w:p>
        </w:tc>
        <w:tc>
          <w:tcPr>
            <w:tcW w:w="5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12207" w14:textId="77777777" w:rsidR="00DA619D" w:rsidRDefault="00A2296F">
            <w:r>
              <w:rPr>
                <w:color w:val="333333"/>
                <w:sz w:val="18"/>
                <w:szCs w:val="18"/>
              </w:rPr>
              <w:t>Open IBKR account, fund it, set up TWS watchlist with all 11 names. Monitor RSI and 50/200 day MAs. Read latest earnings for Broadcom (just reported).</w:t>
            </w:r>
          </w:p>
        </w:tc>
      </w:tr>
      <w:tr w:rsidR="00DA619D" w14:paraId="6CE43F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DB4DC" w14:textId="77777777" w:rsidR="00DA619D" w:rsidRDefault="00A2296F">
            <w:r>
              <w:rPr>
                <w:b/>
                <w:bCs/>
                <w:color w:val="4F46E5"/>
                <w:sz w:val="18"/>
                <w:szCs w:val="18"/>
              </w:rPr>
              <w:t>Phase 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0297A" w14:textId="77777777" w:rsidR="00DA619D" w:rsidRDefault="00A2296F">
            <w:r>
              <w:rPr>
                <w:color w:val="333333"/>
                <w:sz w:val="18"/>
                <w:szCs w:val="18"/>
              </w:rPr>
              <w:t>Week 2–3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3E0B8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First Entry — Broadcom</w:t>
            </w:r>
          </w:p>
        </w:tc>
        <w:tc>
          <w:tcPr>
            <w:tcW w:w="5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0E3EA" w14:textId="77777777" w:rsidR="00DA619D" w:rsidRDefault="00A2296F">
            <w:r>
              <w:rPr>
                <w:color w:val="333333"/>
                <w:sz w:val="18"/>
                <w:szCs w:val="18"/>
              </w:rPr>
              <w:t>AVGO just dropped ~13% post-earnings on a beat. If RSI stabilises below 45 and price holds above 200MA, initiate £700 position. This is your most immediate entry.</w:t>
            </w:r>
          </w:p>
        </w:tc>
      </w:tr>
      <w:tr w:rsidR="00DA619D" w14:paraId="569728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A8F42" w14:textId="77777777" w:rsidR="00DA619D" w:rsidRDefault="00A2296F">
            <w:r>
              <w:rPr>
                <w:b/>
                <w:bCs/>
                <w:color w:val="4F46E5"/>
                <w:sz w:val="18"/>
                <w:szCs w:val="18"/>
              </w:rPr>
              <w:t>Phase 3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67BC5" w14:textId="77777777" w:rsidR="00DA619D" w:rsidRDefault="00A2296F">
            <w:r>
              <w:rPr>
                <w:color w:val="333333"/>
                <w:sz w:val="18"/>
                <w:szCs w:val="18"/>
              </w:rPr>
              <w:t>Week 3–4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6EF29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Core Positions</w:t>
            </w:r>
          </w:p>
        </w:tc>
        <w:tc>
          <w:tcPr>
            <w:tcW w:w="5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1D361" w14:textId="77777777" w:rsidR="00DA619D" w:rsidRDefault="00A2296F">
            <w:r>
              <w:rPr>
                <w:color w:val="333333"/>
                <w:sz w:val="18"/>
                <w:szCs w:val="18"/>
              </w:rPr>
              <w:t>Deploy ASML (£800), Hermès (£500), Ferrari (£300), BAM (£400). These are the most stable names — less event-driven, enter on any minor weakness or at market.</w:t>
            </w:r>
          </w:p>
        </w:tc>
      </w:tr>
      <w:tr w:rsidR="00DA619D" w14:paraId="24ED7A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B1F13" w14:textId="77777777" w:rsidR="00DA619D" w:rsidRDefault="00A2296F">
            <w:r>
              <w:rPr>
                <w:b/>
                <w:bCs/>
                <w:color w:val="4F46E5"/>
                <w:sz w:val="18"/>
                <w:szCs w:val="18"/>
              </w:rPr>
              <w:t>Phase 4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418BB" w14:textId="77777777" w:rsidR="00DA619D" w:rsidRDefault="00A2296F">
            <w:r>
              <w:rPr>
                <w:color w:val="333333"/>
                <w:sz w:val="18"/>
                <w:szCs w:val="18"/>
              </w:rPr>
              <w:t>March–April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5AF73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Growth Sleeve</w:t>
            </w:r>
          </w:p>
        </w:tc>
        <w:tc>
          <w:tcPr>
            <w:tcW w:w="5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8AFD0" w14:textId="77777777" w:rsidR="00DA619D" w:rsidRDefault="00A2296F">
            <w:r>
              <w:rPr>
                <w:color w:val="333333"/>
                <w:sz w:val="18"/>
                <w:szCs w:val="18"/>
              </w:rPr>
              <w:t>Enter CSU (£600) and TOI (£450) together — they move in tandem. Wait for small/mid cap rotation weakness. ASML Q1 earnings mid-April — watch for entry opportunity.</w:t>
            </w:r>
          </w:p>
        </w:tc>
      </w:tr>
      <w:tr w:rsidR="00DA619D" w14:paraId="481031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A2C4E" w14:textId="77777777" w:rsidR="00DA619D" w:rsidRDefault="00A2296F">
            <w:r>
              <w:rPr>
                <w:b/>
                <w:bCs/>
                <w:color w:val="4F46E5"/>
                <w:sz w:val="18"/>
                <w:szCs w:val="18"/>
              </w:rPr>
              <w:t>Phase 5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2740A" w14:textId="77777777" w:rsidR="00DA619D" w:rsidRDefault="00A2296F">
            <w:r>
              <w:rPr>
                <w:color w:val="333333"/>
                <w:sz w:val="18"/>
                <w:szCs w:val="18"/>
              </w:rPr>
              <w:t>April–May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A9D52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EM &amp; Biotech Window</w:t>
            </w:r>
          </w:p>
        </w:tc>
        <w:tc>
          <w:tcPr>
            <w:tcW w:w="5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205AB" w14:textId="77777777" w:rsidR="00DA619D" w:rsidRDefault="00A2296F">
            <w:r>
              <w:rPr>
                <w:color w:val="333333"/>
                <w:sz w:val="18"/>
                <w:szCs w:val="18"/>
              </w:rPr>
              <w:t>Novo Nordisk reports May 6 — position before or wait for post-earnings reaction. ARM Q4 results due ~May, similar approach. Enter on volatility not hope.</w:t>
            </w:r>
          </w:p>
        </w:tc>
      </w:tr>
      <w:tr w:rsidR="00DA619D" w14:paraId="047AE3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45D24" w14:textId="77777777" w:rsidR="00DA619D" w:rsidRDefault="00A2296F">
            <w:r>
              <w:rPr>
                <w:b/>
                <w:bCs/>
                <w:color w:val="4F46E5"/>
                <w:sz w:val="18"/>
                <w:szCs w:val="18"/>
              </w:rPr>
              <w:t>Phase 6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5F94E" w14:textId="77777777" w:rsidR="00DA619D" w:rsidRDefault="00A2296F">
            <w:r>
              <w:rPr>
                <w:color w:val="333333"/>
                <w:sz w:val="18"/>
                <w:szCs w:val="18"/>
              </w:rPr>
              <w:t>Ongoing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A0D42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Tesla &amp; Cash</w:t>
            </w:r>
          </w:p>
        </w:tc>
        <w:tc>
          <w:tcPr>
            <w:tcW w:w="5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B9AB5" w14:textId="77777777" w:rsidR="00DA619D" w:rsidRDefault="00A2296F">
            <w:r>
              <w:rPr>
                <w:color w:val="333333"/>
                <w:sz w:val="18"/>
                <w:szCs w:val="18"/>
              </w:rPr>
              <w:t>TSLA — no rush. Wait for a genuine Elon headline selloff, RSI below 35. This is your speculative sleeve, earn the entry. Keep £150 cash permanently as dry powder.</w:t>
            </w:r>
          </w:p>
        </w:tc>
      </w:tr>
    </w:tbl>
    <w:p w14:paraId="797C4599" w14:textId="77777777" w:rsidR="00DA619D" w:rsidRDefault="00DA619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619D" w14:paraId="7DE28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F46E5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86E6CF" w14:textId="77777777" w:rsidR="00DA619D" w:rsidRDefault="00A2296F">
            <w:pPr>
              <w:spacing w:after="80"/>
            </w:pPr>
            <w:r>
              <w:rPr>
                <w:b/>
                <w:bCs/>
                <w:color w:val="4F46E5"/>
                <w:sz w:val="22"/>
                <w:szCs w:val="22"/>
              </w:rPr>
              <w:t>The Broadcom Opportunity — Act This Week</w:t>
            </w:r>
          </w:p>
          <w:p w14:paraId="65516026" w14:textId="77777777" w:rsidR="00DA619D" w:rsidRDefault="00A2296F">
            <w:r>
              <w:rPr>
                <w:color w:val="333333"/>
              </w:rPr>
              <w:t>Broadcom reported earnings on March 4 — beat estimates (EPS $2.05 vs $1.88 expected) and the stock fell ~13%. This is a textbook unjustified selloff on a quality name. Check RSI daily. If it stabilises above the 200-day MA with RSI between 35–45, this is your entry. Do not wait for it to recover — that is the point.</w:t>
            </w:r>
          </w:p>
        </w:tc>
      </w:tr>
    </w:tbl>
    <w:p w14:paraId="756A6687" w14:textId="77777777" w:rsidR="00DA619D" w:rsidRDefault="00DA619D">
      <w:pPr>
        <w:spacing w:before="200"/>
      </w:pPr>
    </w:p>
    <w:p w14:paraId="0DEC49FF" w14:textId="77777777" w:rsidR="00DA619D" w:rsidRDefault="00DA619D">
      <w:pPr>
        <w:pBdr>
          <w:bottom w:val="single" w:sz="4" w:space="1" w:color="E5E5E5"/>
        </w:pBdr>
        <w:spacing w:before="200" w:after="200"/>
      </w:pPr>
    </w:p>
    <w:p w14:paraId="3CDF8657" w14:textId="77777777" w:rsidR="00DA619D" w:rsidRDefault="00A2296F">
      <w:pPr>
        <w:pStyle w:val="Heading1"/>
      </w:pPr>
      <w:r>
        <w:t>4. Entry Discipline — How to Read Each Name</w:t>
      </w:r>
    </w:p>
    <w:p w14:paraId="6631951D" w14:textId="77777777" w:rsidR="00DA619D" w:rsidRDefault="00A2296F">
      <w:pPr>
        <w:spacing w:before="80" w:after="80"/>
      </w:pPr>
      <w:r>
        <w:rPr>
          <w:color w:val="333333"/>
        </w:rPr>
        <w:t>You are not buying momentum. You are buying quality at an unjustified discount. The signals below tell you when the market is being emotional, which is your window.</w:t>
      </w:r>
    </w:p>
    <w:p w14:paraId="17326DC0" w14:textId="77777777" w:rsidR="00DA619D" w:rsidRDefault="00DA619D">
      <w:pPr>
        <w:spacing w:before="80"/>
      </w:pPr>
    </w:p>
    <w:p w14:paraId="04A92E07" w14:textId="77777777" w:rsidR="00DA619D" w:rsidRDefault="00A2296F">
      <w:pPr>
        <w:pStyle w:val="Heading2"/>
      </w:pPr>
      <w:r>
        <w:t>Universal Entry Checklist</w:t>
      </w:r>
    </w:p>
    <w:p w14:paraId="69577CC3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RSI between 30–45 on a name you want to own — oversold quality</w:t>
      </w:r>
    </w:p>
    <w:p w14:paraId="5C5A23D9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Price above the 200-day MA — confirming long-term trend intact</w:t>
      </w:r>
    </w:p>
    <w:p w14:paraId="091E21F7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Pullback to or near the 50-day MA — technical support level</w:t>
      </w:r>
    </w:p>
    <w:p w14:paraId="6409A3F2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Selloff on macro noise, not company-specific bad news</w:t>
      </w:r>
    </w:p>
    <w:p w14:paraId="60E362FD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Volume on down days is LOW — institutional conviction, not panic selling</w:t>
      </w:r>
    </w:p>
    <w:p w14:paraId="0E596937" w14:textId="77777777" w:rsidR="00DA619D" w:rsidRDefault="00DA619D">
      <w:pPr>
        <w:spacing w:before="80"/>
      </w:pPr>
    </w:p>
    <w:p w14:paraId="17262CA3" w14:textId="77777777" w:rsidR="00DA619D" w:rsidRDefault="00A2296F">
      <w:pPr>
        <w:pStyle w:val="Heading2"/>
      </w:pPr>
      <w:r>
        <w:lastRenderedPageBreak/>
        <w:t>Name-Specific Entry Triggers</w:t>
      </w:r>
    </w:p>
    <w:p w14:paraId="2E8B31E6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ASML — semiconductor cycle pessimism, Korea/Taiwan macro fear, export control headlines</w:t>
      </w:r>
    </w:p>
    <w:p w14:paraId="2D05FF60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Broadcom — broad tech selloff, post-earnings overreaction (happening now)</w:t>
      </w:r>
    </w:p>
    <w:p w14:paraId="5A22CFE7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CSU / TOI — small/mid cap growth rotation, buy together as a pair</w:t>
      </w:r>
    </w:p>
    <w:p w14:paraId="048EBC72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Novo Nordisk — GLP-1 pricing headlines, pipeline disappointment noise</w:t>
      </w:r>
    </w:p>
    <w:p w14:paraId="72E007A0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Hermès — China luxury slowdown fears, broad consumer confidence data</w:t>
      </w:r>
    </w:p>
    <w:p w14:paraId="17917765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BAM — rate rise fears, always oversold on rate news, structurally misunderstood</w:t>
      </w:r>
    </w:p>
    <w:p w14:paraId="429E1151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ARM — post-earnings volatility, SoftBank ownership noise</w:t>
      </w:r>
    </w:p>
    <w:p w14:paraId="450B3009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Ferrari — broad market selloffs only, rarely company-specific catalyst</w:t>
      </w:r>
    </w:p>
    <w:p w14:paraId="593E9A6A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TSLA — Elon headline risk is your best friend here, not your enemy</w:t>
      </w:r>
    </w:p>
    <w:p w14:paraId="51B6C9D8" w14:textId="77777777" w:rsidR="00DA619D" w:rsidRDefault="00DA619D">
      <w:pPr>
        <w:spacing w:before="200"/>
      </w:pPr>
    </w:p>
    <w:p w14:paraId="6C6A4E8A" w14:textId="77777777" w:rsidR="00DA619D" w:rsidRDefault="00DA619D">
      <w:pPr>
        <w:pBdr>
          <w:bottom w:val="single" w:sz="4" w:space="1" w:color="E5E5E5"/>
        </w:pBdr>
        <w:spacing w:before="200" w:after="200"/>
      </w:pPr>
    </w:p>
    <w:p w14:paraId="4553F3A0" w14:textId="77777777" w:rsidR="00DA619D" w:rsidRDefault="00A2296F">
      <w:pPr>
        <w:pStyle w:val="Heading1"/>
      </w:pPr>
      <w:r>
        <w:t>5. Events Calendar — March to May 2026</w:t>
      </w:r>
    </w:p>
    <w:p w14:paraId="40B625C1" w14:textId="77777777" w:rsidR="00DA619D" w:rsidRDefault="00A2296F">
      <w:pPr>
        <w:spacing w:before="80" w:after="80"/>
      </w:pPr>
      <w:r>
        <w:rPr>
          <w:color w:val="333333"/>
        </w:rPr>
        <w:t>These are the known volatility events over your deployment window. Each one is either an entry opportunity or a risk event to be aware of before you are fully positioned.</w:t>
      </w:r>
    </w:p>
    <w:p w14:paraId="26D334C8" w14:textId="77777777" w:rsidR="00DA619D" w:rsidRDefault="00DA619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4800"/>
        <w:gridCol w:w="1560"/>
      </w:tblGrid>
      <w:tr w:rsidR="00DA619D" w14:paraId="058370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CA411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ED7A0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2D87C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Relevance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F46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7F233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DA619D" w14:paraId="7349E1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A157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Mar 18–19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386F" w14:textId="77777777" w:rsidR="00DA619D" w:rsidRDefault="00A2296F">
            <w:r>
              <w:rPr>
                <w:color w:val="333333"/>
                <w:sz w:val="18"/>
                <w:szCs w:val="18"/>
              </w:rPr>
              <w:t>Fed Meeting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CC25" w14:textId="77777777" w:rsidR="00DA619D" w:rsidRDefault="00A2296F">
            <w:r>
              <w:rPr>
                <w:color w:val="333333"/>
                <w:sz w:val="18"/>
                <w:szCs w:val="18"/>
              </w:rPr>
              <w:t>Rate decision — moves entire book if surprise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8EC4" w14:textId="77777777" w:rsidR="00DA619D" w:rsidRDefault="00A2296F">
            <w:r>
              <w:rPr>
                <w:b/>
                <w:bCs/>
                <w:color w:val="B45309"/>
                <w:sz w:val="18"/>
                <w:szCs w:val="18"/>
              </w:rPr>
              <w:t>Medium</w:t>
            </w:r>
          </w:p>
        </w:tc>
      </w:tr>
      <w:tr w:rsidR="00DA619D" w14:paraId="6C7B18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8AAB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Mar 26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B057" w14:textId="77777777" w:rsidR="00DA619D" w:rsidRDefault="00A2296F">
            <w:r>
              <w:rPr>
                <w:color w:val="333333"/>
                <w:sz w:val="18"/>
                <w:szCs w:val="18"/>
              </w:rPr>
              <w:t>Novo Nordisk AGM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DAF1" w14:textId="77777777" w:rsidR="00DA619D" w:rsidRDefault="00A2296F">
            <w:r>
              <w:rPr>
                <w:color w:val="333333"/>
                <w:sz w:val="18"/>
                <w:szCs w:val="18"/>
              </w:rPr>
              <w:t>Pipeline commentary, Copenhagen — watch for guidance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0127" w14:textId="77777777" w:rsidR="00DA619D" w:rsidRDefault="00A2296F">
            <w:r>
              <w:rPr>
                <w:b/>
                <w:bCs/>
                <w:color w:val="B45309"/>
                <w:sz w:val="18"/>
                <w:szCs w:val="18"/>
              </w:rPr>
              <w:t>Medium</w:t>
            </w:r>
          </w:p>
        </w:tc>
      </w:tr>
      <w:tr w:rsidR="00DA619D" w14:paraId="01FF40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C11A" w14:textId="77777777" w:rsidR="00DA619D" w:rsidRDefault="00A2296F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Mid April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EDAB" w14:textId="77777777" w:rsidR="00DA619D" w:rsidRDefault="00A2296F">
            <w:r>
              <w:rPr>
                <w:color w:val="333333"/>
                <w:sz w:val="18"/>
                <w:szCs w:val="18"/>
              </w:rPr>
              <w:t>ASML Q1 Results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9030" w14:textId="77777777" w:rsidR="00DA619D" w:rsidRDefault="00A2296F">
            <w:r>
              <w:rPr>
                <w:color w:val="333333"/>
                <w:sz w:val="18"/>
                <w:szCs w:val="18"/>
              </w:rPr>
              <w:t>Semiconductor cycle sentiment — potential entry window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5DD4" w14:textId="77777777" w:rsidR="00DA619D" w:rsidRDefault="00A2296F">
            <w:r>
              <w:rPr>
                <w:b/>
                <w:bCs/>
                <w:color w:val="CC3333"/>
                <w:sz w:val="18"/>
                <w:szCs w:val="18"/>
              </w:rPr>
              <w:t>High</w:t>
            </w:r>
          </w:p>
        </w:tc>
      </w:tr>
      <w:tr w:rsidR="00DA619D" w14:paraId="0B4223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B2E7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May 6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22E1" w14:textId="77777777" w:rsidR="00DA619D" w:rsidRDefault="00A2296F">
            <w:r>
              <w:rPr>
                <w:color w:val="333333"/>
                <w:sz w:val="18"/>
                <w:szCs w:val="18"/>
              </w:rPr>
              <w:t>Novo Nordisk Q1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1635" w14:textId="77777777" w:rsidR="00DA619D" w:rsidRDefault="00A2296F">
            <w:r>
              <w:rPr>
                <w:color w:val="333333"/>
                <w:sz w:val="18"/>
                <w:szCs w:val="18"/>
              </w:rPr>
              <w:t>GLP-1 pricing and volume data — position before or after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F4DA" w14:textId="77777777" w:rsidR="00DA619D" w:rsidRDefault="00A2296F">
            <w:r>
              <w:rPr>
                <w:b/>
                <w:bCs/>
                <w:color w:val="CC3333"/>
                <w:sz w:val="18"/>
                <w:szCs w:val="18"/>
              </w:rPr>
              <w:t>High</w:t>
            </w:r>
          </w:p>
        </w:tc>
      </w:tr>
      <w:tr w:rsidR="00DA619D" w14:paraId="51B2C8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98BD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May 6–7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4961" w14:textId="77777777" w:rsidR="00DA619D" w:rsidRDefault="00A2296F">
            <w:r>
              <w:rPr>
                <w:color w:val="333333"/>
                <w:sz w:val="18"/>
                <w:szCs w:val="18"/>
              </w:rPr>
              <w:t>Fed Meeting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C2FE" w14:textId="77777777" w:rsidR="00DA619D" w:rsidRDefault="00A2296F">
            <w:r>
              <w:rPr>
                <w:color w:val="333333"/>
                <w:sz w:val="18"/>
                <w:szCs w:val="18"/>
              </w:rPr>
              <w:t>Second rate decision of the period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38F5" w14:textId="77777777" w:rsidR="00DA619D" w:rsidRDefault="00A2296F">
            <w:r>
              <w:rPr>
                <w:b/>
                <w:bCs/>
                <w:color w:val="B45309"/>
                <w:sz w:val="18"/>
                <w:szCs w:val="18"/>
              </w:rPr>
              <w:t>Medium</w:t>
            </w:r>
          </w:p>
        </w:tc>
      </w:tr>
      <w:tr w:rsidR="00DA619D" w14:paraId="2A6E06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4F9F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~May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6360" w14:textId="77777777" w:rsidR="00DA619D" w:rsidRDefault="00A2296F">
            <w:r>
              <w:rPr>
                <w:color w:val="333333"/>
                <w:sz w:val="18"/>
                <w:szCs w:val="18"/>
              </w:rPr>
              <w:t>ARM Q4 FY26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20D5" w14:textId="77777777" w:rsidR="00DA619D" w:rsidRDefault="00A2296F">
            <w:r>
              <w:rPr>
                <w:color w:val="333333"/>
                <w:sz w:val="18"/>
                <w:szCs w:val="18"/>
              </w:rPr>
              <w:t>Royalty growth data, data centre expansion commentary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65BD" w14:textId="77777777" w:rsidR="00DA619D" w:rsidRDefault="00A2296F">
            <w:r>
              <w:rPr>
                <w:b/>
                <w:bCs/>
                <w:color w:val="CC3333"/>
                <w:sz w:val="18"/>
                <w:szCs w:val="18"/>
              </w:rPr>
              <w:t>High</w:t>
            </w:r>
          </w:p>
        </w:tc>
      </w:tr>
      <w:tr w:rsidR="00DA619D" w14:paraId="2FE163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4327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Ongoing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06FB" w14:textId="77777777" w:rsidR="00DA619D" w:rsidRDefault="00A2296F">
            <w:r>
              <w:rPr>
                <w:color w:val="333333"/>
                <w:sz w:val="18"/>
                <w:szCs w:val="18"/>
              </w:rPr>
              <w:t>TSLA Elon Headlines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C6E3" w14:textId="77777777" w:rsidR="00DA619D" w:rsidRDefault="00A2296F">
            <w:r>
              <w:rPr>
                <w:color w:val="333333"/>
                <w:sz w:val="18"/>
                <w:szCs w:val="18"/>
              </w:rPr>
              <w:t>Political / operational noise — best entry signal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EE78" w14:textId="77777777" w:rsidR="00DA619D" w:rsidRDefault="00A2296F">
            <w:r>
              <w:rPr>
                <w:b/>
                <w:bCs/>
                <w:color w:val="888888"/>
                <w:sz w:val="18"/>
                <w:szCs w:val="18"/>
              </w:rPr>
              <w:t>Low</w:t>
            </w:r>
          </w:p>
        </w:tc>
      </w:tr>
    </w:tbl>
    <w:p w14:paraId="74A40A33" w14:textId="77777777" w:rsidR="00DA619D" w:rsidRDefault="00DA619D">
      <w:pPr>
        <w:spacing w:before="200"/>
      </w:pPr>
    </w:p>
    <w:p w14:paraId="54284F58" w14:textId="77777777" w:rsidR="00DA619D" w:rsidRDefault="00DA619D">
      <w:pPr>
        <w:pBdr>
          <w:bottom w:val="single" w:sz="4" w:space="1" w:color="E5E5E5"/>
        </w:pBdr>
        <w:spacing w:before="200" w:after="200"/>
      </w:pPr>
    </w:p>
    <w:p w14:paraId="2978D6E2" w14:textId="77777777" w:rsidR="00DA619D" w:rsidRDefault="00A2296F">
      <w:pPr>
        <w:pStyle w:val="Heading1"/>
      </w:pPr>
      <w:r>
        <w:t>6. Risk Management Framework</w:t>
      </w:r>
    </w:p>
    <w:p w14:paraId="1BD875DE" w14:textId="77777777" w:rsidR="00DA619D" w:rsidRDefault="00A2296F">
      <w:pPr>
        <w:spacing w:before="80" w:after="80"/>
      </w:pPr>
      <w:r>
        <w:rPr>
          <w:color w:val="333333"/>
        </w:rPr>
        <w:t>This is a conviction portfolio, not a trading book. Stop losses are replaced by thesis-break criteria. Price falling is not thesis broken. These are different questions entirely.</w:t>
      </w:r>
    </w:p>
    <w:p w14:paraId="5A2E905A" w14:textId="77777777" w:rsidR="00DA619D" w:rsidRDefault="00DA619D">
      <w:pPr>
        <w:spacing w:before="80"/>
      </w:pPr>
    </w:p>
    <w:p w14:paraId="4764AA35" w14:textId="77777777" w:rsidR="00DA619D" w:rsidRDefault="00A2296F">
      <w:pPr>
        <w:pStyle w:val="Heading2"/>
      </w:pPr>
      <w:r>
        <w:t>The Fundamental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619D" w14:paraId="2DC5DE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F46E5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E2811A" w14:textId="77777777" w:rsidR="00DA619D" w:rsidRDefault="00A2296F">
            <w:pPr>
              <w:spacing w:after="80"/>
            </w:pPr>
            <w:r>
              <w:rPr>
                <w:b/>
                <w:bCs/>
                <w:color w:val="4F46E5"/>
                <w:sz w:val="22"/>
                <w:szCs w:val="22"/>
              </w:rPr>
              <w:lastRenderedPageBreak/>
              <w:t>Before any sell decision, ask only this</w:t>
            </w:r>
          </w:p>
          <w:p w14:paraId="3B7FB815" w14:textId="77777777" w:rsidR="00DA619D" w:rsidRDefault="00A2296F">
            <w:r>
              <w:rPr>
                <w:color w:val="333333"/>
              </w:rPr>
              <w:t>Has the competitive moat that justified owning this name structurally weakened or disappeared? If yes — exit. If no — hold or add. A 30% drawdown on an intact thesis is an opportunity, not a signal to sell.</w:t>
            </w:r>
          </w:p>
        </w:tc>
      </w:tr>
    </w:tbl>
    <w:p w14:paraId="1AF05C5F" w14:textId="77777777" w:rsidR="00DA619D" w:rsidRDefault="00DA619D">
      <w:pPr>
        <w:spacing w:before="120"/>
      </w:pPr>
    </w:p>
    <w:p w14:paraId="12146009" w14:textId="77777777" w:rsidR="00DA619D" w:rsidRDefault="00A2296F">
      <w:pPr>
        <w:pStyle w:val="Heading2"/>
      </w:pPr>
      <w:r>
        <w:t>Drawdown Tolerances &amp; Thesis-Break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1"/>
        <w:gridCol w:w="1198"/>
        <w:gridCol w:w="2917"/>
        <w:gridCol w:w="4114"/>
      </w:tblGrid>
      <w:tr w:rsidR="00DA619D" w14:paraId="164B0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50399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Stock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7E59D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Max Drawdown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09A7D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Thesis-Break Event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3A12D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DA619D" w14:paraId="20C135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FC2A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ASML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AFE5" w14:textId="77777777" w:rsidR="00DA619D" w:rsidRDefault="00A2296F">
            <w:r>
              <w:rPr>
                <w:b/>
                <w:bCs/>
                <w:color w:val="CC3333"/>
                <w:sz w:val="18"/>
                <w:szCs w:val="18"/>
              </w:rPr>
              <w:t>-30%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DFD3" w14:textId="77777777" w:rsidR="00DA619D" w:rsidRDefault="00A2296F">
            <w:r>
              <w:rPr>
                <w:color w:val="333333"/>
                <w:sz w:val="18"/>
                <w:szCs w:val="18"/>
              </w:rPr>
              <w:t>EUV export ban extended to TSMC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7040" w14:textId="77777777" w:rsidR="00DA619D" w:rsidRDefault="00A2296F">
            <w:r>
              <w:rPr>
                <w:color w:val="333333"/>
                <w:sz w:val="18"/>
                <w:szCs w:val="18"/>
              </w:rPr>
              <w:t>Hold unless ban confirmed — macro noise only</w:t>
            </w:r>
          </w:p>
        </w:tc>
      </w:tr>
      <w:tr w:rsidR="00DA619D" w14:paraId="2FBCE0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7D35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Broadcom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16A6" w14:textId="77777777" w:rsidR="00DA619D" w:rsidRDefault="00A2296F">
            <w:r>
              <w:rPr>
                <w:b/>
                <w:bCs/>
                <w:color w:val="CC3333"/>
                <w:sz w:val="18"/>
                <w:szCs w:val="18"/>
              </w:rPr>
              <w:t>-35%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A137" w14:textId="77777777" w:rsidR="00DA619D" w:rsidRDefault="00A2296F">
            <w:proofErr w:type="spellStart"/>
            <w:r>
              <w:rPr>
                <w:color w:val="333333"/>
                <w:sz w:val="18"/>
                <w:szCs w:val="18"/>
              </w:rPr>
              <w:t>Hyperscaler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custom chip cancellation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9CB1" w14:textId="77777777" w:rsidR="00DA619D" w:rsidRDefault="00A2296F">
            <w:r>
              <w:rPr>
                <w:color w:val="333333"/>
                <w:sz w:val="18"/>
                <w:szCs w:val="18"/>
              </w:rPr>
              <w:t>Monitor Google/Meta capex guidance quarterly</w:t>
            </w:r>
          </w:p>
        </w:tc>
      </w:tr>
      <w:tr w:rsidR="00DA619D" w14:paraId="0DC06A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DE46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CSU / TOI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18FF" w14:textId="77777777" w:rsidR="00DA619D" w:rsidRDefault="00A2296F">
            <w:r>
              <w:rPr>
                <w:b/>
                <w:bCs/>
                <w:color w:val="CC3333"/>
                <w:sz w:val="18"/>
                <w:szCs w:val="18"/>
              </w:rPr>
              <w:t>-40%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A1F7" w14:textId="77777777" w:rsidR="00DA619D" w:rsidRDefault="00A2296F">
            <w:r>
              <w:rPr>
                <w:color w:val="333333"/>
                <w:sz w:val="18"/>
                <w:szCs w:val="18"/>
              </w:rPr>
              <w:t>Mark Leonard departure, M&amp;A pipeline dries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4478" w14:textId="77777777" w:rsidR="00DA619D" w:rsidRDefault="00A2296F">
            <w:r>
              <w:rPr>
                <w:color w:val="333333"/>
                <w:sz w:val="18"/>
                <w:szCs w:val="18"/>
              </w:rPr>
              <w:t>Small cap will be hit in selloffs — expect it, add</w:t>
            </w:r>
          </w:p>
        </w:tc>
      </w:tr>
      <w:tr w:rsidR="00DA619D" w14:paraId="6D40BA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6DC4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Novo Nordisk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B023" w14:textId="77777777" w:rsidR="00DA619D" w:rsidRDefault="00A2296F">
            <w:r>
              <w:rPr>
                <w:b/>
                <w:bCs/>
                <w:color w:val="CC3333"/>
                <w:sz w:val="18"/>
                <w:szCs w:val="18"/>
              </w:rPr>
              <w:t>-35%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0C30" w14:textId="77777777" w:rsidR="00DA619D" w:rsidRDefault="00A2296F">
            <w:r>
              <w:rPr>
                <w:color w:val="333333"/>
                <w:sz w:val="18"/>
                <w:szCs w:val="18"/>
              </w:rPr>
              <w:t>GLP-1 serious safety signal in trials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6AF3" w14:textId="77777777" w:rsidR="00DA619D" w:rsidRDefault="00A2296F">
            <w:r>
              <w:rPr>
                <w:color w:val="333333"/>
                <w:sz w:val="18"/>
                <w:szCs w:val="18"/>
              </w:rPr>
              <w:t>Only exit on confirmed clinical data, not headlines</w:t>
            </w:r>
          </w:p>
        </w:tc>
      </w:tr>
      <w:tr w:rsidR="00DA619D" w14:paraId="20E436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5343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Hermès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1212" w14:textId="77777777" w:rsidR="00DA619D" w:rsidRDefault="00A2296F">
            <w:r>
              <w:rPr>
                <w:b/>
                <w:bCs/>
                <w:color w:val="CC3333"/>
                <w:sz w:val="18"/>
                <w:szCs w:val="18"/>
              </w:rPr>
              <w:t>-30%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297C" w14:textId="77777777" w:rsidR="00DA619D" w:rsidRDefault="00A2296F">
            <w:r>
              <w:rPr>
                <w:color w:val="333333"/>
                <w:sz w:val="18"/>
                <w:szCs w:val="18"/>
              </w:rPr>
              <w:t>Family sells control or brand democratises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57EF" w14:textId="77777777" w:rsidR="00DA619D" w:rsidRDefault="00A2296F">
            <w:r>
              <w:rPr>
                <w:color w:val="333333"/>
                <w:sz w:val="18"/>
                <w:szCs w:val="18"/>
              </w:rPr>
              <w:t>Extremely unlikely — tightest structural moat here</w:t>
            </w:r>
          </w:p>
        </w:tc>
      </w:tr>
      <w:tr w:rsidR="00DA619D" w14:paraId="494205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5733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BAM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21FB" w14:textId="77777777" w:rsidR="00DA619D" w:rsidRDefault="00A2296F">
            <w:r>
              <w:rPr>
                <w:b/>
                <w:bCs/>
                <w:color w:val="CC3333"/>
                <w:sz w:val="18"/>
                <w:szCs w:val="18"/>
              </w:rPr>
              <w:t>-35%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8E1A" w14:textId="77777777" w:rsidR="00DA619D" w:rsidRDefault="00A2296F">
            <w:r>
              <w:rPr>
                <w:color w:val="333333"/>
                <w:sz w:val="18"/>
                <w:szCs w:val="18"/>
              </w:rPr>
              <w:t>Structural rate shock above 6%+ sustained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2ED8" w14:textId="77777777" w:rsidR="00DA619D" w:rsidRDefault="00A2296F">
            <w:r>
              <w:rPr>
                <w:color w:val="333333"/>
                <w:sz w:val="18"/>
                <w:szCs w:val="18"/>
              </w:rPr>
              <w:t>Most rate-sensitive name — watch macro closely</w:t>
            </w:r>
          </w:p>
        </w:tc>
      </w:tr>
      <w:tr w:rsidR="00DA619D" w14:paraId="558F74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365C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ARM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15E0" w14:textId="77777777" w:rsidR="00DA619D" w:rsidRDefault="00A2296F">
            <w:r>
              <w:rPr>
                <w:b/>
                <w:bCs/>
                <w:color w:val="CC3333"/>
                <w:sz w:val="18"/>
                <w:szCs w:val="18"/>
              </w:rPr>
              <w:t>-45%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23E4" w14:textId="77777777" w:rsidR="00DA619D" w:rsidRDefault="00A2296F">
            <w:r>
              <w:rPr>
                <w:color w:val="333333"/>
                <w:sz w:val="18"/>
                <w:szCs w:val="18"/>
              </w:rPr>
              <w:t>RISC-V mass commercial adoption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C2C9" w14:textId="77777777" w:rsidR="00DA619D" w:rsidRDefault="00A2296F">
            <w:r>
              <w:rPr>
                <w:color w:val="333333"/>
                <w:sz w:val="18"/>
                <w:szCs w:val="18"/>
              </w:rPr>
              <w:t>Most volatile — size protects you, hold conviction</w:t>
            </w:r>
          </w:p>
        </w:tc>
      </w:tr>
      <w:tr w:rsidR="00DA619D" w14:paraId="001B04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70BF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Ferrari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4133" w14:textId="77777777" w:rsidR="00DA619D" w:rsidRDefault="00A2296F">
            <w:r>
              <w:rPr>
                <w:b/>
                <w:bCs/>
                <w:color w:val="CC3333"/>
                <w:sz w:val="18"/>
                <w:szCs w:val="18"/>
              </w:rPr>
              <w:t>-25%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3E6F" w14:textId="77777777" w:rsidR="00DA619D" w:rsidRDefault="00A2296F">
            <w:r>
              <w:rPr>
                <w:color w:val="333333"/>
                <w:sz w:val="18"/>
                <w:szCs w:val="18"/>
              </w:rPr>
              <w:t>Luxury consumer collapse, not car-specific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FA4C" w14:textId="77777777" w:rsidR="00DA619D" w:rsidRDefault="00A2296F">
            <w:r>
              <w:rPr>
                <w:color w:val="333333"/>
                <w:sz w:val="18"/>
                <w:szCs w:val="18"/>
              </w:rPr>
              <w:t>Defensive name — tightest drawdown tolerance</w:t>
            </w:r>
          </w:p>
        </w:tc>
      </w:tr>
      <w:tr w:rsidR="00DA619D" w14:paraId="7368F9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D355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TSLA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3122" w14:textId="77777777" w:rsidR="00DA619D" w:rsidRDefault="00A2296F">
            <w:r>
              <w:rPr>
                <w:b/>
                <w:bCs/>
                <w:color w:val="CC3333"/>
                <w:sz w:val="18"/>
                <w:szCs w:val="18"/>
              </w:rPr>
              <w:t>-50%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B1A1" w14:textId="77777777" w:rsidR="00DA619D" w:rsidRDefault="00A2296F">
            <w:r>
              <w:rPr>
                <w:color w:val="333333"/>
                <w:sz w:val="18"/>
                <w:szCs w:val="18"/>
              </w:rPr>
              <w:t>Optimus programme cancelled or pivoted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43E1" w14:textId="77777777" w:rsidR="00DA619D" w:rsidRDefault="00A2296F">
            <w:r>
              <w:rPr>
                <w:color w:val="333333"/>
                <w:sz w:val="18"/>
                <w:szCs w:val="18"/>
              </w:rPr>
              <w:t>Speculative sleeve — sized for zero, not panic</w:t>
            </w:r>
          </w:p>
        </w:tc>
      </w:tr>
    </w:tbl>
    <w:p w14:paraId="1D2A8ADC" w14:textId="77777777" w:rsidR="00DA619D" w:rsidRDefault="00DA619D">
      <w:pPr>
        <w:spacing w:before="120"/>
      </w:pPr>
    </w:p>
    <w:p w14:paraId="041DD6FE" w14:textId="77777777" w:rsidR="00DA619D" w:rsidRDefault="00A2296F">
      <w:pPr>
        <w:pStyle w:val="Heading2"/>
      </w:pPr>
      <w:r>
        <w:t>Portfolio-Level Risk Concentrations</w:t>
      </w:r>
    </w:p>
    <w:p w14:paraId="07CD832D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333333"/>
        </w:rPr>
        <w:t xml:space="preserve">Warning: </w:t>
      </w:r>
      <w:r>
        <w:rPr>
          <w:color w:val="333333"/>
        </w:rPr>
        <w:t>Semiconductor infrastructure — ASML + Broadcom + ARM = 37% of book. A sector-wide cycle downturn hits all three simultaneously. Know this going in.</w:t>
      </w:r>
    </w:p>
    <w:p w14:paraId="722E11F6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333333"/>
        </w:rPr>
        <w:t xml:space="preserve">Warning: </w:t>
      </w:r>
      <w:r>
        <w:rPr>
          <w:color w:val="333333"/>
        </w:rPr>
        <w:t>US policy risk — tariffs, export controls, tech regulation could hit ASML, ARM and Broadcom in the same news cycle.</w:t>
      </w:r>
    </w:p>
    <w:p w14:paraId="6C74088B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333333"/>
        </w:rPr>
        <w:t xml:space="preserve">Note: </w:t>
      </w:r>
      <w:r>
        <w:rPr>
          <w:color w:val="333333"/>
        </w:rPr>
        <w:t>Luxury/consumer — Hermès and Ferrari move together in a consumer confidence shock. Combined 16% exposure.</w:t>
      </w:r>
    </w:p>
    <w:p w14:paraId="3A78B834" w14:textId="77777777" w:rsidR="00DA619D" w:rsidRDefault="00DA619D">
      <w:pPr>
        <w:spacing w:before="80"/>
      </w:pPr>
    </w:p>
    <w:p w14:paraId="443F7889" w14:textId="77777777" w:rsidR="00DA619D" w:rsidRDefault="00A2296F">
      <w:pPr>
        <w:pStyle w:val="Heading2"/>
      </w:pPr>
      <w:r>
        <w:t>The Five Rules</w:t>
      </w:r>
    </w:p>
    <w:p w14:paraId="51FFEAD9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Never deploy the full cash sleeve in one go — it exists for the moment when three names are down 25% simultaneously</w:t>
      </w:r>
    </w:p>
    <w:p w14:paraId="61E160D2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Review annually, not quarterly — quarterly reviews create activity, activity creates mistakes</w:t>
      </w:r>
    </w:p>
    <w:p w14:paraId="1E4C37E6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If a position doubles, consider trimming 20–25% — not because the thesis is wrong, but position sizing discipline matters</w:t>
      </w:r>
    </w:p>
    <w:p w14:paraId="6D0943B3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TSLA is your only speculative position — if it goes to zero the portfolio survives. That is intentional</w:t>
      </w:r>
    </w:p>
    <w:p w14:paraId="17771F5E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Do not hedge this book — puts and collars cost money and the cash sleeve is your hedge</w:t>
      </w:r>
    </w:p>
    <w:p w14:paraId="4FFB1E02" w14:textId="77777777" w:rsidR="00DA619D" w:rsidRDefault="00DA619D">
      <w:pPr>
        <w:spacing w:before="200"/>
      </w:pPr>
    </w:p>
    <w:p w14:paraId="6FBB09CA" w14:textId="77777777" w:rsidR="00DA619D" w:rsidRDefault="00DA619D">
      <w:pPr>
        <w:pBdr>
          <w:bottom w:val="single" w:sz="4" w:space="1" w:color="E5E5E5"/>
        </w:pBdr>
        <w:spacing w:before="200" w:after="200"/>
      </w:pPr>
    </w:p>
    <w:p w14:paraId="75738D21" w14:textId="77777777" w:rsidR="00DA619D" w:rsidRDefault="00A2296F">
      <w:pPr>
        <w:pStyle w:val="Heading1"/>
      </w:pPr>
      <w:r>
        <w:t>7. Annual Review Protocol</w:t>
      </w:r>
    </w:p>
    <w:p w14:paraId="6CFA29D7" w14:textId="77777777" w:rsidR="00DA619D" w:rsidRDefault="00A2296F">
      <w:pPr>
        <w:spacing w:before="80" w:after="80"/>
      </w:pPr>
      <w:r>
        <w:rPr>
          <w:color w:val="333333"/>
        </w:rPr>
        <w:t>Set a calendar reminder once per year. The review should take no longer than 2 hours. The goal is not to find reasons to trade — it is to confirm that nothing has fundamentally changed.</w:t>
      </w:r>
    </w:p>
    <w:p w14:paraId="54240AE0" w14:textId="77777777" w:rsidR="00DA619D" w:rsidRDefault="00DA619D">
      <w:pPr>
        <w:spacing w:before="80"/>
      </w:pPr>
    </w:p>
    <w:p w14:paraId="05C21144" w14:textId="77777777" w:rsidR="00DA619D" w:rsidRDefault="00A2296F">
      <w:pPr>
        <w:pStyle w:val="Heading2"/>
      </w:pPr>
      <w:r>
        <w:t>Annual Review Checklist — Per Holding</w:t>
      </w:r>
    </w:p>
    <w:p w14:paraId="011D01AC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Has the moat weakened? (competitive position, market share, pricing power)</w:t>
      </w:r>
    </w:p>
    <w:p w14:paraId="50D5DE27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Has management quality changed? (CEO departure, capital allocation discipline)</w:t>
      </w:r>
    </w:p>
    <w:p w14:paraId="37B860A0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Has the macro environment created a structural threat? (not cyclical noise)</w:t>
      </w:r>
    </w:p>
    <w:p w14:paraId="375FB2FE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Is position sizing still appropriate? (no single name &gt;20% due to price appreciation)</w:t>
      </w:r>
    </w:p>
    <w:p w14:paraId="6D627E15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Is the cash sleeve still adequate? (replenish if deployed, target 3–5% minimum)</w:t>
      </w:r>
    </w:p>
    <w:p w14:paraId="768BD43A" w14:textId="77777777" w:rsidR="00DA619D" w:rsidRDefault="00DA619D">
      <w:pPr>
        <w:spacing w:before="80"/>
      </w:pPr>
    </w:p>
    <w:p w14:paraId="6D59A4C9" w14:textId="77777777" w:rsidR="00DA619D" w:rsidRDefault="00A2296F">
      <w:pPr>
        <w:pStyle w:val="Heading2"/>
      </w:pPr>
      <w:r>
        <w:t>When to Add Capital</w:t>
      </w:r>
    </w:p>
    <w:p w14:paraId="2313ACA1" w14:textId="77777777" w:rsidR="00DA619D" w:rsidRDefault="00A2296F">
      <w:pPr>
        <w:spacing w:before="80" w:after="80"/>
      </w:pPr>
      <w:r>
        <w:rPr>
          <w:color w:val="333333"/>
        </w:rPr>
        <w:t>If and when you add to this portfolio beyond the initial £5,000, prioritise in this order:</w:t>
      </w:r>
    </w:p>
    <w:p w14:paraId="44D26ED6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CSU and TOI first — on any weakness, add hard. Best long-term compounders in the book</w:t>
      </w:r>
    </w:p>
    <w:p w14:paraId="57F2D31E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ASML — semiconductor cycles will give you better entries. Be patient</w:t>
      </w:r>
    </w:p>
    <w:p w14:paraId="199A1BC3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BAM — quietly compounds, rarely gets attention, always worth more than the market thinks</w:t>
      </w:r>
    </w:p>
    <w:p w14:paraId="4827D6F7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Avoid adding to TSLA unless Optimus shows genuine commercial progress, not narrative</w:t>
      </w:r>
    </w:p>
    <w:p w14:paraId="3B6E9461" w14:textId="77777777" w:rsidR="00DA619D" w:rsidRDefault="00A2296F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Never chase names that have already run 30%+ without a pullback</w:t>
      </w:r>
    </w:p>
    <w:p w14:paraId="1C3F0E21" w14:textId="77777777" w:rsidR="00DA619D" w:rsidRDefault="00DA619D">
      <w:pPr>
        <w:spacing w:before="200"/>
      </w:pPr>
    </w:p>
    <w:p w14:paraId="3A0DC701" w14:textId="77777777" w:rsidR="00DA619D" w:rsidRDefault="00DA619D">
      <w:pPr>
        <w:pBdr>
          <w:bottom w:val="single" w:sz="4" w:space="1" w:color="E5E5E5"/>
        </w:pBdr>
        <w:spacing w:before="200" w:after="200"/>
      </w:pPr>
    </w:p>
    <w:p w14:paraId="3D9841FD" w14:textId="77777777" w:rsidR="00DA619D" w:rsidRDefault="00A2296F">
      <w:pPr>
        <w:pStyle w:val="Heading1"/>
      </w:pPr>
      <w:r>
        <w:t>8. Return Scenarios — 10-Year Outlook</w:t>
      </w:r>
    </w:p>
    <w:p w14:paraId="15284B79" w14:textId="77777777" w:rsidR="00DA619D" w:rsidRDefault="00DA619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A619D" w14:paraId="4BD84D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41C26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8CAAD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Ann. Return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425C3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£5,000 becomes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99EA7" w14:textId="77777777" w:rsidR="00DA619D" w:rsidRDefault="00A2296F">
            <w:r>
              <w:rPr>
                <w:b/>
                <w:bCs/>
                <w:color w:val="FFFFFF"/>
                <w:sz w:val="18"/>
                <w:szCs w:val="18"/>
              </w:rPr>
              <w:t>Key Driver</w:t>
            </w:r>
          </w:p>
        </w:tc>
      </w:tr>
      <w:tr w:rsidR="00DA619D" w14:paraId="13127B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B4F21" w14:textId="77777777" w:rsidR="00DA619D" w:rsidRDefault="00A2296F">
            <w:r>
              <w:rPr>
                <w:b/>
                <w:bCs/>
                <w:color w:val="CC3333"/>
                <w:sz w:val="18"/>
                <w:szCs w:val="18"/>
              </w:rPr>
              <w:t>Bear Case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786FE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4% p.a.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2AE98" w14:textId="77777777" w:rsidR="00DA619D" w:rsidRDefault="00A2296F">
            <w:r>
              <w:rPr>
                <w:b/>
                <w:bCs/>
                <w:color w:val="CC3333"/>
                <w:sz w:val="18"/>
                <w:szCs w:val="18"/>
              </w:rPr>
              <w:t>~£7,400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0BB69" w14:textId="77777777" w:rsidR="00DA619D" w:rsidRDefault="00A2296F">
            <w:r>
              <w:rPr>
                <w:color w:val="333333"/>
                <w:sz w:val="18"/>
                <w:szCs w:val="18"/>
              </w:rPr>
              <w:t>Global recession, rate shock</w:t>
            </w:r>
          </w:p>
        </w:tc>
      </w:tr>
      <w:tr w:rsidR="00DA619D" w14:paraId="7DB63F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5D8FF" w14:textId="77777777" w:rsidR="00DA619D" w:rsidRDefault="00A2296F">
            <w:r>
              <w:rPr>
                <w:b/>
                <w:bCs/>
                <w:color w:val="1A7A6A"/>
                <w:sz w:val="18"/>
                <w:szCs w:val="18"/>
              </w:rPr>
              <w:t>Base Case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28C13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8% p.a.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47BCA" w14:textId="77777777" w:rsidR="00DA619D" w:rsidRDefault="00A2296F">
            <w:r>
              <w:rPr>
                <w:b/>
                <w:bCs/>
                <w:color w:val="1A7A6A"/>
                <w:sz w:val="18"/>
                <w:szCs w:val="18"/>
              </w:rPr>
              <w:t>~£10,800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DA16A" w14:textId="77777777" w:rsidR="00DA619D" w:rsidRDefault="00A2296F">
            <w:r>
              <w:rPr>
                <w:color w:val="333333"/>
                <w:sz w:val="18"/>
                <w:szCs w:val="18"/>
              </w:rPr>
              <w:t>Steady compounding, moats intact</w:t>
            </w:r>
          </w:p>
        </w:tc>
      </w:tr>
      <w:tr w:rsidR="00DA619D" w14:paraId="31EAEF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73203" w14:textId="77777777" w:rsidR="00DA619D" w:rsidRDefault="00A2296F">
            <w:r>
              <w:rPr>
                <w:b/>
                <w:bCs/>
                <w:color w:val="166534"/>
                <w:sz w:val="18"/>
                <w:szCs w:val="18"/>
              </w:rPr>
              <w:lastRenderedPageBreak/>
              <w:t>Bull Case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67189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12% p.a.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E6372" w14:textId="77777777" w:rsidR="00DA619D" w:rsidRDefault="00A2296F">
            <w:r>
              <w:rPr>
                <w:b/>
                <w:bCs/>
                <w:color w:val="166534"/>
                <w:sz w:val="18"/>
                <w:szCs w:val="18"/>
              </w:rPr>
              <w:t>~£15,500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9DB9D" w14:textId="77777777" w:rsidR="00DA619D" w:rsidRDefault="00A2296F">
            <w:r>
              <w:rPr>
                <w:color w:val="333333"/>
                <w:sz w:val="18"/>
                <w:szCs w:val="18"/>
              </w:rPr>
              <w:t xml:space="preserve">AI </w:t>
            </w:r>
            <w:proofErr w:type="spellStart"/>
            <w:r>
              <w:rPr>
                <w:color w:val="333333"/>
                <w:sz w:val="18"/>
                <w:szCs w:val="18"/>
              </w:rPr>
              <w:t>supercycle</w:t>
            </w:r>
            <w:proofErr w:type="spellEnd"/>
            <w:r>
              <w:rPr>
                <w:color w:val="333333"/>
                <w:sz w:val="18"/>
                <w:szCs w:val="18"/>
              </w:rPr>
              <w:t>, Optimus delivers</w:t>
            </w:r>
          </w:p>
        </w:tc>
      </w:tr>
      <w:tr w:rsidR="00DA619D" w14:paraId="2D11BE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89670" w14:textId="77777777" w:rsidR="00DA619D" w:rsidRDefault="00A2296F">
            <w:r>
              <w:rPr>
                <w:b/>
                <w:bCs/>
                <w:color w:val="4F46E5"/>
                <w:sz w:val="18"/>
                <w:szCs w:val="18"/>
              </w:rPr>
              <w:t>Extreme Bull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00615" w14:textId="77777777" w:rsidR="00DA619D" w:rsidRDefault="00A2296F">
            <w:r>
              <w:rPr>
                <w:b/>
                <w:bCs/>
                <w:color w:val="333333"/>
                <w:sz w:val="18"/>
                <w:szCs w:val="18"/>
              </w:rPr>
              <w:t>18% p.a.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5FA5F" w14:textId="77777777" w:rsidR="00DA619D" w:rsidRDefault="00A2296F">
            <w:r>
              <w:rPr>
                <w:b/>
                <w:bCs/>
                <w:color w:val="4F46E5"/>
                <w:sz w:val="18"/>
                <w:szCs w:val="18"/>
              </w:rPr>
              <w:t>~£27,000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2BE77" w14:textId="77777777" w:rsidR="00DA619D" w:rsidRDefault="00A2296F">
            <w:r>
              <w:rPr>
                <w:color w:val="333333"/>
                <w:sz w:val="18"/>
                <w:szCs w:val="18"/>
              </w:rPr>
              <w:t>Multiple names 5–10x, TSLA wins</w:t>
            </w:r>
          </w:p>
        </w:tc>
      </w:tr>
    </w:tbl>
    <w:p w14:paraId="1CCC34A9" w14:textId="77777777" w:rsidR="00DA619D" w:rsidRDefault="00DA619D">
      <w:pPr>
        <w:spacing w:before="200"/>
      </w:pPr>
    </w:p>
    <w:p w14:paraId="610CF403" w14:textId="77777777" w:rsidR="00DA619D" w:rsidRDefault="00DA619D">
      <w:pPr>
        <w:pBdr>
          <w:bottom w:val="single" w:sz="4" w:space="1" w:color="E5E5E5"/>
        </w:pBdr>
        <w:spacing w:before="200" w:after="200"/>
      </w:pPr>
    </w:p>
    <w:p w14:paraId="48F9EEE8" w14:textId="77777777" w:rsidR="00DA619D" w:rsidRDefault="00A2296F">
      <w:pPr>
        <w:pStyle w:val="Heading1"/>
      </w:pPr>
      <w:r>
        <w:t>Final Note</w:t>
      </w:r>
    </w:p>
    <w:p w14:paraId="374F0FA0" w14:textId="77777777" w:rsidR="00DA619D" w:rsidRDefault="00A2296F">
      <w:pPr>
        <w:spacing w:before="80" w:after="80"/>
      </w:pPr>
      <w:r>
        <w:rPr>
          <w:color w:val="333333"/>
        </w:rPr>
        <w:t>The hard work is done. The construction is sound, the thesis is clear on every name, and the entry framework is defined. What remains is execution and patience.</w:t>
      </w:r>
    </w:p>
    <w:p w14:paraId="6F1742B1" w14:textId="77777777" w:rsidR="00DA619D" w:rsidRDefault="00DA619D">
      <w:pPr>
        <w:spacing w:before="80"/>
      </w:pPr>
    </w:p>
    <w:p w14:paraId="6A666AC6" w14:textId="77777777" w:rsidR="00DA619D" w:rsidRDefault="00A2296F">
      <w:pPr>
        <w:spacing w:before="80" w:after="80"/>
      </w:pPr>
      <w:r>
        <w:rPr>
          <w:color w:val="333333"/>
        </w:rPr>
        <w:t>The investors who compound best over a decade are not the ones who picked the best stocks. They are the ones who did the least after making good initial decisions. Your edge here is the closed-end mentality applied to an open account.</w:t>
      </w:r>
    </w:p>
    <w:p w14:paraId="761B0C1D" w14:textId="77777777" w:rsidR="00DA619D" w:rsidRDefault="00DA619D">
      <w:pPr>
        <w:spacing w:before="80"/>
      </w:pPr>
    </w:p>
    <w:p w14:paraId="06AC9ABE" w14:textId="77777777" w:rsidR="00DA619D" w:rsidRDefault="00A2296F">
      <w:pPr>
        <w:spacing w:before="80" w:after="80"/>
      </w:pPr>
      <w:r>
        <w:rPr>
          <w:i/>
          <w:iCs/>
          <w:color w:val="333333"/>
        </w:rPr>
        <w:t>Treat this capital as if it does not exist for 10 years. Come back once a year. Let compounding do the work.</w:t>
      </w:r>
    </w:p>
    <w:p w14:paraId="26B91536" w14:textId="77777777" w:rsidR="00DA619D" w:rsidRDefault="00DA619D">
      <w:pPr>
        <w:spacing w:before="200"/>
      </w:pPr>
    </w:p>
    <w:p w14:paraId="256F7636" w14:textId="77777777" w:rsidR="00DA619D" w:rsidRDefault="00A2296F">
      <w:pPr>
        <w:pBdr>
          <w:top w:val="single" w:sz="4" w:space="4" w:color="E5E5E5"/>
        </w:pBdr>
        <w:spacing w:before="200"/>
      </w:pPr>
      <w:r>
        <w:rPr>
          <w:i/>
          <w:iCs/>
          <w:color w:val="AAAAAA"/>
          <w:sz w:val="16"/>
          <w:szCs w:val="16"/>
        </w:rPr>
        <w:t>This document is for personal planning purposes only. Not financial advice. All investments carry risk including total loss of capital. Past performance does not guarantee future results.</w:t>
      </w:r>
    </w:p>
    <w:sectPr w:rsidR="00DA619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DC523" w14:textId="77777777" w:rsidR="00A2296F" w:rsidRDefault="00A2296F">
      <w:r>
        <w:separator/>
      </w:r>
    </w:p>
  </w:endnote>
  <w:endnote w:type="continuationSeparator" w:id="0">
    <w:p w14:paraId="7AAF56F1" w14:textId="77777777" w:rsidR="00A2296F" w:rsidRDefault="00A22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C3C05" w14:textId="77777777" w:rsidR="00DA619D" w:rsidRDefault="00A2296F">
    <w:pPr>
      <w:pBdr>
        <w:top w:val="single" w:sz="4" w:space="4" w:color="E5E5E5"/>
      </w:pBdr>
      <w:tabs>
        <w:tab w:val="right" w:pos="9026"/>
      </w:tabs>
      <w:spacing w:before="160"/>
    </w:pPr>
    <w:r>
      <w:rPr>
        <w:color w:val="AAAAAA"/>
        <w:sz w:val="16"/>
        <w:szCs w:val="16"/>
      </w:rPr>
      <w:t>For personal use only. Not financial advice.</w:t>
    </w:r>
    <w:r>
      <w:rPr>
        <w:color w:val="AAAAAA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0C67B" w14:textId="77777777" w:rsidR="00A2296F" w:rsidRDefault="00A2296F">
      <w:r>
        <w:separator/>
      </w:r>
    </w:p>
  </w:footnote>
  <w:footnote w:type="continuationSeparator" w:id="0">
    <w:p w14:paraId="65F5FEA9" w14:textId="77777777" w:rsidR="00A2296F" w:rsidRDefault="00A22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55882" w14:textId="77777777" w:rsidR="00DA619D" w:rsidRDefault="00A2296F">
    <w:pPr>
      <w:pBdr>
        <w:bottom w:val="single" w:sz="4" w:space="4" w:color="E5E5E5"/>
      </w:pBdr>
      <w:spacing w:after="160"/>
    </w:pPr>
    <w:r>
      <w:rPr>
        <w:color w:val="999999"/>
        <w:sz w:val="16"/>
        <w:szCs w:val="16"/>
      </w:rPr>
      <w:t>Strategic Growth Portfolio  ·  £5,000  ·  10-Year Horizon  ·  Closed-End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A3F7C"/>
    <w:multiLevelType w:val="hybridMultilevel"/>
    <w:tmpl w:val="75CA47CE"/>
    <w:lvl w:ilvl="0" w:tplc="2AFA26D8">
      <w:start w:val="1"/>
      <w:numFmt w:val="bullet"/>
      <w:lvlText w:val="•"/>
      <w:lvlJc w:val="left"/>
      <w:pPr>
        <w:ind w:left="720" w:hanging="360"/>
      </w:pPr>
    </w:lvl>
    <w:lvl w:ilvl="1" w:tplc="82C66F90">
      <w:numFmt w:val="decimal"/>
      <w:lvlText w:val=""/>
      <w:lvlJc w:val="left"/>
    </w:lvl>
    <w:lvl w:ilvl="2" w:tplc="7804A95A">
      <w:numFmt w:val="decimal"/>
      <w:lvlText w:val=""/>
      <w:lvlJc w:val="left"/>
    </w:lvl>
    <w:lvl w:ilvl="3" w:tplc="8C04FB66">
      <w:numFmt w:val="decimal"/>
      <w:lvlText w:val=""/>
      <w:lvlJc w:val="left"/>
    </w:lvl>
    <w:lvl w:ilvl="4" w:tplc="1A5A5544">
      <w:numFmt w:val="decimal"/>
      <w:lvlText w:val=""/>
      <w:lvlJc w:val="left"/>
    </w:lvl>
    <w:lvl w:ilvl="5" w:tplc="6B609D64">
      <w:numFmt w:val="decimal"/>
      <w:lvlText w:val=""/>
      <w:lvlJc w:val="left"/>
    </w:lvl>
    <w:lvl w:ilvl="6" w:tplc="705286B0">
      <w:numFmt w:val="decimal"/>
      <w:lvlText w:val=""/>
      <w:lvlJc w:val="left"/>
    </w:lvl>
    <w:lvl w:ilvl="7" w:tplc="812E2BF0">
      <w:numFmt w:val="decimal"/>
      <w:lvlText w:val=""/>
      <w:lvlJc w:val="left"/>
    </w:lvl>
    <w:lvl w:ilvl="8" w:tplc="0024C9A2">
      <w:numFmt w:val="decimal"/>
      <w:lvlText w:val=""/>
      <w:lvlJc w:val="left"/>
    </w:lvl>
  </w:abstractNum>
  <w:abstractNum w:abstractNumId="1" w15:restartNumberingAfterBreak="0">
    <w:nsid w:val="7B356630"/>
    <w:multiLevelType w:val="hybridMultilevel"/>
    <w:tmpl w:val="32041264"/>
    <w:lvl w:ilvl="0" w:tplc="E2B60480">
      <w:start w:val="1"/>
      <w:numFmt w:val="decimal"/>
      <w:lvlText w:val="%1."/>
      <w:lvlJc w:val="left"/>
      <w:pPr>
        <w:ind w:left="720" w:hanging="360"/>
      </w:pPr>
    </w:lvl>
    <w:lvl w:ilvl="1" w:tplc="FF54067E">
      <w:numFmt w:val="decimal"/>
      <w:lvlText w:val=""/>
      <w:lvlJc w:val="left"/>
    </w:lvl>
    <w:lvl w:ilvl="2" w:tplc="8F86774A">
      <w:numFmt w:val="decimal"/>
      <w:lvlText w:val=""/>
      <w:lvlJc w:val="left"/>
    </w:lvl>
    <w:lvl w:ilvl="3" w:tplc="DD3CD1EC">
      <w:numFmt w:val="decimal"/>
      <w:lvlText w:val=""/>
      <w:lvlJc w:val="left"/>
    </w:lvl>
    <w:lvl w:ilvl="4" w:tplc="082E4110">
      <w:numFmt w:val="decimal"/>
      <w:lvlText w:val=""/>
      <w:lvlJc w:val="left"/>
    </w:lvl>
    <w:lvl w:ilvl="5" w:tplc="77CAF720">
      <w:numFmt w:val="decimal"/>
      <w:lvlText w:val=""/>
      <w:lvlJc w:val="left"/>
    </w:lvl>
    <w:lvl w:ilvl="6" w:tplc="4A865FA0">
      <w:numFmt w:val="decimal"/>
      <w:lvlText w:val=""/>
      <w:lvlJc w:val="left"/>
    </w:lvl>
    <w:lvl w:ilvl="7" w:tplc="F89AB0A6">
      <w:numFmt w:val="decimal"/>
      <w:lvlText w:val=""/>
      <w:lvlJc w:val="left"/>
    </w:lvl>
    <w:lvl w:ilvl="8" w:tplc="705E21E2">
      <w:numFmt w:val="decimal"/>
      <w:lvlText w:val=""/>
      <w:lvlJc w:val="left"/>
    </w:lvl>
  </w:abstractNum>
  <w:abstractNum w:abstractNumId="2" w15:restartNumberingAfterBreak="0">
    <w:nsid w:val="7BF361DB"/>
    <w:multiLevelType w:val="hybridMultilevel"/>
    <w:tmpl w:val="3294D182"/>
    <w:lvl w:ilvl="0" w:tplc="02A85B88">
      <w:start w:val="1"/>
      <w:numFmt w:val="bullet"/>
      <w:lvlText w:val="●"/>
      <w:lvlJc w:val="left"/>
      <w:pPr>
        <w:ind w:left="720" w:hanging="360"/>
      </w:pPr>
    </w:lvl>
    <w:lvl w:ilvl="1" w:tplc="04A817FC">
      <w:start w:val="1"/>
      <w:numFmt w:val="bullet"/>
      <w:lvlText w:val="○"/>
      <w:lvlJc w:val="left"/>
      <w:pPr>
        <w:ind w:left="1440" w:hanging="360"/>
      </w:pPr>
    </w:lvl>
    <w:lvl w:ilvl="2" w:tplc="663EC1D2">
      <w:start w:val="1"/>
      <w:numFmt w:val="bullet"/>
      <w:lvlText w:val="■"/>
      <w:lvlJc w:val="left"/>
      <w:pPr>
        <w:ind w:left="2160" w:hanging="360"/>
      </w:pPr>
    </w:lvl>
    <w:lvl w:ilvl="3" w:tplc="387A2FC6">
      <w:start w:val="1"/>
      <w:numFmt w:val="bullet"/>
      <w:lvlText w:val="●"/>
      <w:lvlJc w:val="left"/>
      <w:pPr>
        <w:ind w:left="2880" w:hanging="360"/>
      </w:pPr>
    </w:lvl>
    <w:lvl w:ilvl="4" w:tplc="274CECE0">
      <w:start w:val="1"/>
      <w:numFmt w:val="bullet"/>
      <w:lvlText w:val="○"/>
      <w:lvlJc w:val="left"/>
      <w:pPr>
        <w:ind w:left="3600" w:hanging="360"/>
      </w:pPr>
    </w:lvl>
    <w:lvl w:ilvl="5" w:tplc="F8E05C84">
      <w:start w:val="1"/>
      <w:numFmt w:val="bullet"/>
      <w:lvlText w:val="■"/>
      <w:lvlJc w:val="left"/>
      <w:pPr>
        <w:ind w:left="4320" w:hanging="360"/>
      </w:pPr>
    </w:lvl>
    <w:lvl w:ilvl="6" w:tplc="AEA200DA">
      <w:start w:val="1"/>
      <w:numFmt w:val="bullet"/>
      <w:lvlText w:val="●"/>
      <w:lvlJc w:val="left"/>
      <w:pPr>
        <w:ind w:left="5040" w:hanging="360"/>
      </w:pPr>
    </w:lvl>
    <w:lvl w:ilvl="7" w:tplc="E6F0183E">
      <w:start w:val="1"/>
      <w:numFmt w:val="bullet"/>
      <w:lvlText w:val="●"/>
      <w:lvlJc w:val="left"/>
      <w:pPr>
        <w:ind w:left="5760" w:hanging="360"/>
      </w:pPr>
    </w:lvl>
    <w:lvl w:ilvl="8" w:tplc="408A6E14">
      <w:start w:val="1"/>
      <w:numFmt w:val="bullet"/>
      <w:lvlText w:val="●"/>
      <w:lvlJc w:val="left"/>
      <w:pPr>
        <w:ind w:left="6480" w:hanging="360"/>
      </w:pPr>
    </w:lvl>
  </w:abstractNum>
  <w:num w:numId="1" w16cid:durableId="259795920">
    <w:abstractNumId w:val="2"/>
    <w:lvlOverride w:ilvl="0">
      <w:startOverride w:val="1"/>
    </w:lvlOverride>
  </w:num>
  <w:num w:numId="2" w16cid:durableId="1499080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19D"/>
    <w:rsid w:val="00004FBF"/>
    <w:rsid w:val="00263ECA"/>
    <w:rsid w:val="00A2296F"/>
    <w:rsid w:val="00DA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AD16E"/>
  <w15:docId w15:val="{B2F0C1B7-4BD5-4757-A645-44254730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4F46E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1714</Words>
  <Characters>9775</Characters>
  <Application>Microsoft Office Word</Application>
  <DocSecurity>0</DocSecurity>
  <Lines>81</Lines>
  <Paragraphs>22</Paragraphs>
  <ScaleCrop>false</ScaleCrop>
  <Company/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Cameron Murdoch</cp:lastModifiedBy>
  <cp:revision>2</cp:revision>
  <dcterms:created xsi:type="dcterms:W3CDTF">2026-03-05T21:32:00Z</dcterms:created>
  <dcterms:modified xsi:type="dcterms:W3CDTF">2026-03-05T21:32:00Z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34e87f09-b8d1-4402-8e33-25a75db744bd</vt:lpwstr>
  </property>
</Properties>
</file>