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b/>
          <w:sz w:val="18"/>
        </w:rPr>
      </w:pPr>
      <w:bookmarkStart w:id="0" w:name="OLE_LINK17"/>
      <w:r>
        <w:rPr>
          <w:b/>
        </w:rPr>
        <w:drawing>
          <wp:inline distT="0" distB="0" distL="0" distR="0">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pPr>
        <w:jc w:val="center"/>
        <w:rPr>
          <w:rFonts w:eastAsia="隶书"/>
          <w:b/>
          <w:sz w:val="110"/>
        </w:rPr>
      </w:pPr>
      <w:r>
        <w:rPr>
          <w:rFonts w:eastAsia="隶书"/>
          <w:b/>
          <w:sz w:val="110"/>
        </w:rPr>
        <w:drawing>
          <wp:inline distT="0" distB="0" distL="0" distR="0">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pPr>
        <w:jc w:val="center"/>
        <w:rPr>
          <w:rFonts w:ascii="隶书" w:hAnsi="宋体" w:eastAsia="隶书"/>
          <w:b/>
          <w:sz w:val="44"/>
          <w:szCs w:val="44"/>
        </w:rPr>
      </w:pPr>
    </w:p>
    <w:p>
      <w:pPr>
        <w:jc w:val="center"/>
        <w:rPr>
          <w:rFonts w:ascii="隶书" w:hAnsi="宋体" w:eastAsia="隶书"/>
          <w:b/>
          <w:sz w:val="44"/>
          <w:szCs w:val="44"/>
        </w:rPr>
      </w:pPr>
    </w:p>
    <w:p>
      <w:pPr>
        <w:jc w:val="center"/>
        <w:rPr>
          <w:rFonts w:ascii="隶书" w:hAnsi="宋体" w:eastAsia="隶书"/>
          <w:b/>
          <w:sz w:val="52"/>
          <w:szCs w:val="52"/>
        </w:rPr>
      </w:pPr>
      <w:bookmarkStart w:id="1" w:name="_Toc22290"/>
      <w:r>
        <w:rPr>
          <w:rFonts w:hint="eastAsia" w:ascii="隶书" w:hAnsi="宋体" w:eastAsia="隶书"/>
          <w:b/>
          <w:sz w:val="52"/>
          <w:szCs w:val="52"/>
        </w:rPr>
        <w:t>QG中期考核详细报告书</w:t>
      </w:r>
      <w:bookmarkEnd w:id="1"/>
    </w:p>
    <w:p>
      <w:pPr>
        <w:jc w:val="center"/>
        <w:rPr>
          <w:rFonts w:ascii="隶书" w:hAnsi="宋体" w:eastAsia="隶书"/>
          <w:b/>
          <w:sz w:val="52"/>
          <w:szCs w:val="52"/>
        </w:rPr>
      </w:pPr>
    </w:p>
    <w:p>
      <w:pPr>
        <w:ind w:left="840" w:firstLine="964" w:firstLineChars="300"/>
        <w:rPr>
          <w:rFonts w:ascii="黑体" w:eastAsia="黑体"/>
          <w:b/>
          <w:sz w:val="32"/>
          <w:szCs w:val="32"/>
          <w:u w:val="single"/>
        </w:rPr>
      </w:pPr>
      <w:r>
        <w:rPr>
          <w:rFonts w:ascii="黑体" w:eastAsia="黑体"/>
          <w:b/>
          <w:sz w:val="32"/>
          <w:szCs w:val="32"/>
        </w:rPr>
        <w:t xml:space="preserve"> </w:t>
      </w:r>
      <w:r>
        <w:rPr>
          <w:rFonts w:hint="eastAsia" w:ascii="黑体" w:eastAsia="黑体"/>
          <w:b/>
          <w:sz w:val="32"/>
          <w:szCs w:val="32"/>
        </w:rPr>
        <w:t xml:space="preserve"> </w:t>
      </w:r>
      <w:r>
        <w:rPr>
          <w:rFonts w:ascii="黑体" w:eastAsia="黑体"/>
          <w:b/>
          <w:sz w:val="32"/>
          <w:szCs w:val="32"/>
        </w:rPr>
        <w:t xml:space="preserve"> </w:t>
      </w:r>
      <w:r>
        <w:rPr>
          <w:rFonts w:hint="eastAsia" w:ascii="黑体" w:eastAsia="黑体"/>
          <w:b/>
          <w:sz w:val="32"/>
          <w:szCs w:val="32"/>
        </w:rPr>
        <w:t xml:space="preserve">题目 </w:t>
      </w:r>
      <w:r>
        <w:rPr>
          <w:rFonts w:ascii="黑体" w:eastAsia="黑体"/>
          <w:b/>
          <w:sz w:val="32"/>
          <w:szCs w:val="32"/>
        </w:rPr>
        <w:t xml:space="preserve">   </w:t>
      </w:r>
      <w:r>
        <w:rPr>
          <w:rFonts w:hint="eastAsia" w:ascii="黑体" w:eastAsia="黑体"/>
          <w:b/>
          <w:sz w:val="32"/>
          <w:szCs w:val="32"/>
          <w:lang w:val="en-US" w:eastAsia="zh-CN"/>
        </w:rPr>
        <w:t xml:space="preserve">    </w:t>
      </w:r>
      <w:r>
        <w:rPr>
          <w:rFonts w:hint="eastAsia" w:ascii="黑体" w:eastAsia="黑体"/>
          <w:b/>
          <w:sz w:val="32"/>
          <w:szCs w:val="32"/>
          <w:u w:val="single"/>
        </w:rPr>
        <w:t>数据挖掘竞赛   </w:t>
      </w:r>
      <w:r>
        <w:rPr>
          <w:rFonts w:ascii="黑体" w:eastAsia="黑体"/>
          <w:b/>
          <w:sz w:val="32"/>
          <w:szCs w:val="32"/>
          <w:u w:val="single"/>
        </w:rPr>
        <w:t xml:space="preserve">  </w:t>
      </w:r>
    </w:p>
    <w:p>
      <w:pPr>
        <w:ind w:firstLine="2249" w:firstLineChars="700"/>
        <w:jc w:val="left"/>
        <w:rPr>
          <w:rFonts w:ascii="黑体" w:eastAsia="黑体"/>
          <w:b/>
          <w:sz w:val="32"/>
          <w:szCs w:val="32"/>
          <w:u w:val="single"/>
        </w:rPr>
      </w:pPr>
      <w:r>
        <w:rPr>
          <w:rFonts w:hint="eastAsia" w:ascii="黑体" w:eastAsia="黑体"/>
          <w:b/>
          <w:sz w:val="32"/>
          <w:szCs w:val="32"/>
        </w:rPr>
        <w:t>学 </w:t>
      </w:r>
      <w:r>
        <w:rPr>
          <w:rFonts w:ascii="黑体" w:eastAsia="黑体"/>
          <w:b/>
          <w:sz w:val="32"/>
          <w:szCs w:val="32"/>
        </w:rPr>
        <w:t xml:space="preserve">  </w:t>
      </w:r>
      <w:r>
        <w:rPr>
          <w:rFonts w:hint="eastAsia" w:ascii="黑体" w:eastAsia="黑体"/>
          <w:b/>
          <w:sz w:val="32"/>
          <w:szCs w:val="32"/>
        </w:rPr>
        <w:t> 院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计算机学院</w:t>
      </w:r>
      <w:r>
        <w:rPr>
          <w:rFonts w:ascii="黑体" w:eastAsia="黑体"/>
          <w:b/>
          <w:sz w:val="32"/>
          <w:szCs w:val="32"/>
          <w:u w:val="single"/>
        </w:rPr>
        <w:t xml:space="preserve">     </w:t>
      </w:r>
    </w:p>
    <w:p>
      <w:pPr>
        <w:ind w:firstLine="2249" w:firstLineChars="700"/>
        <w:rPr>
          <w:rFonts w:ascii="黑体" w:eastAsia="黑体"/>
          <w:b/>
          <w:sz w:val="32"/>
          <w:szCs w:val="32"/>
          <w:u w:val="single"/>
        </w:rPr>
      </w:pPr>
      <w:r>
        <w:rPr>
          <w:rFonts w:hint="eastAsia" w:ascii="黑体" w:eastAsia="黑体"/>
          <w:b/>
          <w:sz w:val="32"/>
          <w:szCs w:val="32"/>
        </w:rPr>
        <w:t xml:space="preserve">专 </w:t>
      </w:r>
      <w:r>
        <w:rPr>
          <w:rFonts w:ascii="黑体" w:eastAsia="黑体"/>
          <w:b/>
          <w:sz w:val="32"/>
          <w:szCs w:val="32"/>
        </w:rPr>
        <w:t xml:space="preserve">  </w:t>
      </w:r>
      <w:r>
        <w:rPr>
          <w:rFonts w:hint="eastAsia" w:ascii="黑体" w:eastAsia="黑体"/>
          <w:b/>
          <w:sz w:val="32"/>
          <w:szCs w:val="32"/>
        </w:rPr>
        <w:t xml:space="preserve">业 </w:t>
      </w:r>
      <w:r>
        <w:rPr>
          <w:rFonts w:ascii="黑体" w:eastAsia="黑体"/>
          <w:b/>
          <w:sz w:val="32"/>
          <w:szCs w:val="32"/>
        </w:rPr>
        <w:t xml:space="preserve"> </w:t>
      </w:r>
      <w:r>
        <w:rPr>
          <w:rFonts w:ascii="黑体" w:eastAsia="黑体"/>
          <w:b/>
          <w:sz w:val="32"/>
          <w:szCs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计算机类   </w:t>
      </w:r>
      <w:r>
        <w:rPr>
          <w:rFonts w:ascii="黑体" w:eastAsia="黑体"/>
          <w:b/>
          <w:sz w:val="32"/>
          <w:szCs w:val="32"/>
          <w:u w:val="single"/>
        </w:rPr>
        <w:t xml:space="preserve">    </w:t>
      </w:r>
    </w:p>
    <w:p>
      <w:pPr>
        <w:spacing w:line="600" w:lineRule="exact"/>
        <w:ind w:left="420" w:firstLine="1703" w:firstLineChars="530"/>
        <w:rPr>
          <w:rFonts w:ascii="黑体" w:eastAsia="黑体"/>
          <w:b/>
          <w:sz w:val="32"/>
        </w:rPr>
      </w:pPr>
      <w:bookmarkStart w:id="2" w:name="_Toc27203"/>
      <w:r>
        <w:rPr>
          <w:rFonts w:hint="eastAsia" w:ascii="黑体" w:eastAsia="黑体"/>
          <w:b/>
          <w:sz w:val="32"/>
        </w:rPr>
        <w:t>年级班别</w:t>
      </w:r>
      <w:bookmarkEnd w:id="2"/>
      <w:r>
        <w:rPr>
          <w:rFonts w:hint="eastAsia" w:ascii="黑体" w:eastAsia="黑体"/>
          <w:b/>
          <w:sz w:val="32"/>
        </w:rPr>
        <w:t xml:space="preserve"> </w:t>
      </w:r>
      <w:r>
        <w:rPr>
          <w:rFonts w:ascii="黑体" w:eastAsia="黑体"/>
          <w:b/>
          <w:sz w:val="32"/>
          <w:u w:val="single"/>
        </w:rPr>
        <w:t xml:space="preserve">      20</w:t>
      </w:r>
      <w:r>
        <w:rPr>
          <w:rFonts w:hint="eastAsia" w:ascii="黑体" w:eastAsia="黑体"/>
          <w:b/>
          <w:sz w:val="32"/>
          <w:u w:val="single"/>
        </w:rPr>
        <w:t xml:space="preserve">级7班   </w:t>
      </w:r>
      <w:r>
        <w:rPr>
          <w:rFonts w:ascii="黑体" w:eastAsia="黑体"/>
          <w:b/>
          <w:sz w:val="32"/>
          <w:u w:val="single"/>
        </w:rPr>
        <w:t xml:space="preserve"> </w:t>
      </w:r>
      <w:r>
        <w:rPr>
          <w:rFonts w:hint="eastAsia" w:ascii="黑体" w:eastAsia="隶书"/>
          <w:bCs/>
          <w:sz w:val="32"/>
          <w:u w:val="single"/>
        </w:rPr>
        <w:t xml:space="preserve">  </w:t>
      </w:r>
    </w:p>
    <w:p>
      <w:pPr>
        <w:spacing w:line="600" w:lineRule="exact"/>
        <w:ind w:firstLine="2160"/>
        <w:rPr>
          <w:rFonts w:ascii="黑体" w:eastAsia="黑体"/>
          <w:b/>
          <w:sz w:val="32"/>
        </w:rPr>
      </w:pPr>
      <w:bookmarkStart w:id="3" w:name="_Toc25102"/>
      <w:r>
        <w:rPr>
          <w:rFonts w:hint="eastAsia" w:ascii="黑体" w:eastAsia="黑体"/>
          <w:b/>
          <w:sz w:val="32"/>
        </w:rPr>
        <w:t xml:space="preserve">学   号 </w:t>
      </w:r>
      <w:bookmarkEnd w:id="3"/>
      <w:r>
        <w:rPr>
          <w:rFonts w:ascii="黑体" w:eastAsia="黑体"/>
          <w:b/>
          <w:sz w:val="32"/>
        </w:rPr>
        <w:t xml:space="preserve"> </w:t>
      </w:r>
      <w:r>
        <w:rPr>
          <w:rFonts w:ascii="黑体" w:eastAsia="黑体"/>
          <w:b/>
          <w:sz w:val="32"/>
          <w:u w:val="single"/>
        </w:rPr>
        <w:t xml:space="preserve"> </w:t>
      </w:r>
      <w:r>
        <w:rPr>
          <w:rFonts w:hint="eastAsia" w:ascii="黑体" w:eastAsia="隶书"/>
          <w:b/>
          <w:bCs/>
          <w:sz w:val="32"/>
          <w:u w:val="single"/>
        </w:rPr>
        <w:t xml:space="preserve"> </w:t>
      </w:r>
      <w:r>
        <w:rPr>
          <w:rFonts w:ascii="黑体" w:eastAsia="隶书"/>
          <w:b/>
          <w:bCs/>
          <w:sz w:val="32"/>
          <w:u w:val="single"/>
        </w:rPr>
        <w:t xml:space="preserve"> </w:t>
      </w:r>
      <w:r>
        <w:rPr>
          <w:rFonts w:hint="eastAsia" w:ascii="黑体" w:eastAsia="隶书"/>
          <w:b/>
          <w:bCs/>
          <w:sz w:val="32"/>
          <w:u w:val="single"/>
        </w:rPr>
        <w:t xml:space="preserve">  3220004957   </w:t>
      </w:r>
      <w:r>
        <w:rPr>
          <w:rFonts w:ascii="黑体" w:eastAsia="黑体"/>
          <w:b/>
          <w:sz w:val="32"/>
          <w:u w:val="single"/>
        </w:rPr>
        <w:t xml:space="preserve">  </w:t>
      </w:r>
    </w:p>
    <w:p>
      <w:pPr>
        <w:spacing w:line="600" w:lineRule="exact"/>
        <w:ind w:firstLine="2160"/>
        <w:rPr>
          <w:rFonts w:ascii="黑体" w:eastAsia="隶书"/>
          <w:b/>
          <w:sz w:val="32"/>
        </w:rPr>
      </w:pPr>
      <w:bookmarkStart w:id="4" w:name="_Toc25496"/>
      <w:r>
        <w:rPr>
          <w:rFonts w:hint="eastAsia" w:ascii="黑体" w:eastAsia="黑体"/>
          <w:b/>
          <w:sz w:val="32"/>
        </w:rPr>
        <w:t>学生姓名</w:t>
      </w:r>
      <w:bookmarkEnd w:id="4"/>
      <w:r>
        <w:rPr>
          <w:rFonts w:hint="eastAsia" w:ascii="黑体" w:eastAsia="黑体"/>
          <w:b/>
          <w:sz w:val="32"/>
        </w:rPr>
        <w:t xml:space="preserve"> </w:t>
      </w:r>
      <w:r>
        <w:rPr>
          <w:rFonts w:ascii="黑体" w:eastAsia="黑体"/>
          <w:b/>
          <w:sz w:val="32"/>
          <w:u w:val="single"/>
        </w:rPr>
        <w:t xml:space="preserve"> </w:t>
      </w:r>
      <w:r>
        <w:rPr>
          <w:rFonts w:ascii="黑体" w:eastAsia="隶书"/>
          <w:b/>
          <w:bCs/>
          <w:sz w:val="32"/>
          <w:u w:val="single"/>
        </w:rPr>
        <w:t xml:space="preserve">     </w:t>
      </w:r>
      <w:r>
        <w:rPr>
          <w:rFonts w:hint="eastAsia" w:ascii="黑体" w:hAnsi="黑体" w:eastAsia="黑体"/>
          <w:b/>
          <w:bCs/>
          <w:sz w:val="32"/>
          <w:u w:val="single"/>
        </w:rPr>
        <w:t>马丽</w:t>
      </w:r>
      <w:r>
        <w:rPr>
          <w:rFonts w:hint="eastAsia" w:ascii="黑体" w:hAnsi="黑体" w:eastAsia="黑体"/>
          <w:b/>
          <w:bCs/>
          <w:sz w:val="32"/>
          <w:u w:val="single"/>
          <w:lang w:val="en-US" w:eastAsia="zh-CN"/>
        </w:rPr>
        <w:t>婷</w:t>
      </w:r>
      <w:r>
        <w:rPr>
          <w:rFonts w:ascii="黑体" w:eastAsia="黑体"/>
          <w:b/>
          <w:sz w:val="32"/>
          <w:u w:val="single"/>
        </w:rPr>
        <w:t xml:space="preserve">        </w:t>
      </w:r>
    </w:p>
    <w:p>
      <w:pPr>
        <w:spacing w:line="400" w:lineRule="exact"/>
        <w:jc w:val="center"/>
        <w:rPr>
          <w:rFonts w:eastAsia="隶书"/>
          <w:b/>
          <w:sz w:val="32"/>
        </w:rPr>
      </w:pPr>
    </w:p>
    <w:p>
      <w:pPr>
        <w:spacing w:line="400" w:lineRule="exact"/>
        <w:jc w:val="center"/>
        <w:rPr>
          <w:rFonts w:eastAsia="黑体"/>
          <w:b/>
          <w:sz w:val="32"/>
        </w:rPr>
      </w:pPr>
      <w:bookmarkStart w:id="5" w:name="_Toc22888"/>
      <w:r>
        <w:rPr>
          <w:rFonts w:hint="eastAsia" w:ascii="黑体" w:eastAsia="黑体"/>
          <w:b/>
          <w:sz w:val="32"/>
        </w:rPr>
        <w:t xml:space="preserve">    2021年 4 月</w:t>
      </w:r>
      <w:bookmarkEnd w:id="5"/>
      <w:r>
        <w:rPr>
          <w:rFonts w:hint="eastAsia" w:ascii="黑体" w:eastAsia="黑体"/>
          <w:b/>
          <w:sz w:val="32"/>
        </w:rPr>
        <w:t xml:space="preserve"> 15 </w:t>
      </w:r>
      <w:r>
        <w:rPr>
          <w:rFonts w:hint="eastAsia" w:eastAsia="黑体"/>
          <w:b/>
          <w:sz w:val="32"/>
        </w:rPr>
        <w:t>日</w:t>
      </w:r>
    </w:p>
    <w:bookmarkEnd w:id="0"/>
    <w:p/>
    <w:p/>
    <w:p/>
    <w:p>
      <w:pPr>
        <w:pStyle w:val="3"/>
      </w:pPr>
      <w:r>
        <w:t>数据描述</w:t>
      </w:r>
    </w:p>
    <w:p>
      <w:pPr>
        <w:pStyle w:val="23"/>
      </w:pPr>
      <w:r>
        <w:t>您的客户是一家跨国金融公司，向消费者提供多种产品。尽管主要的贡献来自线下分销渠道，但是有多个渠道可以为消费者提供这些产品。离线渠道通过其代理商网络向消费者出售金融产品，并且根据政府规定，这些代理商必须获得销售金融产品的认证。针对不同类别的金融产品，有多种认证计划。</w:t>
      </w:r>
    </w:p>
    <w:p>
      <w:pPr>
        <w:pStyle w:val="4"/>
      </w:pPr>
      <w:r>
        <w:t>由于这个离线渠道对公司的总销售额贡献很大，因此公司着重于招聘并认证他们以建立大型代理商网络。在这里，主要的挑战是培训他们获得销售各种类型产品的认证。</w:t>
      </w:r>
    </w:p>
    <w:p>
      <w:pPr>
        <w:pStyle w:val="4"/>
      </w:pPr>
      <w:r>
        <w:t>在多个程序中，您将获得针对培训课程测试明智的学员绩效数据集。您的任务是根据人口统计信息和培训计划/测试详细信息来预测此类测试的性能。通过找出最重要的因素来提高受训者的参与度和表现，这将使您的客户加强其培训问题。</w:t>
      </w:r>
    </w:p>
    <w:p>
      <w:pPr>
        <w:pStyle w:val="3"/>
      </w:pPr>
      <w:bookmarkStart w:id="6" w:name="header-n17"/>
      <w:bookmarkEnd w:id="6"/>
      <w:r>
        <w:t>数据特征</w:t>
      </w:r>
    </w:p>
    <w:p>
      <w:pPr>
        <w:numPr>
          <w:ilvl w:val="0"/>
          <w:numId w:val="1"/>
        </w:numPr>
      </w:pPr>
      <w:r>
        <w:t>变量-说明</w:t>
      </w:r>
    </w:p>
    <w:p>
      <w:pPr>
        <w:numPr>
          <w:ilvl w:val="0"/>
          <w:numId w:val="1"/>
        </w:numPr>
      </w:pPr>
      <w:r>
        <w:t>id_num-唯一ID</w:t>
      </w:r>
    </w:p>
    <w:p>
      <w:pPr>
        <w:numPr>
          <w:ilvl w:val="0"/>
          <w:numId w:val="1"/>
        </w:numPr>
      </w:pPr>
      <w:r>
        <w:t>program_id-程序的ID</w:t>
      </w:r>
    </w:p>
    <w:p>
      <w:pPr>
        <w:numPr>
          <w:ilvl w:val="0"/>
          <w:numId w:val="1"/>
        </w:numPr>
      </w:pPr>
      <w:r>
        <w:t>program_type-程序类型</w:t>
      </w:r>
    </w:p>
    <w:p>
      <w:pPr>
        <w:numPr>
          <w:ilvl w:val="0"/>
          <w:numId w:val="1"/>
        </w:numPr>
      </w:pPr>
      <w:r>
        <w:t>program_duration-计划持续时间（天）</w:t>
      </w:r>
    </w:p>
    <w:p>
      <w:pPr>
        <w:numPr>
          <w:ilvl w:val="0"/>
          <w:numId w:val="1"/>
        </w:numPr>
      </w:pPr>
      <w:r>
        <w:t>test_id-测试ID</w:t>
      </w:r>
    </w:p>
    <w:p>
      <w:pPr>
        <w:numPr>
          <w:ilvl w:val="0"/>
          <w:numId w:val="1"/>
        </w:numPr>
      </w:pPr>
      <w:r>
        <w:t>test_type-测试类型（离线/在线）</w:t>
      </w:r>
    </w:p>
    <w:p>
      <w:pPr>
        <w:numPr>
          <w:ilvl w:val="0"/>
          <w:numId w:val="1"/>
        </w:numPr>
      </w:pPr>
      <w:r>
        <w:t>difficulty_level-测试难度级别</w:t>
      </w:r>
    </w:p>
    <w:p>
      <w:pPr>
        <w:numPr>
          <w:ilvl w:val="0"/>
          <w:numId w:val="1"/>
        </w:numPr>
      </w:pPr>
      <w:r>
        <w:t>trainee_id-学员的ID</w:t>
      </w:r>
    </w:p>
    <w:p>
      <w:pPr>
        <w:numPr>
          <w:ilvl w:val="0"/>
          <w:numId w:val="1"/>
        </w:numPr>
      </w:pPr>
      <w:r>
        <w:t>gender-受训者性别</w:t>
      </w:r>
    </w:p>
    <w:p>
      <w:pPr>
        <w:numPr>
          <w:ilvl w:val="0"/>
          <w:numId w:val="1"/>
        </w:numPr>
      </w:pPr>
      <w:r>
        <w:t>education-学员的教育水平</w:t>
      </w:r>
    </w:p>
    <w:p>
      <w:pPr>
        <w:numPr>
          <w:ilvl w:val="0"/>
          <w:numId w:val="1"/>
        </w:numPr>
      </w:pPr>
      <w:r>
        <w:t>city_tier-实习生居住城市的等级</w:t>
      </w:r>
    </w:p>
    <w:p>
      <w:pPr>
        <w:numPr>
          <w:ilvl w:val="0"/>
          <w:numId w:val="1"/>
        </w:numPr>
      </w:pPr>
      <w:r>
        <w:t>age-受训者年龄</w:t>
      </w:r>
    </w:p>
    <w:p>
      <w:pPr>
        <w:numPr>
          <w:ilvl w:val="0"/>
          <w:numId w:val="1"/>
        </w:numPr>
      </w:pPr>
      <w:r>
        <w:t>total</w:t>
      </w:r>
      <w:r>
        <w:rPr>
          <w:i/>
        </w:rPr>
        <w:t>programs</w:t>
      </w:r>
      <w:r>
        <w:t>enrolled(总计划招收)-总课程的学生通过实习</w:t>
      </w:r>
    </w:p>
    <w:p>
      <w:pPr>
        <w:numPr>
          <w:ilvl w:val="0"/>
          <w:numId w:val="1"/>
        </w:numPr>
      </w:pPr>
      <w:r>
        <w:t>is_handicapped-受训者是否患有残疾？</w:t>
      </w:r>
    </w:p>
    <w:p>
      <w:pPr>
        <w:numPr>
          <w:ilvl w:val="0"/>
          <w:numId w:val="1"/>
        </w:numPr>
      </w:pPr>
      <w:r>
        <w:t>trainee</w:t>
      </w:r>
      <w:r>
        <w:rPr>
          <w:i/>
        </w:rPr>
        <w:t>engagement</w:t>
      </w:r>
      <w:r>
        <w:t>rating(学员参与度)-讲师/教学助理为课程提供学员参与度</w:t>
      </w:r>
    </w:p>
    <w:p>
      <w:pPr>
        <w:numPr>
          <w:ilvl w:val="0"/>
          <w:numId w:val="1"/>
        </w:numPr>
      </w:pPr>
      <w:r>
        <w:t>is_pass 0-测试失败，1-测试通过</w:t>
      </w:r>
    </w:p>
    <w:p>
      <w:pPr>
        <w:pStyle w:val="23"/>
      </w:pPr>
      <w:r>
        <w:t>前言：仔细阅读数据描述，并结合具体的数据特征来看，可以得出以下结论。现有想要成为某公司产品销售代理商的人若干，他们要想获得出售资格，需得通过多个程序接受相关的销售培训并获得相关认证。我们要做的就是，根据给出的包含受训者的基本人口统计信息以及培训详细信息的数据集，通过建立、训练模型，预测出受训者的培训结果，与真实的结果进行比较，来找出影响受训者受训者通过培训的最重要因素，即找出权重相对较大的特征，对受训结果进行二分类的预测。</w:t>
      </w:r>
    </w:p>
    <w:p>
      <w:pPr>
        <w:pStyle w:val="4"/>
      </w:pPr>
      <w:r>
        <w:t>凭借常识与经验，我先初步挑选出了几个个人认为相对来说更为重要的特征，程序类型、计划持续天数、测试类型、难度级别、受训者性别、教育水平、受训者年龄、学员参与度。</w:t>
      </w:r>
    </w:p>
    <w:p>
      <w:pPr>
        <w:pStyle w:val="4"/>
      </w:pPr>
      <w:r>
        <w:t>以下为我进行数据挖掘的全过程。</w:t>
      </w:r>
    </w:p>
    <w:p>
      <w:pPr>
        <w:pStyle w:val="3"/>
      </w:pPr>
      <w:bookmarkStart w:id="7" w:name="header-n9"/>
      <w:bookmarkEnd w:id="7"/>
      <w:r>
        <w:t>一、数据加载与展示</w:t>
      </w:r>
    </w:p>
    <w:p>
      <w:pPr>
        <w:pStyle w:val="23"/>
      </w:pPr>
      <w:r>
        <w:t>导入训练集后，我先用pandas的info和describe函数查看了数据集的基本信息。</w:t>
      </w:r>
    </w:p>
    <w:p>
      <w:pPr>
        <w:pStyle w:val="24"/>
      </w:pPr>
      <w:r>
        <w:drawing>
          <wp:inline distT="0" distB="0" distL="114300" distR="114300">
            <wp:extent cx="3989705" cy="3746500"/>
            <wp:effectExtent l="0" t="0" r="10795" b="0"/>
            <wp:docPr id="3" name="Picture" descr="数据集基本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数据集基本信息"/>
                    <pic:cNvPicPr>
                      <a:picLocks noChangeAspect="1" noChangeArrowheads="1"/>
                    </pic:cNvPicPr>
                  </pic:nvPicPr>
                  <pic:blipFill>
                    <a:blip r:embed="rId6"/>
                    <a:stretch>
                      <a:fillRect/>
                    </a:stretch>
                  </pic:blipFill>
                  <pic:spPr>
                    <a:xfrm>
                      <a:off x="0" y="0"/>
                      <a:ext cx="3990109" cy="3747121"/>
                    </a:xfrm>
                    <a:prstGeom prst="rect">
                      <a:avLst/>
                    </a:prstGeom>
                    <a:noFill/>
                    <a:ln w="9525">
                      <a:noFill/>
                    </a:ln>
                  </pic:spPr>
                </pic:pic>
              </a:graphicData>
            </a:graphic>
          </wp:inline>
        </w:drawing>
      </w:r>
    </w:p>
    <w:p>
      <w:pPr>
        <w:pStyle w:val="26"/>
      </w:pPr>
      <w:r>
        <w:t>数据集基本信息</w:t>
      </w:r>
    </w:p>
    <w:p>
      <w:pPr>
        <w:pStyle w:val="4"/>
      </w:pPr>
      <w:r>
        <w:t>info函数打印出了训练集的简要概要，近5万的数据集，共16种数据特征，数据类型有数值型和类别型，具体有dataframe的object型、float64和int64，除唯一的id_num外的每一列数据都有不同的缺失。</w:t>
      </w:r>
    </w:p>
    <w:p>
      <w:pPr>
        <w:pStyle w:val="24"/>
      </w:pPr>
      <w:r>
        <w:drawing>
          <wp:inline distT="0" distB="0" distL="114300" distR="114300">
            <wp:extent cx="5334000" cy="1624330"/>
            <wp:effectExtent l="0" t="0" r="0" b="127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624376"/>
                    </a:xfrm>
                    <a:prstGeom prst="rect">
                      <a:avLst/>
                    </a:prstGeom>
                    <a:noFill/>
                    <a:ln w="9525">
                      <a:noFill/>
                    </a:ln>
                  </pic:spPr>
                </pic:pic>
              </a:graphicData>
            </a:graphic>
          </wp:inline>
        </w:drawing>
      </w:r>
    </w:p>
    <w:p>
      <w:pPr>
        <w:pStyle w:val="26"/>
      </w:pPr>
    </w:p>
    <w:p>
      <w:pPr>
        <w:pStyle w:val="4"/>
      </w:pPr>
      <w:r>
        <w:t>describe函数生成了仅限于数值型数据的描述性的统计信息，包括数据数量、均值、标准差、最大值、最小值、分位数。可以看到trainee</w:t>
      </w:r>
      <w:r>
        <w:rPr>
          <w:i/>
        </w:rPr>
        <w:t>id、program</w:t>
      </w:r>
      <w:r>
        <w:t>duration均值与其他数据相差很大，这提示我们接下来在数据预处理阶段要对其进行处理。</w:t>
      </w:r>
    </w:p>
    <w:p>
      <w:pPr>
        <w:pStyle w:val="3"/>
      </w:pPr>
      <w:bookmarkStart w:id="8" w:name="header-n81"/>
      <w:bookmarkEnd w:id="8"/>
      <w:r>
        <w:t>二、数据预处理</w:t>
      </w:r>
    </w:p>
    <w:p>
      <w:pPr>
        <w:pStyle w:val="23"/>
      </w:pPr>
      <w:r>
        <w:t>在数据预处理阶段，我进行了缺失值处理、下采样、数据编码、标准化。其中，因为我一开始是选用线性回归的二分类进行预测，标准化是在我打算选择逻辑回归再次进行预测时添加的一步，下采样是在我训练逻辑回归模型后，发现过拟合，查看原因与解决办法时发现而后添加的。</w:t>
      </w:r>
    </w:p>
    <w:p>
      <w:pPr>
        <w:pStyle w:val="5"/>
      </w:pPr>
      <w:bookmarkStart w:id="9" w:name="header-n93"/>
      <w:bookmarkEnd w:id="9"/>
      <w:r>
        <w:t>1）缺失值处理</w:t>
      </w:r>
    </w:p>
    <w:p>
      <w:pPr>
        <w:pStyle w:val="23"/>
      </w:pPr>
      <w:r>
        <w:t>使用了missingno的matrix函数和bar函数将缺失值可视化。</w:t>
      </w:r>
      <w:r>
        <w:drawing>
          <wp:inline distT="0" distB="0" distL="114300" distR="114300">
            <wp:extent cx="5334000" cy="2584450"/>
            <wp:effectExtent l="0" t="0" r="0" b="6350"/>
            <wp:docPr id="5" name="Picture" descr="缺失值"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缺失值" title="fig:"/>
                    <pic:cNvPicPr>
                      <a:picLocks noChangeAspect="1" noChangeArrowheads="1"/>
                    </pic:cNvPicPr>
                  </pic:nvPicPr>
                  <pic:blipFill>
                    <a:blip r:embed="rId8"/>
                    <a:stretch>
                      <a:fillRect/>
                    </a:stretch>
                  </pic:blipFill>
                  <pic:spPr>
                    <a:xfrm>
                      <a:off x="0" y="0"/>
                      <a:ext cx="5334000" cy="2584479"/>
                    </a:xfrm>
                    <a:prstGeom prst="rect">
                      <a:avLst/>
                    </a:prstGeom>
                    <a:noFill/>
                    <a:ln w="9525">
                      <a:noFill/>
                    </a:ln>
                  </pic:spPr>
                </pic:pic>
              </a:graphicData>
            </a:graphic>
          </wp:inline>
        </w:drawing>
      </w:r>
    </w:p>
    <w:p>
      <w:pPr>
        <w:pStyle w:val="24"/>
      </w:pPr>
      <w:r>
        <w:drawing>
          <wp:inline distT="0" distB="0" distL="114300" distR="114300">
            <wp:extent cx="5334000" cy="2643505"/>
            <wp:effectExtent l="0" t="0" r="0" b="1079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2644054"/>
                    </a:xfrm>
                    <a:prstGeom prst="rect">
                      <a:avLst/>
                    </a:prstGeom>
                    <a:noFill/>
                    <a:ln w="9525">
                      <a:noFill/>
                    </a:ln>
                  </pic:spPr>
                </pic:pic>
              </a:graphicData>
            </a:graphic>
          </wp:inline>
        </w:drawing>
      </w:r>
    </w:p>
    <w:p>
      <w:pPr>
        <w:pStyle w:val="26"/>
      </w:pPr>
    </w:p>
    <w:p>
      <w:pPr>
        <w:pStyle w:val="4"/>
      </w:pPr>
      <w:r>
        <w:t>图片显示，除id</w:t>
      </w:r>
      <w:r>
        <w:rPr>
          <w:i/>
        </w:rPr>
        <w:t>num代表每个人、is</w:t>
      </w:r>
      <w:r>
        <w:t>pass作为标签，没有缺失值外，其余特征均有不同程度的缺失值，且与数据集容量相比，仅age特征缺失较多，其余有少量缺失值，再看到测试集中也仅age特征有大量缺失值，那么我就只填充了age特征的缺失值，其余特征的缺失值用drop函数删去。对age特征，用于填充的是该特征的均值。</w:t>
      </w:r>
    </w:p>
    <w:p>
      <w:pPr>
        <w:pStyle w:val="5"/>
      </w:pPr>
      <w:bookmarkStart w:id="10" w:name="header-n94"/>
      <w:bookmarkEnd w:id="10"/>
      <w:r>
        <w:t>2）欠采样</w:t>
      </w:r>
    </w:p>
    <w:p>
      <w:pPr>
        <w:pStyle w:val="24"/>
      </w:pPr>
      <w:r>
        <w:drawing>
          <wp:inline distT="0" distB="0" distL="114300" distR="114300">
            <wp:extent cx="1917700" cy="530225"/>
            <wp:effectExtent l="0" t="0" r="0" b="3175"/>
            <wp:docPr id="7" name="Picture" descr="is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is_pass"/>
                    <pic:cNvPicPr>
                      <a:picLocks noChangeAspect="1" noChangeArrowheads="1"/>
                    </pic:cNvPicPr>
                  </pic:nvPicPr>
                  <pic:blipFill>
                    <a:blip r:embed="rId10"/>
                    <a:stretch>
                      <a:fillRect/>
                    </a:stretch>
                  </pic:blipFill>
                  <pic:spPr>
                    <a:xfrm>
                      <a:off x="0" y="0"/>
                      <a:ext cx="1918321" cy="530735"/>
                    </a:xfrm>
                    <a:prstGeom prst="rect">
                      <a:avLst/>
                    </a:prstGeom>
                    <a:noFill/>
                    <a:ln w="9525">
                      <a:noFill/>
                    </a:ln>
                  </pic:spPr>
                </pic:pic>
              </a:graphicData>
            </a:graphic>
          </wp:inline>
        </w:drawing>
      </w:r>
    </w:p>
    <w:p>
      <w:pPr>
        <w:pStyle w:val="26"/>
      </w:pPr>
      <w:r>
        <w:t>is_pass</w:t>
      </w:r>
    </w:p>
    <w:p>
      <w:pPr>
        <w:pStyle w:val="4"/>
      </w:pPr>
      <w:r>
        <w:t>通过value_counts函数可以看到，正样本1在总数据集中占到了近70%，正负样本数不均衡，此时运用机器学习的分类算法预测模型，可能会导致模型更倾向于多数集，无法做出准确预测，又由于数据量还算大。所以可以采用欠采样解决数据不平衡问题。但由于若采用欠采样法随机丢弃正例，可能会丢失一些重要信息，那么可以采用EasyEnsemble算法，利用集成学习机制，将正例划分为若干个集合供不同学习器使用，这样对每个学习器来看都进行了欠采样，但在全局来看却不会丢失重要信息。对于类别不平衡的时候采用CV进行交叉验证时，由于分类问题在目标分布上表现出很大的不平衡性。如果用sklearn库中的函数进行交叉验证的话，建议采用如StratifiedKFold 和 StratifiedShuffleSplit中实现的分层抽样方法，确保相对的类别概率在每个训练和验证折叠中大致保留。但是目前我还只是学习了相关算法，还未实用来测试数据。</w:t>
      </w:r>
    </w:p>
    <w:p>
      <w:pPr>
        <w:pStyle w:val="5"/>
      </w:pPr>
      <w:bookmarkStart w:id="11" w:name="header-n98"/>
      <w:bookmarkEnd w:id="11"/>
      <w:r>
        <w:t>3）数据编码</w:t>
      </w:r>
    </w:p>
    <w:p>
      <w:pPr>
        <w:pStyle w:val="23"/>
      </w:pPr>
      <w:r>
        <w:t>一开始我是采用的pandas的get_dummies函数来对所有字符串型的列进行独热编码的，但由于独热编码是将类别变量转换成了新增的虚拟变量/指示变量，扩充了特征空间，使得数据量很大，出现memoryerror。因此我直接将特征的类别变量用0、1等来编码。</w:t>
      </w:r>
    </w:p>
    <w:p>
      <w:pPr>
        <w:pStyle w:val="4"/>
      </w:pPr>
      <w:r>
        <w:t>但有一个特殊的特征program</w:t>
      </w:r>
      <w:r>
        <w:rPr>
          <w:i/>
        </w:rPr>
        <w:t>id，类别过多不好进行编码，随便编码可能会导致增添错误信息，因此我没有对特征program</w:t>
      </w:r>
      <w:r>
        <w:t>id进行编码，而是将它从数据集中删去。</w:t>
      </w:r>
    </w:p>
    <w:p>
      <w:pPr>
        <w:pStyle w:val="4"/>
      </w:pPr>
      <w:r>
        <w:t>编码如图：</w:t>
      </w:r>
    </w:p>
    <w:p>
      <w:pPr>
        <w:pStyle w:val="24"/>
      </w:pPr>
      <w:r>
        <w:drawing>
          <wp:inline distT="0" distB="0" distL="114300" distR="114300">
            <wp:extent cx="5334000" cy="4313555"/>
            <wp:effectExtent l="0" t="0" r="0" b="4445"/>
            <wp:docPr id="8" name="Picture" descr="独热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独热1"/>
                    <pic:cNvPicPr>
                      <a:picLocks noChangeAspect="1" noChangeArrowheads="1"/>
                    </pic:cNvPicPr>
                  </pic:nvPicPr>
                  <pic:blipFill>
                    <a:blip r:embed="rId11"/>
                    <a:stretch>
                      <a:fillRect/>
                    </a:stretch>
                  </pic:blipFill>
                  <pic:spPr>
                    <a:xfrm>
                      <a:off x="0" y="0"/>
                      <a:ext cx="5334000" cy="4313836"/>
                    </a:xfrm>
                    <a:prstGeom prst="rect">
                      <a:avLst/>
                    </a:prstGeom>
                    <a:noFill/>
                    <a:ln w="9525">
                      <a:noFill/>
                    </a:ln>
                  </pic:spPr>
                </pic:pic>
              </a:graphicData>
            </a:graphic>
          </wp:inline>
        </w:drawing>
      </w:r>
    </w:p>
    <w:p>
      <w:pPr>
        <w:pStyle w:val="26"/>
      </w:pPr>
      <w:r>
        <w:t>独热1</w:t>
      </w:r>
    </w:p>
    <w:p>
      <w:pPr>
        <w:pStyle w:val="24"/>
      </w:pPr>
      <w:r>
        <w:drawing>
          <wp:inline distT="0" distB="0" distL="114300" distR="114300">
            <wp:extent cx="4693285" cy="2710815"/>
            <wp:effectExtent l="0" t="0" r="5715" b="6985"/>
            <wp:docPr id="9" name="Picture" descr="独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独热2"/>
                    <pic:cNvPicPr>
                      <a:picLocks noChangeAspect="1" noChangeArrowheads="1"/>
                    </pic:cNvPicPr>
                  </pic:nvPicPr>
                  <pic:blipFill>
                    <a:blip r:embed="rId12"/>
                    <a:stretch>
                      <a:fillRect/>
                    </a:stretch>
                  </pic:blipFill>
                  <pic:spPr>
                    <a:xfrm>
                      <a:off x="0" y="0"/>
                      <a:ext cx="4693493" cy="2711227"/>
                    </a:xfrm>
                    <a:prstGeom prst="rect">
                      <a:avLst/>
                    </a:prstGeom>
                    <a:noFill/>
                    <a:ln w="9525">
                      <a:noFill/>
                    </a:ln>
                  </pic:spPr>
                </pic:pic>
              </a:graphicData>
            </a:graphic>
          </wp:inline>
        </w:drawing>
      </w:r>
    </w:p>
    <w:p>
      <w:pPr>
        <w:pStyle w:val="26"/>
      </w:pPr>
      <w:r>
        <w:t>独热2</w:t>
      </w:r>
    </w:p>
    <w:p>
      <w:pPr>
        <w:pStyle w:val="5"/>
      </w:pPr>
      <w:bookmarkStart w:id="12" w:name="header-n115"/>
      <w:bookmarkEnd w:id="12"/>
      <w:r>
        <w:t>4）标准化</w:t>
      </w:r>
    </w:p>
    <w:p>
      <w:pPr>
        <w:pStyle w:val="24"/>
      </w:pPr>
      <w:r>
        <w:drawing>
          <wp:inline distT="0" distB="0" distL="114300" distR="114300">
            <wp:extent cx="5334000" cy="1263015"/>
            <wp:effectExtent l="0" t="0" r="0" b="698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1263315"/>
                    </a:xfrm>
                    <a:prstGeom prst="rect">
                      <a:avLst/>
                    </a:prstGeom>
                    <a:noFill/>
                    <a:ln w="9525">
                      <a:noFill/>
                    </a:ln>
                  </pic:spPr>
                </pic:pic>
              </a:graphicData>
            </a:graphic>
          </wp:inline>
        </w:drawing>
      </w:r>
    </w:p>
    <w:p>
      <w:pPr>
        <w:pStyle w:val="26"/>
      </w:pPr>
    </w:p>
    <w:p>
      <w:pPr>
        <w:pStyle w:val="4"/>
      </w:pPr>
      <w:r>
        <w:t>由于编码后数据特征之间仍存在分布产生的度量偏差，但为了更好的保持样本间距，因此有必要对数据进行标准化处理，基于数据特征服从正态分布这一隐含假设，将这个正态分布调整为均值为0，方差为1的标准正态分布。我采用的是Z-Score 标准化的标准化方法，先减去均值再除以标准差。标准化后可以更加容易地得出最优参数w和b以及计算出损失函数J(w, b)的最小值，从而达到加速收敛的效果。</w:t>
      </w:r>
    </w:p>
    <w:p>
      <w:pPr>
        <w:pStyle w:val="4"/>
      </w:pPr>
      <w:r>
        <w:t>但需要注意的是，用于区别各受训者的特征id</w:t>
      </w:r>
      <w:r>
        <w:rPr>
          <w:i/>
        </w:rPr>
        <w:t>num和作为标签的特征is</w:t>
      </w:r>
      <w:r>
        <w:t>pass，不可以一起进行标准化处理，因此我将is</w:t>
      </w:r>
      <w:r>
        <w:rPr>
          <w:i/>
        </w:rPr>
        <w:t>pass单独留了出来，把id</w:t>
      </w:r>
      <w:r>
        <w:t>num用drop函数排除在外。还有一点就是，采用sklearn库中的preprocessing.StandardScaler()进行标准化时，数据集应先转化为数组再传入，标准化完成后再转回dataframe类型。</w:t>
      </w:r>
    </w:p>
    <w:p>
      <w:pPr>
        <w:pStyle w:val="4"/>
      </w:pPr>
      <w:r>
        <w:t>部分数据标准化结果如图：</w:t>
      </w:r>
    </w:p>
    <w:p>
      <w:pPr>
        <w:pStyle w:val="24"/>
      </w:pPr>
      <w:r>
        <w:drawing>
          <wp:inline distT="0" distB="0" distL="114300" distR="114300">
            <wp:extent cx="5334000" cy="1513205"/>
            <wp:effectExtent l="0" t="0" r="0" b="1079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5334000" cy="1513799"/>
                    </a:xfrm>
                    <a:prstGeom prst="rect">
                      <a:avLst/>
                    </a:prstGeom>
                    <a:noFill/>
                    <a:ln w="9525">
                      <a:noFill/>
                    </a:ln>
                  </pic:spPr>
                </pic:pic>
              </a:graphicData>
            </a:graphic>
          </wp:inline>
        </w:drawing>
      </w:r>
    </w:p>
    <w:p>
      <w:pPr>
        <w:pStyle w:val="26"/>
      </w:pPr>
    </w:p>
    <w:p>
      <w:pPr>
        <w:pStyle w:val="3"/>
      </w:pPr>
      <w:bookmarkStart w:id="13" w:name="header-n2"/>
      <w:bookmarkEnd w:id="13"/>
      <w:r>
        <w:t>三、特征工程</w:t>
      </w:r>
    </w:p>
    <w:p>
      <w:pPr>
        <w:pStyle w:val="5"/>
      </w:pPr>
      <w:bookmarkStart w:id="14" w:name="header-n146"/>
      <w:bookmarkEnd w:id="14"/>
      <w:r>
        <w:t>特征选择</w:t>
      </w:r>
    </w:p>
    <w:p>
      <w:pPr>
        <w:pStyle w:val="23"/>
      </w:pPr>
      <w:r>
        <w:t>当数据预处理完成后，由于特征有13个那么多，我们需要选择有意义的特征输入机器学习的算法和模型进行训练，以达到减少特征数量、降维，使模型泛化能力更强，减少过拟合的效果。</w:t>
      </w:r>
    </w:p>
    <w:p>
      <w:pPr>
        <w:pStyle w:val="4"/>
      </w:pPr>
      <w:r>
        <w:t>我采用的是Embedded嵌入法中的使用SelectFromModel选择特征，先使用某些机器学习的算法和模型进行训练，得到各个特征的权值系数，根据系数从大到小选择特征。有些机器学习方法本身就具有对特征进行打分的机制，很容易将其运用到特征选择任务中，例如回归模型。我选用了基于L1的特征选择，使用L1范数作为惩罚项的线性模型会产生稀疏解：大部分特征对应的系数为0。当想减少数据维度后再分类时，可以利用feature</w:t>
      </w:r>
      <w:r>
        <w:rPr>
          <w:i/>
        </w:rPr>
        <w:t>selection.SelectFromModel选择系数非0的特征。对于SVM和逻辑回归，参数C控制稀疏性：C越小，被选中的特征越少。还可以使用feature</w:t>
      </w:r>
      <w:r>
        <w:t>selection库的SelectFromModel类结合带L1以及L2惩罚项的逻辑回归模型进行特征选择，不断调节参数C，可以得到和基于L1的特征选择一样的结果。</w:t>
      </w:r>
    </w:p>
    <w:p>
      <w:pPr>
        <w:pStyle w:val="4"/>
      </w:pPr>
      <w:r>
        <w:t>通过将参数C调到0.0003，对比前面的统计数据描述可以对比出，选出了以下5个特征："test</w:t>
      </w:r>
      <w:r>
        <w:rPr>
          <w:i/>
        </w:rPr>
        <w:t>type", "difficulty</w:t>
      </w:r>
      <w:r>
        <w:t>level", "education", "city</w:t>
      </w:r>
      <w:r>
        <w:rPr>
          <w:i/>
        </w:rPr>
        <w:t>tier", "trainee</w:t>
      </w:r>
      <w:r>
        <w:t>engagement_rating"。如图：</w:t>
      </w:r>
    </w:p>
    <w:p>
      <w:pPr>
        <w:pStyle w:val="24"/>
      </w:pPr>
      <w:r>
        <w:drawing>
          <wp:inline distT="0" distB="0" distL="114300" distR="114300">
            <wp:extent cx="4878705" cy="4660900"/>
            <wp:effectExtent l="0" t="0" r="10795" b="0"/>
            <wp:docPr id="12" name="Picture" descr="特征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特征选择"/>
                    <pic:cNvPicPr>
                      <a:picLocks noChangeAspect="1" noChangeArrowheads="1"/>
                    </pic:cNvPicPr>
                  </pic:nvPicPr>
                  <pic:blipFill>
                    <a:blip r:embed="rId15"/>
                    <a:stretch>
                      <a:fillRect/>
                    </a:stretch>
                  </pic:blipFill>
                  <pic:spPr>
                    <a:xfrm>
                      <a:off x="0" y="0"/>
                      <a:ext cx="4878931" cy="4661521"/>
                    </a:xfrm>
                    <a:prstGeom prst="rect">
                      <a:avLst/>
                    </a:prstGeom>
                    <a:noFill/>
                    <a:ln w="9525">
                      <a:noFill/>
                    </a:ln>
                  </pic:spPr>
                </pic:pic>
              </a:graphicData>
            </a:graphic>
          </wp:inline>
        </w:drawing>
      </w:r>
    </w:p>
    <w:p>
      <w:pPr>
        <w:pStyle w:val="26"/>
      </w:pPr>
      <w:r>
        <w:t>特征选择</w:t>
      </w:r>
    </w:p>
    <w:p>
      <w:pPr>
        <w:pStyle w:val="3"/>
      </w:pPr>
      <w:bookmarkStart w:id="15" w:name="header-n3"/>
      <w:bookmarkEnd w:id="15"/>
      <w:r>
        <w:t>四、模型选择与评估</w:t>
      </w:r>
    </w:p>
    <w:p>
      <w:pPr>
        <w:pStyle w:val="5"/>
      </w:pPr>
      <w:bookmarkStart w:id="16" w:name="header-n166"/>
      <w:bookmarkEnd w:id="16"/>
      <w:r>
        <w:t>1）线性回归</w:t>
      </w:r>
    </w:p>
    <w:p>
      <w:pPr>
        <w:pStyle w:val="23"/>
      </w:pPr>
      <w:r>
        <w:t>在编码后，我首先采取的是线性回归的二分类进行分类预测并结合K折交叉验证。</w:t>
      </w:r>
    </w:p>
    <w:p>
      <w:pPr>
        <w:pStyle w:val="4"/>
      </w:pPr>
      <w:r>
        <w:t>从训练数据集中分出一部分做为验证数据，不参与训练，但用于评估模型的训练效果，可以相对客观的评估模型对于训练集之外数据的匹配程度，提高泛化能力。模型在验证数据中的评估常用的是交叉验证，又称循环验证。它将原始数据分成K组(K-Fold)，将每个子集数据分别做一次验证集，其余的K-1组子集数据作为训练集，这样会得到K个模型。这K个模型分别在验证集中评估结果，最后的误差MSE(Mean Squared Error)加和平均就得到交叉验证误差。交叉验证有效利用了有限的数据，并且评估结果能够尽可能接近模型在测试集上的表现，可以做为模型优化的指标使用。我将训练集划分为7块，并且打乱划分，固定随机起点，弱化数据不平衡的作用，使分块中会分到少的反样本。</w:t>
      </w:r>
    </w:p>
    <w:p>
      <w:pPr>
        <w:pStyle w:val="4"/>
      </w:pPr>
      <w:r>
        <w:t>调用sklearn库的LinearRegression模型进行训练，使用线性回归得到的结果是在区间[0,1]上的某个值，需要将该值转换成0或1，结果&gt;0.5标记为1，结果&lt;=0.5为0。</w:t>
      </w:r>
    </w:p>
    <w:p>
      <w:pPr>
        <w:pStyle w:val="4"/>
      </w:pPr>
      <w:r>
        <w:t>我最终选择的是"program</w:t>
      </w:r>
      <w:r>
        <w:rPr>
          <w:i/>
        </w:rPr>
        <w:t>type", "program</w:t>
      </w:r>
      <w:r>
        <w:t>duration", "test</w:t>
      </w:r>
      <w:r>
        <w:rPr>
          <w:i/>
        </w:rPr>
        <w:t>type", "difficulty</w:t>
      </w:r>
      <w:r>
        <w:t>level", "gender", "education", "age", "trainee</w:t>
      </w:r>
      <w:r>
        <w:rPr>
          <w:i/>
        </w:rPr>
        <w:t>engagement</w:t>
      </w:r>
      <w:r>
        <w:t>rating"这八个特征，得到0.68593的准确率。在前面选择了特征选择选择出来的五个特征进行训练，准确率比八个特征会降低0.1多。</w:t>
      </w:r>
    </w:p>
    <w:p>
      <w:pPr>
        <w:pStyle w:val="5"/>
      </w:pPr>
      <w:bookmarkStart w:id="17" w:name="header-n167"/>
      <w:bookmarkEnd w:id="17"/>
      <w:r>
        <w:t>2）逻辑回归</w:t>
      </w:r>
    </w:p>
    <w:p>
      <w:pPr>
        <w:pStyle w:val="23"/>
      </w:pPr>
      <w:r>
        <w:t>首先还是将原始数据按照比例分割为“测试集”和“训练集”，这里采用的是sklearn.model</w:t>
      </w:r>
      <w:r>
        <w:rPr>
          <w:i/>
        </w:rPr>
        <w:t>selection中的train</w:t>
      </w:r>
      <w:r>
        <w:t>test_split函数。逻辑回归模型选用特征选择出来的五个特征，放入进行训练。超参数C为正则化系数λ的倒数，必须为正数，默认为1，值越小，代表正则化越强。正则化采用L2，与前面使用的标准化结合，防止过拟合。</w:t>
      </w:r>
    </w:p>
    <w:p>
      <w:pPr>
        <w:pStyle w:val="4"/>
      </w:pPr>
      <w:r>
        <w:t>因为训练出来的准确率为1，放入测试集测试，未使用标准化前，准确率仅为0.4多，使用后也仅提升了0.1多，明显过拟合了。</w:t>
      </w:r>
    </w:p>
    <w:p>
      <w:pPr>
        <w:pStyle w:val="4"/>
      </w:pPr>
      <w:r>
        <w:t>查找过拟合原因和解决办法时，想到因为特征不止一个，我就想使用多项式回归，结果因为数据量太大，会出现memoryerror。再然后就是想到了数据不平衡的问题。</w:t>
      </w:r>
    </w:p>
    <w:p>
      <w:pPr>
        <w:pStyle w:val="3"/>
      </w:pPr>
      <w:bookmarkStart w:id="18" w:name="header-n4"/>
      <w:bookmarkEnd w:id="18"/>
      <w:r>
        <w:t>五、心得与体会</w:t>
      </w:r>
    </w:p>
    <w:p>
      <w:pPr>
        <w:pStyle w:val="23"/>
      </w:pPr>
      <w:r>
        <w:t>尽管花了很长时间还是完成得还不是很好，但是还是学习到了很多新的东西，收获到了很多。但仍存在学习过程中太过关注细枝末节、不能很好的识别网络上泛滥的信息、学习效率低等问题。这次中期考核，让我深刻认识到了自己的知识储备量还不够，希望自己能继续努力，一直不断地学习，充实提升自己。</w:t>
      </w:r>
    </w:p>
    <w:p>
      <w:pPr>
        <w:rPr>
          <w:rFonts w:hint="eastAsia"/>
        </w:rPr>
      </w:pPr>
      <w:bookmarkStart w:id="19" w:name="_GoBack"/>
      <w:bookmarkEnd w:id="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CCFC6"/>
    <w:multiLevelType w:val="multilevel"/>
    <w:tmpl w:val="946CCFC6"/>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C310A9"/>
    <w:rsid w:val="000315ED"/>
    <w:rsid w:val="000673DF"/>
    <w:rsid w:val="0008372C"/>
    <w:rsid w:val="000E2D84"/>
    <w:rsid w:val="000F0F56"/>
    <w:rsid w:val="000F5E25"/>
    <w:rsid w:val="001A35F8"/>
    <w:rsid w:val="001A4701"/>
    <w:rsid w:val="001A570A"/>
    <w:rsid w:val="001A5D9C"/>
    <w:rsid w:val="002056F1"/>
    <w:rsid w:val="002119A6"/>
    <w:rsid w:val="002366F1"/>
    <w:rsid w:val="00251400"/>
    <w:rsid w:val="0026658A"/>
    <w:rsid w:val="00285225"/>
    <w:rsid w:val="002864BC"/>
    <w:rsid w:val="002A3F57"/>
    <w:rsid w:val="002B3E17"/>
    <w:rsid w:val="002C5246"/>
    <w:rsid w:val="00352525"/>
    <w:rsid w:val="003550E7"/>
    <w:rsid w:val="003559CD"/>
    <w:rsid w:val="003645DE"/>
    <w:rsid w:val="003732FA"/>
    <w:rsid w:val="00376C72"/>
    <w:rsid w:val="003A1896"/>
    <w:rsid w:val="003B5C07"/>
    <w:rsid w:val="003D044F"/>
    <w:rsid w:val="003F2FF4"/>
    <w:rsid w:val="00401B97"/>
    <w:rsid w:val="004141E2"/>
    <w:rsid w:val="00427149"/>
    <w:rsid w:val="00463E12"/>
    <w:rsid w:val="00484B07"/>
    <w:rsid w:val="004A49F3"/>
    <w:rsid w:val="004C2F53"/>
    <w:rsid w:val="004F25D9"/>
    <w:rsid w:val="004F6369"/>
    <w:rsid w:val="00517084"/>
    <w:rsid w:val="005237E1"/>
    <w:rsid w:val="00565E1B"/>
    <w:rsid w:val="00575F27"/>
    <w:rsid w:val="00596290"/>
    <w:rsid w:val="005A5C4F"/>
    <w:rsid w:val="005B5933"/>
    <w:rsid w:val="006602B3"/>
    <w:rsid w:val="006634A7"/>
    <w:rsid w:val="00671372"/>
    <w:rsid w:val="006F3D67"/>
    <w:rsid w:val="0072541C"/>
    <w:rsid w:val="00752592"/>
    <w:rsid w:val="007740DF"/>
    <w:rsid w:val="00794B47"/>
    <w:rsid w:val="007A607E"/>
    <w:rsid w:val="007D2324"/>
    <w:rsid w:val="00861862"/>
    <w:rsid w:val="00895747"/>
    <w:rsid w:val="008C1716"/>
    <w:rsid w:val="008E3FBE"/>
    <w:rsid w:val="008F19F8"/>
    <w:rsid w:val="00906EBA"/>
    <w:rsid w:val="00927BFA"/>
    <w:rsid w:val="00940B89"/>
    <w:rsid w:val="00941061"/>
    <w:rsid w:val="00943A25"/>
    <w:rsid w:val="0094490B"/>
    <w:rsid w:val="00986F95"/>
    <w:rsid w:val="00995AED"/>
    <w:rsid w:val="009B09F6"/>
    <w:rsid w:val="009B605D"/>
    <w:rsid w:val="009D7821"/>
    <w:rsid w:val="009E1AE8"/>
    <w:rsid w:val="009E2A9A"/>
    <w:rsid w:val="009E4999"/>
    <w:rsid w:val="00A22359"/>
    <w:rsid w:val="00A31B3B"/>
    <w:rsid w:val="00A65149"/>
    <w:rsid w:val="00AB7D69"/>
    <w:rsid w:val="00AE00D4"/>
    <w:rsid w:val="00AE1DAB"/>
    <w:rsid w:val="00AF01E6"/>
    <w:rsid w:val="00B015CC"/>
    <w:rsid w:val="00B01FC3"/>
    <w:rsid w:val="00B7756A"/>
    <w:rsid w:val="00B87880"/>
    <w:rsid w:val="00BA27BF"/>
    <w:rsid w:val="00BC78C5"/>
    <w:rsid w:val="00C567B5"/>
    <w:rsid w:val="00C65E3D"/>
    <w:rsid w:val="00C73D83"/>
    <w:rsid w:val="00C86AE8"/>
    <w:rsid w:val="00CA0B97"/>
    <w:rsid w:val="00CB54A2"/>
    <w:rsid w:val="00D02F0C"/>
    <w:rsid w:val="00D42513"/>
    <w:rsid w:val="00D510C9"/>
    <w:rsid w:val="00DF2A41"/>
    <w:rsid w:val="00E1261B"/>
    <w:rsid w:val="00E509AA"/>
    <w:rsid w:val="00EC6409"/>
    <w:rsid w:val="00F1732E"/>
    <w:rsid w:val="00F325F2"/>
    <w:rsid w:val="00F5282D"/>
    <w:rsid w:val="00F567C5"/>
    <w:rsid w:val="00F64DC7"/>
    <w:rsid w:val="00F7085C"/>
    <w:rsid w:val="00F94FAA"/>
    <w:rsid w:val="14F67E7F"/>
    <w:rsid w:val="53C310A9"/>
    <w:rsid w:val="55817B7A"/>
    <w:rsid w:val="64D93B3B"/>
    <w:rsid w:val="6B250D7F"/>
    <w:rsid w:val="7CF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4"/>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5">
    <w:name w:val="heading 3"/>
    <w:basedOn w:val="1"/>
    <w:next w:val="4"/>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6">
    <w:name w:val="heading 5"/>
    <w:basedOn w:val="1"/>
    <w:next w:val="1"/>
    <w:link w:val="20"/>
    <w:semiHidden/>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7">
    <w:name w:val="caption"/>
    <w:basedOn w:val="1"/>
    <w:next w:val="1"/>
    <w:uiPriority w:val="0"/>
    <w:pPr>
      <w:spacing w:before="0" w:after="120"/>
    </w:pPr>
    <w:rPr>
      <w:i/>
    </w:rPr>
  </w:style>
  <w:style w:type="paragraph" w:styleId="8">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character" w:styleId="12">
    <w:name w:val="HTML Code"/>
    <w:basedOn w:val="11"/>
    <w:unhideWhenUsed/>
    <w:uiPriority w:val="99"/>
    <w:rPr>
      <w:rFonts w:ascii="宋体" w:hAnsi="宋体" w:eastAsia="宋体" w:cs="宋体"/>
      <w:sz w:val="24"/>
      <w:szCs w:val="24"/>
    </w:rPr>
  </w:style>
  <w:style w:type="character" w:customStyle="1" w:styleId="13">
    <w:name w:val="标题 1 字符"/>
    <w:basedOn w:val="11"/>
    <w:link w:val="2"/>
    <w:uiPriority w:val="0"/>
    <w:rPr>
      <w:b/>
      <w:bCs/>
      <w:kern w:val="44"/>
      <w:sz w:val="44"/>
      <w:szCs w:val="44"/>
    </w:rPr>
  </w:style>
  <w:style w:type="paragraph" w:styleId="14">
    <w:name w:val="List Paragraph"/>
    <w:basedOn w:val="1"/>
    <w:uiPriority w:val="99"/>
    <w:pPr>
      <w:ind w:firstLine="420" w:firstLineChars="200"/>
    </w:pPr>
  </w:style>
  <w:style w:type="paragraph" w:customStyle="1" w:styleId="15">
    <w:name w:val="alt"/>
    <w:basedOn w:val="1"/>
    <w:uiPriority w:val="0"/>
    <w:pPr>
      <w:widowControl/>
      <w:spacing w:before="100" w:beforeAutospacing="1" w:after="100" w:afterAutospacing="1"/>
      <w:jc w:val="left"/>
    </w:pPr>
    <w:rPr>
      <w:rFonts w:ascii="宋体" w:hAnsi="宋体" w:cs="宋体"/>
      <w:kern w:val="0"/>
      <w:sz w:val="24"/>
    </w:rPr>
  </w:style>
  <w:style w:type="character" w:customStyle="1" w:styleId="16">
    <w:name w:val="string"/>
    <w:basedOn w:val="11"/>
    <w:uiPriority w:val="0"/>
  </w:style>
  <w:style w:type="character" w:customStyle="1" w:styleId="17">
    <w:name w:val="number"/>
    <w:basedOn w:val="11"/>
    <w:uiPriority w:val="0"/>
  </w:style>
  <w:style w:type="character" w:customStyle="1" w:styleId="18">
    <w:name w:val="标题 字符"/>
    <w:basedOn w:val="11"/>
    <w:link w:val="9"/>
    <w:uiPriority w:val="0"/>
    <w:rPr>
      <w:rFonts w:asciiTheme="majorHAnsi" w:hAnsiTheme="majorHAnsi" w:eastAsiaTheme="majorEastAsia" w:cstheme="majorBidi"/>
      <w:b/>
      <w:bCs/>
      <w:kern w:val="2"/>
      <w:sz w:val="32"/>
      <w:szCs w:val="32"/>
    </w:rPr>
  </w:style>
  <w:style w:type="character" w:styleId="19">
    <w:name w:val="Placeholder Text"/>
    <w:basedOn w:val="11"/>
    <w:semiHidden/>
    <w:uiPriority w:val="99"/>
    <w:rPr>
      <w:color w:val="808080"/>
    </w:rPr>
  </w:style>
  <w:style w:type="character" w:customStyle="1" w:styleId="20">
    <w:name w:val="标题 5 字符"/>
    <w:basedOn w:val="11"/>
    <w:link w:val="6"/>
    <w:semiHidden/>
    <w:uiPriority w:val="0"/>
    <w:rPr>
      <w:b/>
      <w:bCs/>
      <w:kern w:val="2"/>
      <w:sz w:val="28"/>
      <w:szCs w:val="28"/>
    </w:rPr>
  </w:style>
  <w:style w:type="character" w:customStyle="1" w:styleId="21">
    <w:name w:val="special"/>
    <w:basedOn w:val="11"/>
    <w:uiPriority w:val="0"/>
  </w:style>
  <w:style w:type="character" w:customStyle="1" w:styleId="22">
    <w:name w:val="HTML 预设格式 字符"/>
    <w:basedOn w:val="11"/>
    <w:link w:val="8"/>
    <w:uiPriority w:val="99"/>
    <w:rPr>
      <w:rFonts w:ascii="宋体" w:hAnsi="宋体" w:cs="宋体"/>
      <w:sz w:val="24"/>
      <w:szCs w:val="24"/>
    </w:rPr>
  </w:style>
  <w:style w:type="paragraph" w:customStyle="1" w:styleId="23">
    <w:name w:val="First Paragraph"/>
    <w:basedOn w:val="4"/>
    <w:next w:val="4"/>
    <w:qFormat/>
    <w:uiPriority w:val="0"/>
  </w:style>
  <w:style w:type="paragraph" w:customStyle="1" w:styleId="24">
    <w:name w:val="Figure with Caption"/>
    <w:basedOn w:val="25"/>
    <w:uiPriority w:val="0"/>
    <w:pPr>
      <w:keepNext/>
    </w:pPr>
  </w:style>
  <w:style w:type="paragraph" w:customStyle="1" w:styleId="25">
    <w:name w:val="Figure"/>
    <w:basedOn w:val="1"/>
    <w:qFormat/>
    <w:uiPriority w:val="0"/>
  </w:style>
  <w:style w:type="paragraph" w:customStyle="1" w:styleId="26">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Words>
  <Characters>205</Characters>
  <Lines>1</Lines>
  <Paragraphs>1</Paragraphs>
  <TotalTime>0</TotalTime>
  <ScaleCrop>false</ScaleCrop>
  <LinksUpToDate>false</LinksUpToDate>
  <CharactersWithSpaces>239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2021-04-15T09:28:00Z</dcterms:created>
  <dc:creator>堇安生年</dc:creator>
  <cp:lastModifiedBy></cp:lastModifiedBy>
  <dcterms:modified xsi:type="dcterms:W3CDTF">2021-04-17T03:13:48Z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7BEE4529EBFD4588B19624ACCE4EE42C</vt:lpwstr>
  </property>
</Properties>
</file>