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899F" w14:textId="77777777" w:rsidR="00BE6AE5" w:rsidRPr="00F02429" w:rsidRDefault="006A3E61" w:rsidP="00BE6AE5">
      <w:pPr>
        <w:tabs>
          <w:tab w:val="left" w:pos="993"/>
        </w:tabs>
        <w:rPr>
          <w:rFonts w:ascii="Arial" w:hAnsi="Arial" w:cs="Arial"/>
          <w:color w:val="9CC2E5" w:themeColor="accent1" w:themeTint="99"/>
          <w:sz w:val="16"/>
          <w:szCs w:val="16"/>
        </w:rPr>
      </w:pPr>
      <w:r w:rsidRPr="00BE6AE5">
        <w:rPr>
          <w:rFonts w:ascii="Arial" w:hAnsi="Arial" w:cs="Arial"/>
          <w:b/>
          <w:bCs/>
          <w:color w:val="4472C4" w:themeColor="accent5"/>
          <w:sz w:val="18"/>
          <w:szCs w:val="18"/>
        </w:rPr>
        <w:br/>
      </w:r>
      <w:r w:rsidR="00BE6AE5" w:rsidRPr="000C6196">
        <w:rPr>
          <w:rFonts w:ascii="Arial" w:hAnsi="Arial" w:cs="Arial"/>
          <w:b/>
          <w:bCs/>
          <w:color w:val="4472C4" w:themeColor="accent5"/>
          <w:sz w:val="24"/>
          <w:szCs w:val="24"/>
        </w:rPr>
        <w:t>v8.1.1</w:t>
      </w:r>
      <w:r w:rsidR="00BE6AE5">
        <w:rPr>
          <w:rFonts w:ascii="Arial" w:hAnsi="Arial" w:cs="Arial"/>
          <w:b/>
          <w:bCs/>
          <w:color w:val="4472C4" w:themeColor="accent5"/>
          <w:sz w:val="24"/>
          <w:szCs w:val="24"/>
        </w:rPr>
        <w:t>7</w:t>
      </w:r>
      <w:r w:rsidR="00BE6AE5" w:rsidRPr="000C6196">
        <w:rPr>
          <w:rFonts w:ascii="Arial" w:hAnsi="Arial" w:cs="Arial"/>
          <w:b/>
          <w:bCs/>
          <w:color w:val="4472C4" w:themeColor="accent5"/>
          <w:sz w:val="24"/>
          <w:szCs w:val="24"/>
        </w:rPr>
        <w:tab/>
      </w:r>
      <w:r w:rsidR="00BE6AE5">
        <w:rPr>
          <w:rFonts w:ascii="Arial" w:hAnsi="Arial" w:cs="Arial"/>
          <w:b/>
          <w:bCs/>
          <w:color w:val="4472C4" w:themeColor="accent5"/>
          <w:sz w:val="24"/>
          <w:szCs w:val="24"/>
        </w:rPr>
        <w:t>16/05</w:t>
      </w:r>
      <w:r w:rsidR="00BE6AE5" w:rsidRPr="000C6196">
        <w:rPr>
          <w:rFonts w:ascii="Arial" w:hAnsi="Arial" w:cs="Arial"/>
          <w:b/>
          <w:bCs/>
          <w:color w:val="4472C4" w:themeColor="accent5"/>
          <w:sz w:val="24"/>
          <w:szCs w:val="24"/>
        </w:rPr>
        <w:t>/2026</w:t>
      </w:r>
    </w:p>
    <w:p w14:paraId="7FAA3DDD" w14:textId="77777777" w:rsidR="00BE6AE5" w:rsidRPr="00BE6AE5" w:rsidRDefault="00BE6AE5" w:rsidP="00BE6AE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proofErr w:type="spellStart"/>
      <w:r w:rsidRPr="00BE6AE5">
        <w:rPr>
          <w:rFonts w:ascii="Arial" w:hAnsi="Arial" w:cs="Arial"/>
          <w:b/>
          <w:bCs/>
          <w:color w:val="1F497D"/>
          <w:sz w:val="18"/>
          <w:szCs w:val="18"/>
        </w:rPr>
        <w:t>Correctifs</w:t>
      </w:r>
      <w:proofErr w:type="spellEnd"/>
    </w:p>
    <w:p w14:paraId="2DDB805C" w14:textId="54449EAE" w:rsidR="00BE6AE5" w:rsidRPr="00BE6AE5" w:rsidRDefault="00BE6AE5" w:rsidP="00BE6AE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E6AE5">
        <w:rPr>
          <w:rFonts w:ascii="Arial" w:hAnsi="Arial" w:cs="Arial"/>
          <w:color w:val="1F497D"/>
          <w:sz w:val="18"/>
          <w:szCs w:val="18"/>
          <w:lang w:val="fr-FR"/>
        </w:rPr>
        <w:t>•</w:t>
      </w:r>
      <w:r w:rsidRPr="00BE6AE5">
        <w:rPr>
          <w:rFonts w:ascii="Arial" w:hAnsi="Arial" w:cs="Arial"/>
          <w:color w:val="1F497D"/>
          <w:sz w:val="18"/>
          <w:szCs w:val="18"/>
          <w:lang w:val="fr-FR"/>
        </w:rPr>
        <w:tab/>
        <w:t>Les options de zone de la page Causes et effets affichant des ensembles à la place ont été corrigées.</w:t>
      </w:r>
    </w:p>
    <w:p w14:paraId="58D808E3" w14:textId="77777777" w:rsidR="00BE6AE5" w:rsidRPr="00BE6AE5" w:rsidRDefault="00BE6AE5" w:rsidP="00BE6AE5">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4356B6B6" w14:textId="72D9C088" w:rsidR="006A3E61" w:rsidRPr="00977DDB" w:rsidRDefault="006A3E61" w:rsidP="006A3E61">
      <w:pPr>
        <w:tabs>
          <w:tab w:val="left" w:pos="993"/>
        </w:tabs>
        <w:rPr>
          <w:rFonts w:ascii="Arial" w:hAnsi="Arial" w:cs="Arial"/>
          <w:color w:val="9CC2E5" w:themeColor="accent1" w:themeTint="99"/>
          <w:sz w:val="16"/>
          <w:szCs w:val="16"/>
          <w:lang w:val="fr-FR"/>
        </w:rPr>
      </w:pPr>
      <w:r w:rsidRPr="00977DDB">
        <w:rPr>
          <w:rFonts w:ascii="Arial" w:hAnsi="Arial" w:cs="Arial"/>
          <w:b/>
          <w:bCs/>
          <w:color w:val="4472C4" w:themeColor="accent5"/>
          <w:sz w:val="24"/>
          <w:szCs w:val="24"/>
          <w:lang w:val="fr-FR"/>
        </w:rPr>
        <w:t>v8.1.</w:t>
      </w:r>
      <w:r>
        <w:rPr>
          <w:rFonts w:ascii="Arial" w:hAnsi="Arial" w:cs="Arial"/>
          <w:b/>
          <w:bCs/>
          <w:color w:val="4472C4" w:themeColor="accent5"/>
          <w:sz w:val="24"/>
          <w:szCs w:val="24"/>
          <w:lang w:val="fr-FR"/>
        </w:rPr>
        <w:t>16</w:t>
      </w:r>
      <w:r w:rsidRPr="00977DDB">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29</w:t>
      </w:r>
      <w:r w:rsidRPr="00977DDB">
        <w:rPr>
          <w:rFonts w:ascii="Arial" w:hAnsi="Arial" w:cs="Arial"/>
          <w:b/>
          <w:bCs/>
          <w:color w:val="4472C4" w:themeColor="accent5"/>
          <w:sz w:val="24"/>
          <w:szCs w:val="24"/>
          <w:lang w:val="fr-FR"/>
        </w:rPr>
        <w:t>/</w:t>
      </w:r>
      <w:r>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6D760C36" w14:textId="77777777" w:rsidR="006A3E61" w:rsidRPr="002B1AA7"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315E7649" w14:textId="5B1C1E8C" w:rsidR="006A3E61" w:rsidRPr="00A0105F"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Pr="006A3E61">
        <w:rPr>
          <w:rFonts w:ascii="Arial" w:hAnsi="Arial" w:cs="Arial"/>
          <w:color w:val="1F497D"/>
          <w:sz w:val="18"/>
          <w:szCs w:val="18"/>
          <w:lang w:val="fr-FR"/>
        </w:rPr>
        <w:t>La faute qui a provoqué la fermeture de l'application lors de l'ouverture de la fenêtre des options d'impression a été corrigée</w:t>
      </w:r>
      <w:r w:rsidRPr="00A0105F">
        <w:rPr>
          <w:rFonts w:ascii="Arial" w:hAnsi="Arial" w:cs="Arial"/>
          <w:color w:val="1F497D"/>
          <w:sz w:val="18"/>
          <w:szCs w:val="18"/>
          <w:lang w:val="fr-FR"/>
        </w:rPr>
        <w:t>.</w:t>
      </w:r>
    </w:p>
    <w:p w14:paraId="1D347DF4" w14:textId="52D9CE5D" w:rsidR="00977DDB" w:rsidRPr="00977DDB" w:rsidRDefault="00977DDB" w:rsidP="00977DDB">
      <w:pPr>
        <w:tabs>
          <w:tab w:val="left" w:pos="993"/>
        </w:tabs>
        <w:rPr>
          <w:rFonts w:ascii="Arial" w:hAnsi="Arial" w:cs="Arial"/>
          <w:color w:val="9CC2E5" w:themeColor="accent1" w:themeTint="99"/>
          <w:sz w:val="16"/>
          <w:szCs w:val="16"/>
          <w:lang w:val="fr-FR"/>
        </w:rPr>
      </w:pPr>
      <w:r w:rsidRPr="007500C0">
        <w:rPr>
          <w:rFonts w:ascii="Arial" w:hAnsi="Arial" w:cs="Arial"/>
          <w:b/>
          <w:bCs/>
          <w:color w:val="4472C4" w:themeColor="accent5"/>
          <w:sz w:val="18"/>
          <w:szCs w:val="18"/>
          <w:lang w:val="fr-FR"/>
        </w:rPr>
        <w:br/>
      </w:r>
      <w:r w:rsidRPr="00977DDB">
        <w:rPr>
          <w:rFonts w:ascii="Arial" w:hAnsi="Arial" w:cs="Arial"/>
          <w:b/>
          <w:bCs/>
          <w:color w:val="4472C4" w:themeColor="accent5"/>
          <w:sz w:val="24"/>
          <w:szCs w:val="24"/>
          <w:lang w:val="fr-FR"/>
        </w:rPr>
        <w:t>v8.1.</w:t>
      </w:r>
      <w:r w:rsidR="002B6D9B">
        <w:rPr>
          <w:rFonts w:ascii="Arial" w:hAnsi="Arial" w:cs="Arial"/>
          <w:b/>
          <w:bCs/>
          <w:color w:val="4472C4" w:themeColor="accent5"/>
          <w:sz w:val="24"/>
          <w:szCs w:val="24"/>
          <w:lang w:val="fr-FR"/>
        </w:rPr>
        <w:t>15</w:t>
      </w:r>
      <w:r w:rsidRPr="00977DDB">
        <w:rPr>
          <w:rFonts w:ascii="Arial" w:hAnsi="Arial" w:cs="Arial"/>
          <w:b/>
          <w:bCs/>
          <w:color w:val="4472C4" w:themeColor="accent5"/>
          <w:sz w:val="24"/>
          <w:szCs w:val="24"/>
          <w:lang w:val="fr-FR"/>
        </w:rPr>
        <w:tab/>
      </w:r>
      <w:r w:rsidR="002B6D9B">
        <w:rPr>
          <w:rFonts w:ascii="Arial" w:hAnsi="Arial" w:cs="Arial"/>
          <w:b/>
          <w:bCs/>
          <w:color w:val="4472C4" w:themeColor="accent5"/>
          <w:sz w:val="24"/>
          <w:szCs w:val="24"/>
          <w:lang w:val="fr-FR"/>
        </w:rPr>
        <w:t>1</w:t>
      </w:r>
      <w:r w:rsidR="002F1499">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w:t>
      </w:r>
      <w:r w:rsidR="002B6D9B">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7D33482D" w14:textId="3364D4B8" w:rsidR="00977DDB" w:rsidRPr="008B7E05"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40096CFD" w14:textId="0640D105" w:rsidR="00977DDB" w:rsidRPr="00977DDB"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77DDB">
        <w:rPr>
          <w:rFonts w:ascii="Arial" w:hAnsi="Arial" w:cs="Arial"/>
          <w:color w:val="1F497D"/>
          <w:sz w:val="18"/>
          <w:szCs w:val="18"/>
          <w:lang w:val="fr-FR"/>
        </w:rPr>
        <w:t>•</w:t>
      </w:r>
      <w:r w:rsidRPr="00977DDB">
        <w:rPr>
          <w:rFonts w:ascii="Arial" w:hAnsi="Arial" w:cs="Arial"/>
          <w:color w:val="1F497D"/>
          <w:sz w:val="18"/>
          <w:szCs w:val="18"/>
          <w:lang w:val="fr-FR"/>
        </w:rPr>
        <w:tab/>
        <w:t xml:space="preserve">La fonctionnalité pour des icônes personnalisées et </w:t>
      </w:r>
      <w:r w:rsidR="00A21613">
        <w:rPr>
          <w:rFonts w:ascii="Arial" w:hAnsi="Arial" w:cs="Arial"/>
          <w:color w:val="1F497D"/>
          <w:sz w:val="18"/>
          <w:szCs w:val="18"/>
          <w:lang w:val="fr-FR"/>
        </w:rPr>
        <w:t xml:space="preserve">le couleur de </w:t>
      </w:r>
      <w:r w:rsidRPr="00977DDB">
        <w:rPr>
          <w:rFonts w:ascii="Arial" w:hAnsi="Arial" w:cs="Arial"/>
          <w:color w:val="1F497D"/>
          <w:sz w:val="18"/>
          <w:szCs w:val="18"/>
          <w:lang w:val="fr-FR"/>
        </w:rPr>
        <w:t>la barre de titre a été ajoutée</w:t>
      </w:r>
      <w:r w:rsidR="00736B3A">
        <w:rPr>
          <w:rFonts w:ascii="Arial" w:hAnsi="Arial" w:cs="Arial"/>
          <w:color w:val="1F497D"/>
          <w:sz w:val="18"/>
          <w:szCs w:val="18"/>
          <w:lang w:val="fr-FR"/>
        </w:rPr>
        <w:t xml:space="preserve"> </w:t>
      </w:r>
      <w:r w:rsidR="00736B3A" w:rsidRPr="000C3E1F">
        <w:rPr>
          <w:rFonts w:ascii="Arial" w:hAnsi="Arial" w:cs="Arial"/>
          <w:color w:val="1F497D"/>
          <w:sz w:val="18"/>
          <w:szCs w:val="18"/>
          <w:lang w:val="fr-FR"/>
        </w:rPr>
        <w:t>à</w:t>
      </w:r>
      <w:r w:rsidR="00736B3A">
        <w:rPr>
          <w:rFonts w:ascii="Arial" w:hAnsi="Arial" w:cs="Arial"/>
          <w:color w:val="1F497D"/>
          <w:sz w:val="18"/>
          <w:szCs w:val="18"/>
          <w:lang w:val="fr-FR"/>
        </w:rPr>
        <w:t xml:space="preserve"> la</w:t>
      </w:r>
      <w:r w:rsidRPr="00977DDB">
        <w:rPr>
          <w:rFonts w:ascii="Arial" w:hAnsi="Arial" w:cs="Arial"/>
          <w:color w:val="1F497D"/>
          <w:sz w:val="18"/>
          <w:szCs w:val="18"/>
          <w:lang w:val="fr-FR"/>
        </w:rPr>
        <w:t xml:space="preserve"> </w:t>
      </w:r>
      <w:r w:rsidR="00736B3A" w:rsidRPr="00736B3A">
        <w:rPr>
          <w:rFonts w:ascii="Arial" w:hAnsi="Arial" w:cs="Arial"/>
          <w:color w:val="1F497D"/>
          <w:sz w:val="18"/>
          <w:szCs w:val="18"/>
          <w:lang w:val="fr-FR"/>
        </w:rPr>
        <w:t>boîte de message contextuelle</w:t>
      </w:r>
      <w:r w:rsidRPr="00977DDB">
        <w:rPr>
          <w:rFonts w:ascii="Arial" w:hAnsi="Arial" w:cs="Arial"/>
          <w:color w:val="1F497D"/>
          <w:sz w:val="18"/>
          <w:szCs w:val="18"/>
          <w:lang w:val="fr-FR"/>
        </w:rPr>
        <w:t xml:space="preserve">. </w:t>
      </w:r>
      <w:r w:rsidR="002922FC">
        <w:rPr>
          <w:rFonts w:ascii="Arial" w:hAnsi="Arial" w:cs="Arial"/>
          <w:color w:val="1F497D"/>
          <w:sz w:val="18"/>
          <w:szCs w:val="18"/>
          <w:lang w:val="fr-FR"/>
        </w:rPr>
        <w:t>Par exemple l</w:t>
      </w:r>
      <w:r w:rsidRPr="00977DDB">
        <w:rPr>
          <w:rFonts w:ascii="Arial" w:hAnsi="Arial" w:cs="Arial"/>
          <w:color w:val="1F497D"/>
          <w:sz w:val="18"/>
          <w:szCs w:val="18"/>
          <w:lang w:val="fr-FR"/>
        </w:rPr>
        <w:t>es messages d'erreur et d'avertissement utilisent désormais respectivement des barres de titre rouges et orange.</w:t>
      </w:r>
      <w:r w:rsidR="00A0105F">
        <w:rPr>
          <w:rFonts w:ascii="Arial" w:hAnsi="Arial" w:cs="Arial"/>
          <w:color w:val="1F497D"/>
          <w:sz w:val="18"/>
          <w:szCs w:val="18"/>
          <w:lang w:val="fr-FR"/>
        </w:rPr>
        <w:br/>
      </w:r>
    </w:p>
    <w:p w14:paraId="239961B8" w14:textId="77777777" w:rsidR="000C3E1F" w:rsidRPr="002B1AA7"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5D08B9AC" w14:textId="5C6702BA" w:rsidR="003A206E"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9229F5" w:rsidRPr="009229F5">
        <w:rPr>
          <w:rFonts w:ascii="Arial" w:hAnsi="Arial" w:cs="Arial"/>
          <w:color w:val="1F497D"/>
          <w:sz w:val="18"/>
          <w:szCs w:val="18"/>
          <w:lang w:val="fr-FR"/>
        </w:rPr>
        <w:t>Le problème des noms de zones envoyés au panneau XFP et attribués à la mauvaise zone a été corrigé.</w:t>
      </w:r>
      <w:r w:rsidR="003A206E" w:rsidRPr="003A206E">
        <w:rPr>
          <w:rFonts w:ascii="Arial" w:hAnsi="Arial" w:cs="Arial"/>
          <w:color w:val="1F497D"/>
          <w:sz w:val="18"/>
          <w:szCs w:val="18"/>
          <w:lang w:val="fr-FR"/>
        </w:rPr>
        <w:t xml:space="preserve"> </w:t>
      </w:r>
    </w:p>
    <w:p w14:paraId="4E468890" w14:textId="3901AF4C" w:rsidR="000C3E1F" w:rsidRDefault="003A206E"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0C3E1F" w:rsidRPr="000C3E1F">
        <w:rPr>
          <w:rFonts w:ascii="Arial" w:hAnsi="Arial" w:cs="Arial"/>
          <w:color w:val="1F497D"/>
          <w:sz w:val="18"/>
          <w:szCs w:val="18"/>
          <w:lang w:val="fr-FR"/>
        </w:rPr>
        <w:t>Le bouton Agrandir de la fenêtre de l'application fonctionne maintenant correctement.</w:t>
      </w:r>
    </w:p>
    <w:p w14:paraId="06515E32" w14:textId="644A9C9D" w:rsidR="00A0105F" w:rsidRPr="00A0105F" w:rsidRDefault="00A0105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A0105F">
        <w:rPr>
          <w:rFonts w:ascii="Arial" w:hAnsi="Arial" w:cs="Arial"/>
          <w:color w:val="1F497D"/>
          <w:sz w:val="18"/>
          <w:szCs w:val="18"/>
          <w:lang w:val="fr-FR"/>
        </w:rPr>
        <w:t>•</w:t>
      </w:r>
      <w:r w:rsidRPr="00A0105F">
        <w:rPr>
          <w:rFonts w:ascii="Arial" w:hAnsi="Arial" w:cs="Arial"/>
          <w:color w:val="1F497D"/>
          <w:sz w:val="18"/>
          <w:szCs w:val="18"/>
          <w:lang w:val="fr-FR"/>
        </w:rPr>
        <w:tab/>
        <w:t>Les options de mode Jour/Nuit disponibles ont été corrigées pour les différents types d'appareils CAST Pro.</w:t>
      </w:r>
    </w:p>
    <w:p w14:paraId="6F99CA65" w14:textId="47421F62" w:rsidR="000C3E1F" w:rsidRPr="00A0105F"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FAE6D9B" w14:textId="494553BD" w:rsidR="008D72BA" w:rsidRPr="00977DDB" w:rsidRDefault="008D72BA" w:rsidP="008D72BA">
      <w:pPr>
        <w:tabs>
          <w:tab w:val="left" w:pos="993"/>
        </w:tabs>
        <w:rPr>
          <w:rFonts w:ascii="Arial" w:hAnsi="Arial" w:cs="Arial"/>
          <w:color w:val="9CC2E5" w:themeColor="accent1" w:themeTint="99"/>
          <w:sz w:val="16"/>
          <w:szCs w:val="16"/>
          <w:lang w:val="fr-FR"/>
        </w:rPr>
      </w:pPr>
      <w:r w:rsidRPr="00977DDB">
        <w:rPr>
          <w:rFonts w:ascii="Arial" w:hAnsi="Arial" w:cs="Arial"/>
          <w:b/>
          <w:bCs/>
          <w:color w:val="4472C4" w:themeColor="accent5"/>
          <w:sz w:val="24"/>
          <w:szCs w:val="24"/>
          <w:lang w:val="fr-FR"/>
        </w:rPr>
        <w:t>v8.1.1</w:t>
      </w:r>
      <w:r w:rsidR="007500C0">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ab/>
        <w:t>04/03/2026</w:t>
      </w:r>
    </w:p>
    <w:p w14:paraId="081B2108" w14:textId="77777777" w:rsidR="008D72BA" w:rsidRPr="00977DDB"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977DDB">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r w:rsidRPr="008D72BA">
        <w:rPr>
          <w:rFonts w:ascii="Arial" w:hAnsi="Arial" w:cs="Arial"/>
          <w:b/>
          <w:bCs/>
          <w:color w:val="4472C4" w:themeColor="accent5"/>
          <w:sz w:val="24"/>
          <w:szCs w:val="24"/>
          <w:lang w:val="fr-FR"/>
        </w:rPr>
        <w:t>v8.1.10</w:t>
      </w:r>
      <w:r w:rsidRPr="008D72BA">
        <w:rPr>
          <w:rFonts w:ascii="Arial" w:hAnsi="Arial" w:cs="Arial"/>
          <w:b/>
          <w:bCs/>
          <w:color w:val="4472C4" w:themeColor="accent5"/>
          <w:sz w:val="24"/>
          <w:szCs w:val="24"/>
          <w:lang w:val="fr-FR"/>
        </w:rPr>
        <w:tab/>
        <w:t>16/02/2026</w:t>
      </w:r>
    </w:p>
    <w:p w14:paraId="01491A68" w14:textId="3E415FC0"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46C5437F"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r w:rsidR="00977DDB">
        <w:rPr>
          <w:rFonts w:ascii="Arial" w:hAnsi="Arial" w:cs="Arial"/>
          <w:color w:val="1F497D"/>
          <w:sz w:val="18"/>
          <w:szCs w:val="18"/>
          <w:lang w:val="fr-FR"/>
        </w:rPr>
        <w:tab/>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r w:rsidRPr="00542AFF">
        <w:rPr>
          <w:rFonts w:ascii="Arial" w:hAnsi="Arial" w:cs="Arial"/>
          <w:b/>
          <w:bCs/>
          <w:color w:val="4472C4" w:themeColor="accent5"/>
          <w:sz w:val="24"/>
          <w:szCs w:val="24"/>
          <w:lang w:val="fr-FR"/>
        </w:rPr>
        <w:t>v8.1.9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proofErr w:type="spellStart"/>
      <w:r w:rsidRPr="008B7E05">
        <w:rPr>
          <w:rFonts w:ascii="Arial" w:hAnsi="Arial" w:cs="Arial"/>
          <w:color w:val="1F497D"/>
          <w:sz w:val="18"/>
          <w:szCs w:val="18"/>
          <w:lang w:val="fr-FR"/>
        </w:rPr>
        <w:t>Envision</w:t>
      </w:r>
      <w:proofErr w:type="spellEnd"/>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36AF0B94" w:rsidR="008B7E05" w:rsidRPr="00A0105F"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proofErr w:type="spellStart"/>
      <w:r w:rsidRPr="008B7E05">
        <w:rPr>
          <w:rFonts w:ascii="Arial" w:hAnsi="Arial" w:cs="Arial"/>
          <w:i/>
          <w:iCs/>
          <w:color w:val="1F497D"/>
          <w:sz w:val="18"/>
          <w:szCs w:val="18"/>
          <w:lang w:val="fr-FR"/>
        </w:rPr>
        <w:t>Envision</w:t>
      </w:r>
      <w:proofErr w:type="spellEnd"/>
      <w:r w:rsidRPr="008B7E05">
        <w:rPr>
          <w:rFonts w:ascii="Arial" w:hAnsi="Arial" w:cs="Arial"/>
          <w:i/>
          <w:iCs/>
          <w:color w:val="1F497D"/>
          <w:sz w:val="18"/>
          <w:szCs w:val="18"/>
          <w:lang w:val="fr-FR"/>
        </w:rPr>
        <w:t xml:space="preserve"> et, si oui, les préfixes sont ajoutés.</w:t>
      </w:r>
      <w:r w:rsidR="00A0105F">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r w:rsidRPr="008B7E05">
        <w:rPr>
          <w:rFonts w:ascii="Arial" w:hAnsi="Arial" w:cs="Arial"/>
          <w:b/>
          <w:bCs/>
          <w:color w:val="4472C4" w:themeColor="accent5"/>
          <w:sz w:val="24"/>
          <w:szCs w:val="24"/>
          <w:lang w:val="fr-FR"/>
        </w:rPr>
        <w:t>v8.1.8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lastRenderedPageBreak/>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une seconde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 «À propos».</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Correction des </w:t>
      </w:r>
      <w:proofErr w:type="spellStart"/>
      <w:r w:rsidRPr="005D4960">
        <w:rPr>
          <w:rFonts w:ascii="Arial" w:hAnsi="Arial" w:cs="Arial"/>
          <w:color w:val="1F497D"/>
          <w:sz w:val="18"/>
          <w:szCs w:val="18"/>
          <w:lang w:val="fr-FR"/>
        </w:rPr>
        <w:t>surcomptes</w:t>
      </w:r>
      <w:proofErr w:type="spellEnd"/>
      <w:r w:rsidRPr="005D4960">
        <w:rPr>
          <w:rFonts w:ascii="Arial" w:hAnsi="Arial" w:cs="Arial"/>
          <w:color w:val="1F497D"/>
          <w:sz w:val="18"/>
          <w:szCs w:val="18"/>
          <w:lang w:val="fr-FR"/>
        </w:rPr>
        <w:t xml:space="preserve">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r w:rsidRPr="009418ED">
        <w:rPr>
          <w:rFonts w:ascii="Arial" w:hAnsi="Arial" w:cs="Arial"/>
          <w:b/>
          <w:bCs/>
          <w:color w:val="4472C4" w:themeColor="accent5"/>
          <w:sz w:val="24"/>
          <w:szCs w:val="24"/>
          <w:lang w:val="fr-FR"/>
        </w:rPr>
        <w:t>v8.1.6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r w:rsidRPr="00B31ADF">
        <w:rPr>
          <w:rFonts w:ascii="Arial" w:hAnsi="Arial" w:cs="Arial"/>
          <w:b/>
          <w:bCs/>
          <w:color w:val="4472C4" w:themeColor="accent5"/>
          <w:sz w:val="24"/>
          <w:szCs w:val="24"/>
          <w:lang w:val="fr-FR"/>
        </w:rPr>
        <w:t>v8.1.4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r w:rsidRPr="00EF4774">
        <w:rPr>
          <w:rFonts w:ascii="Arial" w:hAnsi="Arial" w:cs="Arial"/>
          <w:b/>
          <w:bCs/>
          <w:color w:val="4472C4" w:themeColor="accent5"/>
          <w:sz w:val="24"/>
          <w:szCs w:val="24"/>
          <w:lang w:val="fr-FR"/>
        </w:rPr>
        <w:t>v8.1.3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lastRenderedPageBreak/>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Contrôle </w:t>
      </w:r>
      <w:proofErr w:type="spellStart"/>
      <w:r w:rsidR="00DE3417" w:rsidRPr="006D0A25">
        <w:rPr>
          <w:rFonts w:ascii="Arial" w:hAnsi="Arial" w:cs="Arial"/>
          <w:color w:val="1F4E79" w:themeColor="accent1" w:themeShade="80"/>
          <w:sz w:val="18"/>
          <w:szCs w:val="18"/>
          <w:lang w:val="fr-FR"/>
        </w:rPr>
        <w:t>NumberSpinner</w:t>
      </w:r>
      <w:proofErr w:type="spellEnd"/>
      <w:r w:rsidR="00DE3417" w:rsidRPr="006D0A25">
        <w:rPr>
          <w:rFonts w:ascii="Arial" w:hAnsi="Arial" w:cs="Arial"/>
          <w:color w:val="1F4E79" w:themeColor="accent1" w:themeShade="80"/>
          <w:sz w:val="18"/>
          <w:szCs w:val="18"/>
          <w:lang w:val="fr-FR"/>
        </w:rPr>
        <w:t xml:space="preserve"> : une propriété </w:t>
      </w:r>
      <w:proofErr w:type="spellStart"/>
      <w:r w:rsidR="00DE3417" w:rsidRPr="006D0A25">
        <w:rPr>
          <w:rFonts w:ascii="Arial" w:hAnsi="Arial" w:cs="Arial"/>
          <w:color w:val="1F4E79" w:themeColor="accent1" w:themeShade="80"/>
          <w:sz w:val="18"/>
          <w:szCs w:val="18"/>
          <w:lang w:val="fr-FR"/>
        </w:rPr>
        <w:t>NumberSet</w:t>
      </w:r>
      <w:proofErr w:type="spellEnd"/>
      <w:r w:rsidR="00DE3417" w:rsidRPr="006D0A25">
        <w:rPr>
          <w:rFonts w:ascii="Arial" w:hAnsi="Arial" w:cs="Arial"/>
          <w:color w:val="1F4E79" w:themeColor="accent1" w:themeShade="80"/>
          <w:sz w:val="18"/>
          <w:szCs w:val="18"/>
          <w:lang w:val="fr-FR"/>
        </w:rPr>
        <w:t xml:space="preserve">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modes jour/nuit </w:t>
      </w:r>
      <w:proofErr w:type="spellStart"/>
      <w:r w:rsidR="00DE3417" w:rsidRPr="006D0A25">
        <w:rPr>
          <w:rFonts w:ascii="Arial" w:hAnsi="Arial" w:cs="Arial"/>
          <w:color w:val="1F4E79" w:themeColor="accent1" w:themeShade="80"/>
          <w:sz w:val="18"/>
          <w:szCs w:val="18"/>
          <w:lang w:val="fr-FR"/>
        </w:rPr>
        <w:t>DeviceData</w:t>
      </w:r>
      <w:proofErr w:type="spellEnd"/>
      <w:r w:rsidR="00DE3417" w:rsidRPr="006D0A25">
        <w:rPr>
          <w:rFonts w:ascii="Arial" w:hAnsi="Arial" w:cs="Arial"/>
          <w:color w:val="1F4E79" w:themeColor="accent1" w:themeShade="80"/>
          <w:sz w:val="18"/>
          <w:szCs w:val="18"/>
          <w:lang w:val="fr-FR"/>
        </w:rPr>
        <w:t xml:space="preserve">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nom de fichier dans la barre d’état est désormais inchangé si le fichier sélectionné ne s’ouvre pas. le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L’importation à partir d’un fichier .</w:t>
      </w:r>
      <w:proofErr w:type="spellStart"/>
      <w:r w:rsidR="00D267C9" w:rsidRPr="006D0A25">
        <w:rPr>
          <w:rFonts w:ascii="Arial" w:hAnsi="Arial" w:cs="Arial"/>
          <w:color w:val="1F4E79" w:themeColor="accent1" w:themeShade="80"/>
          <w:sz w:val="18"/>
          <w:szCs w:val="18"/>
          <w:lang w:val="fr-FR"/>
        </w:rPr>
        <w:t>xfp</w:t>
      </w:r>
      <w:proofErr w:type="spellEnd"/>
      <w:r w:rsidR="00D267C9" w:rsidRPr="006D0A25">
        <w:rPr>
          <w:rFonts w:ascii="Arial" w:hAnsi="Arial" w:cs="Arial"/>
          <w:color w:val="1F4E79" w:themeColor="accent1" w:themeShade="80"/>
          <w:sz w:val="18"/>
          <w:szCs w:val="18"/>
          <w:lang w:val="fr-FR"/>
        </w:rPr>
        <w:t xml:space="preserve">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 xml:space="preserve">L’option </w:t>
      </w:r>
      <w:proofErr w:type="spellStart"/>
      <w:r w:rsidR="00B21550" w:rsidRPr="006D0A25">
        <w:rPr>
          <w:rFonts w:ascii="Arial" w:hAnsi="Arial" w:cs="Arial"/>
          <w:color w:val="1F497D"/>
          <w:sz w:val="18"/>
          <w:szCs w:val="18"/>
          <w:lang w:val="fr-FR"/>
        </w:rPr>
        <w:t>Déconneter</w:t>
      </w:r>
      <w:proofErr w:type="spellEnd"/>
      <w:r w:rsidR="00B21550" w:rsidRPr="006D0A25">
        <w:rPr>
          <w:rFonts w:ascii="Arial" w:hAnsi="Arial" w:cs="Arial"/>
          <w:color w:val="1F497D"/>
          <w:sz w:val="18"/>
          <w:szCs w:val="18"/>
          <w:lang w:val="fr-FR"/>
        </w:rPr>
        <w:t xml:space="preserve">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53842" w14:textId="77777777" w:rsidR="007D4504" w:rsidRDefault="007D4504" w:rsidP="006808D1">
      <w:pPr>
        <w:spacing w:after="0" w:line="240" w:lineRule="auto"/>
      </w:pPr>
      <w:r>
        <w:separator/>
      </w:r>
    </w:p>
  </w:endnote>
  <w:endnote w:type="continuationSeparator" w:id="0">
    <w:p w14:paraId="78D6197D" w14:textId="77777777" w:rsidR="007D4504" w:rsidRDefault="007D4504"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E7FD9" w14:textId="77777777" w:rsidR="007D4504" w:rsidRDefault="007D4504" w:rsidP="006808D1">
      <w:pPr>
        <w:spacing w:after="0" w:line="240" w:lineRule="auto"/>
      </w:pPr>
      <w:r>
        <w:separator/>
      </w:r>
    </w:p>
  </w:footnote>
  <w:footnote w:type="continuationSeparator" w:id="0">
    <w:p w14:paraId="0EACFE03" w14:textId="77777777" w:rsidR="007D4504" w:rsidRDefault="007D4504"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3E1F"/>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922FC"/>
    <w:rsid w:val="002A0D6F"/>
    <w:rsid w:val="002A4E5B"/>
    <w:rsid w:val="002B0813"/>
    <w:rsid w:val="002B1AA7"/>
    <w:rsid w:val="002B303E"/>
    <w:rsid w:val="002B5D59"/>
    <w:rsid w:val="002B6D9B"/>
    <w:rsid w:val="002C229B"/>
    <w:rsid w:val="002C342F"/>
    <w:rsid w:val="002C49CB"/>
    <w:rsid w:val="002C6422"/>
    <w:rsid w:val="002C785B"/>
    <w:rsid w:val="002D0BF4"/>
    <w:rsid w:val="002D2918"/>
    <w:rsid w:val="002D6F82"/>
    <w:rsid w:val="002E0132"/>
    <w:rsid w:val="002E1A6B"/>
    <w:rsid w:val="002E3A74"/>
    <w:rsid w:val="002E3E37"/>
    <w:rsid w:val="002F1499"/>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03BA"/>
    <w:rsid w:val="00373D5B"/>
    <w:rsid w:val="003761B6"/>
    <w:rsid w:val="003779C1"/>
    <w:rsid w:val="0038720B"/>
    <w:rsid w:val="003900F0"/>
    <w:rsid w:val="003921C9"/>
    <w:rsid w:val="00394864"/>
    <w:rsid w:val="003959D3"/>
    <w:rsid w:val="00395D49"/>
    <w:rsid w:val="003A0A4E"/>
    <w:rsid w:val="003A206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4343"/>
    <w:rsid w:val="004F5617"/>
    <w:rsid w:val="0050160E"/>
    <w:rsid w:val="00506079"/>
    <w:rsid w:val="005100E2"/>
    <w:rsid w:val="005106D9"/>
    <w:rsid w:val="00512D92"/>
    <w:rsid w:val="00513DF9"/>
    <w:rsid w:val="00520BDE"/>
    <w:rsid w:val="005239F1"/>
    <w:rsid w:val="00542AFF"/>
    <w:rsid w:val="00545A86"/>
    <w:rsid w:val="00547311"/>
    <w:rsid w:val="00550654"/>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32F"/>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577B2"/>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3E61"/>
    <w:rsid w:val="006A61B2"/>
    <w:rsid w:val="006B2511"/>
    <w:rsid w:val="006B2FA8"/>
    <w:rsid w:val="006B30E5"/>
    <w:rsid w:val="006C0388"/>
    <w:rsid w:val="006C426A"/>
    <w:rsid w:val="006C46ED"/>
    <w:rsid w:val="006C6CC9"/>
    <w:rsid w:val="006D0A25"/>
    <w:rsid w:val="006D1B4F"/>
    <w:rsid w:val="006D3417"/>
    <w:rsid w:val="006E0C40"/>
    <w:rsid w:val="006E108A"/>
    <w:rsid w:val="006E1492"/>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36B3A"/>
    <w:rsid w:val="00741B64"/>
    <w:rsid w:val="00741F6F"/>
    <w:rsid w:val="00744208"/>
    <w:rsid w:val="007500C0"/>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4B56"/>
    <w:rsid w:val="007A7958"/>
    <w:rsid w:val="007A7C02"/>
    <w:rsid w:val="007B344E"/>
    <w:rsid w:val="007B6EFA"/>
    <w:rsid w:val="007B7B79"/>
    <w:rsid w:val="007C097D"/>
    <w:rsid w:val="007C2443"/>
    <w:rsid w:val="007D0D32"/>
    <w:rsid w:val="007D4504"/>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E46"/>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29F5"/>
    <w:rsid w:val="00923AE1"/>
    <w:rsid w:val="00926BE4"/>
    <w:rsid w:val="00933EA2"/>
    <w:rsid w:val="00934101"/>
    <w:rsid w:val="009418ED"/>
    <w:rsid w:val="009554CF"/>
    <w:rsid w:val="00956F10"/>
    <w:rsid w:val="00957008"/>
    <w:rsid w:val="00962163"/>
    <w:rsid w:val="00963586"/>
    <w:rsid w:val="00966E7B"/>
    <w:rsid w:val="00967126"/>
    <w:rsid w:val="009701B7"/>
    <w:rsid w:val="009744D8"/>
    <w:rsid w:val="00977DDB"/>
    <w:rsid w:val="009807C9"/>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105F"/>
    <w:rsid w:val="00A03A64"/>
    <w:rsid w:val="00A04A6F"/>
    <w:rsid w:val="00A109C4"/>
    <w:rsid w:val="00A111CE"/>
    <w:rsid w:val="00A11679"/>
    <w:rsid w:val="00A136EF"/>
    <w:rsid w:val="00A17AB2"/>
    <w:rsid w:val="00A20D76"/>
    <w:rsid w:val="00A21613"/>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77E92"/>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6AE5"/>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1468"/>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C5EA8"/>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37540</TotalTime>
  <Pages>5</Pages>
  <Words>2256</Words>
  <Characters>12863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86</cp:revision>
  <dcterms:created xsi:type="dcterms:W3CDTF">2022-08-18T11:34:00Z</dcterms:created>
  <dcterms:modified xsi:type="dcterms:W3CDTF">2026-05-05T19:47:00Z</dcterms:modified>
</cp:coreProperties>
</file>