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994"/>
        <w:pBdr/>
        <w:spacing w:before="200"/>
        <w:ind/>
        <w:jc w:val="center"/>
        <w:rPr>
          <w:sz w:val="52"/>
          <w:szCs w:val="52"/>
        </w:rPr>
      </w:pPr>
      <w:r>
        <w:rPr>
          <w:b/>
          <w:sz w:val="52"/>
          <w:szCs w:val="52"/>
          <w:rtl w:val="0"/>
        </w:rPr>
        <w:t xml:space="preserve">Reporte Técnico de Actividades Práctico-Experimentales</w:t>
      </w:r>
      <w:r>
        <w:rPr>
          <w:sz w:val="52"/>
          <w:szCs w:val="52"/>
          <w:rtl w:val="0"/>
        </w:rPr>
        <w:t xml:space="preserve"> Nro. 00</w:t>
      </w:r>
      <w:r>
        <w:rPr>
          <w:sz w:val="52"/>
          <w:szCs w:val="52"/>
          <w:rtl w:val="0"/>
          <w:lang w:val="es-ES"/>
        </w:rPr>
        <w:t xml:space="preserve">2</w:t>
      </w:r>
      <w:r>
        <w:rPr>
          <w:sz w:val="52"/>
          <w:szCs w:val="52"/>
        </w:rPr>
      </w:r>
      <w:r>
        <w:rPr>
          <w:sz w:val="52"/>
          <w:szCs w:val="52"/>
        </w:rPr>
      </w:r>
    </w:p>
    <w:p w14:paraId="00000002">
      <w:pPr>
        <w:pStyle w:val="988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Datos de Identificación del Estudiante y la Práctica</w:t>
      </w:r>
      <w:r>
        <w:rPr>
          <w:color w:val="000000"/>
        </w:rPr>
      </w:r>
      <w:r>
        <w:rPr>
          <w:color w:val="000000"/>
        </w:rPr>
      </w:r>
    </w:p>
    <w:tbl>
      <w:tblPr>
        <w:tblStyle w:val="996"/>
        <w:tblW w:w="84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4807"/>
        <w:tblGridChange w:id="0">
          <w:tblGrid>
            <w:gridCol w:w="3681"/>
            <w:gridCol w:w="4807"/>
          </w:tblGrid>
        </w:tblGridChange>
      </w:tblGrid>
      <w:tr>
        <w:trPr>
          <w:cantSplit w:val="false"/>
        </w:trPr>
        <w:tc>
          <w:tcPr>
            <w:tcBorders/>
          </w:tcPr>
          <w:p w14:paraId="00000003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Nombre del estudiante(s)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0000004">
            <w:pPr>
              <w:pBdr/>
              <w:spacing/>
              <w:ind/>
              <w:rPr/>
            </w:pPr>
            <w:r>
              <w:rPr>
                <w:rtl w:val="0"/>
                <w:lang w:val="es-ES"/>
              </w:rPr>
              <w:t xml:space="preserve">Cael Alejandro Soto Castillo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5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Asignatura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29E95AF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Simulaci</w:t>
            </w:r>
            <w:r>
              <w:rPr>
                <w:lang w:val="es-ES"/>
              </w:rPr>
              <w:t xml:space="preserve">ón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7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Ciclo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0000008">
            <w:pPr>
              <w:pBdr/>
              <w:spacing/>
              <w:ind/>
              <w:rPr/>
            </w:pPr>
            <w:r>
              <w:rPr>
                <w:rtl w:val="0"/>
                <w:lang w:val="es-ES"/>
              </w:rPr>
              <w:t xml:space="preserve">5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9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Unidad 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000000A">
            <w:pPr>
              <w:pBdr/>
              <w:spacing/>
              <w:ind/>
              <w:rPr/>
            </w:pPr>
            <w:r>
              <w:rPr>
                <w:rtl w:val="0"/>
              </w:rPr>
            </w:r>
            <w:r>
              <w:t xml:space="preserve">U1: Introducción a la Simulación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B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Resultado de aprendizaje de la unidad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6F057CFF">
            <w:pPr>
              <w:pBdr/>
              <w:spacing w:after="60" w:before="60"/>
              <w:ind/>
              <w:rPr>
                <w:lang w:val="es-EC"/>
              </w:rPr>
            </w:pPr>
            <w:r>
              <w:rPr>
                <w:b/>
                <w:bCs/>
                <w:lang w:val="es-EC"/>
              </w:rPr>
            </w:r>
            <w:r>
              <w:t xml:space="preserve">R1. Aplica análisis estadísticos de los datos de la Simulación para mejorar la calidad de los resultados, bajo los principios de solidaridad, transparencia, responsabilidad y honestidad.</w:t>
            </w:r>
            <w:r>
              <w:rPr>
                <w:lang w:val="es-EC"/>
              </w:rPr>
            </w:r>
            <w:r>
              <w:rPr>
                <w:lang w:val="es-EC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D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Práctica Nro.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000000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>
              <w:rPr>
                <w:rtl w:val="0"/>
                <w:lang w:val="es-ES"/>
              </w:rPr>
              <w:t xml:space="preserve">2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11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Nombre del Docente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DD75CAD">
            <w:pPr>
              <w:pBdr/>
              <w:spacing/>
              <w:ind/>
              <w:rPr/>
            </w:pPr>
            <w:r>
              <w:t xml:space="preserve">José O. Guamán Q. 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13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Fecha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859C063">
            <w:pPr>
              <w:pBdr/>
              <w:spacing/>
              <w:ind/>
              <w:rPr/>
            </w:pPr>
            <w:r>
              <w:t xml:space="preserve">08 de Octubre de 2026</w:t>
            </w:r>
            <w:r/>
          </w:p>
          <w:p w14:paraId="63322575">
            <w:pPr>
              <w:pBdr/>
              <w:spacing/>
              <w:ind/>
              <w:rPr/>
            </w:pPr>
            <w:r>
              <w:t xml:space="preserve">09 de Octubre 2026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15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Horario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3BF610C">
            <w:pPr>
              <w:pBdr/>
              <w:spacing/>
              <w:ind/>
              <w:rPr/>
            </w:pPr>
            <w:r>
              <w:t xml:space="preserve">Jueves 10h30 a 11h30</w:t>
            </w:r>
            <w:r/>
          </w:p>
          <w:p w14:paraId="0707DD9D">
            <w:pPr>
              <w:pBdr/>
              <w:spacing/>
              <w:ind/>
              <w:rPr/>
            </w:pPr>
            <w:r>
              <w:t xml:space="preserve">Viernes 07h30 a 09h30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17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Lugar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000001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Aula 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1C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Tiempo planificado en el Sílabo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000001D">
            <w:pPr>
              <w:pBdr/>
              <w:spacing/>
              <w:ind/>
              <w:rPr/>
            </w:pPr>
            <w:r>
              <w:rPr>
                <w:rtl w:val="0"/>
                <w:lang w:val="es-ES"/>
              </w:rPr>
              <w:t xml:space="preserve">3</w:t>
            </w:r>
            <w:r/>
          </w:p>
        </w:tc>
      </w:tr>
    </w:tbl>
    <w:p w14:paraId="0000001E">
      <w:pPr>
        <w:pStyle w:val="988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Objetivo(s) de la Práctica </w:t>
      </w:r>
      <w:r>
        <w:rPr>
          <w:color w:val="000000"/>
        </w:rPr>
      </w:r>
      <w:r>
        <w:rPr>
          <w:color w:val="000000"/>
        </w:rPr>
      </w:r>
    </w:p>
    <w:p w14:paraId="00FC1616">
      <w:pPr>
        <w:pBdr/>
        <w:spacing w:after="60" w:before="60"/>
        <w:ind/>
        <w:jc w:val="both"/>
        <w:rPr/>
      </w:pPr>
      <w:r>
        <w:rPr>
          <w:lang w:val="es-EC"/>
        </w:rPr>
      </w:r>
      <w:r>
        <w:t xml:space="preserve">Diferenciar los principales paradigmas de simulación mediante la construcción de modelos computacionales.</w:t>
      </w:r>
      <w:r>
        <w:rPr>
          <w:lang w:val="es-EC"/>
        </w:rPr>
      </w:r>
      <w:r/>
    </w:p>
    <w:p w14:paraId="2305CF96">
      <w:pPr>
        <w:pBdr/>
        <w:spacing w:after="60" w:before="60"/>
        <w:ind/>
        <w:jc w:val="both"/>
        <w:rPr/>
      </w:pPr>
      <w:r>
        <w:t xml:space="preserve">1. Implementar un modelo determinístico y uno estocástico.</w:t>
      </w:r>
      <w:r>
        <w:rPr>
          <w:lang w:val="es-EC"/>
        </w:rPr>
      </w:r>
      <w:r/>
    </w:p>
    <w:p w14:paraId="63022C5E">
      <w:pPr>
        <w:pBdr/>
        <w:spacing w:after="60" w:before="60"/>
        <w:ind/>
        <w:jc w:val="both"/>
        <w:rPr/>
      </w:pPr>
      <w:r>
        <w:t xml:space="preserve">2. Comparar modelos discretos y continuos.</w:t>
      </w:r>
      <w:r>
        <w:rPr>
          <w:lang w:val="es-EC"/>
        </w:rPr>
      </w:r>
      <w:r/>
    </w:p>
    <w:p w14:paraId="65E0994B">
      <w:pPr>
        <w:pBdr/>
        <w:spacing w:after="60" w:before="60"/>
        <w:ind/>
        <w:jc w:val="both"/>
        <w:rPr>
          <w:lang w:val="es-EC"/>
        </w:rPr>
      </w:pPr>
      <w:r>
        <w:t xml:space="preserve">3. Analizar el efecto de la aleatoriedad sobre l</w:t>
      </w:r>
      <w:r>
        <w:t xml:space="preserve">os resultados</w:t>
      </w:r>
      <w:r>
        <w:rPr>
          <w:lang w:val="es-EC"/>
        </w:rPr>
      </w:r>
      <w:r>
        <w:rPr>
          <w:lang w:val="es-EC"/>
        </w:rPr>
      </w:r>
    </w:p>
    <w:p w14:paraId="00000020">
      <w:pPr>
        <w:pStyle w:val="988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Materiales</w:t>
      </w:r>
      <w:r>
        <w:rPr>
          <w:color w:val="000000"/>
          <w:rtl w:val="0"/>
          <w:lang w:val="es-ES"/>
        </w:rPr>
        <w:t xml:space="preserve"> y </w:t>
      </w:r>
      <w:r>
        <w:rPr>
          <w:color w:val="000000"/>
          <w:rtl w:val="0"/>
        </w:rPr>
        <w:t xml:space="preserve">Reactivos</w:t>
      </w:r>
      <w:r>
        <w:rPr>
          <w:color w:val="000000"/>
        </w:rPr>
      </w:r>
      <w:r>
        <w:rPr>
          <w:color w:val="000000"/>
        </w:rPr>
      </w:r>
    </w:p>
    <w:p w14:paraId="459C192A">
      <w:pPr>
        <w:pStyle w:val="950"/>
        <w:numPr>
          <w:ilvl w:val="0"/>
          <w:numId w:val="2"/>
        </w:numPr>
        <w:pBdr/>
        <w:spacing w:after="40" w:before="40"/>
        <w:ind/>
        <w:rPr/>
      </w:pPr>
      <w:r>
        <w:rPr>
          <w:lang w:val="es-EC"/>
        </w:rPr>
      </w:r>
      <w:r>
        <w:t xml:space="preserve">Python 3.x </w:t>
      </w:r>
      <w:r>
        <w:rPr>
          <w:lang w:val="es-EC"/>
        </w:rPr>
      </w:r>
      <w:r/>
    </w:p>
    <w:p w14:paraId="35FCCF76">
      <w:pPr>
        <w:pStyle w:val="950"/>
        <w:numPr>
          <w:ilvl w:val="0"/>
          <w:numId w:val="2"/>
        </w:numPr>
        <w:pBdr/>
        <w:spacing w:after="40" w:before="40"/>
        <w:ind/>
        <w:rPr/>
      </w:pPr>
      <w:r>
        <w:t xml:space="preserve">NumPy </w:t>
      </w:r>
      <w:r/>
    </w:p>
    <w:p w14:paraId="1AC35123">
      <w:pPr>
        <w:pStyle w:val="950"/>
        <w:numPr>
          <w:ilvl w:val="0"/>
          <w:numId w:val="2"/>
        </w:numPr>
        <w:pBdr/>
        <w:spacing w:after="40" w:before="40"/>
        <w:ind/>
        <w:rPr/>
      </w:pPr>
      <w:r>
        <w:t xml:space="preserve">Matplotlib </w:t>
      </w:r>
      <w:r>
        <w:rPr>
          <w:lang w:val="es-EC"/>
        </w:rPr>
      </w:r>
      <w:r/>
    </w:p>
    <w:p w14:paraId="3EC51FC0">
      <w:pPr>
        <w:pStyle w:val="950"/>
        <w:numPr>
          <w:ilvl w:val="0"/>
          <w:numId w:val="2"/>
        </w:numPr>
        <w:pBdr/>
        <w:spacing w:after="40" w:before="40"/>
        <w:ind/>
        <w:rPr>
          <w:lang w:val="es-EC"/>
        </w:rPr>
      </w:pPr>
      <w:r>
        <w:t xml:space="preserve">Visual Studio Code, PyCharm o Jupyter Notebook.</w:t>
      </w:r>
      <w:r>
        <w:rPr>
          <w:lang w:val="es-EC"/>
        </w:rPr>
      </w:r>
      <w:r>
        <w:rPr>
          <w:lang w:val="es-EC"/>
        </w:rPr>
      </w:r>
    </w:p>
    <w:p w14:paraId="584BF3F8">
      <w:pPr>
        <w:pStyle w:val="988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highlight w:val="none"/>
          <w:rtl w:val="0"/>
        </w:rPr>
      </w:r>
      <w:r>
        <w:rPr>
          <w:color w:val="000000"/>
          <w:rtl w:val="0"/>
        </w:rPr>
        <w:t xml:space="preserve">Equipos y Herramientas</w:t>
      </w:r>
      <w:r>
        <w:rPr>
          <w:color w:val="000000"/>
        </w:rPr>
      </w:r>
      <w:r>
        <w:rPr>
          <w:color w:val="000000"/>
        </w:rPr>
      </w:r>
    </w:p>
    <w:p w14:paraId="7DAA20C0">
      <w:pPr>
        <w:pStyle w:val="950"/>
        <w:numPr>
          <w:ilvl w:val="0"/>
          <w:numId w:val="4"/>
        </w:numPr>
        <w:pBdr/>
        <w:spacing/>
        <w:ind/>
        <w:rPr/>
      </w:pPr>
      <w:r>
        <w:t xml:space="preserve">Computadora con mínimo 4 GB de RAM. </w:t>
      </w:r>
      <w:r/>
    </w:p>
    <w:p w14:paraId="7F5966FF">
      <w:pPr>
        <w:pStyle w:val="950"/>
        <w:numPr>
          <w:ilvl w:val="0"/>
          <w:numId w:val="4"/>
        </w:numPr>
        <w:pBdr/>
        <w:spacing/>
        <w:ind/>
        <w:rPr/>
      </w:pPr>
      <w:r>
        <w:t xml:space="preserve">Procesador de doble núcleo o superior.</w:t>
      </w:r>
      <w:r/>
    </w:p>
    <w:p w14:paraId="16C4376F">
      <w:pPr>
        <w:pStyle w:val="950"/>
        <w:numPr>
          <w:ilvl w:val="0"/>
          <w:numId w:val="4"/>
        </w:numPr>
        <w:pBdr/>
        <w:spacing/>
        <w:ind/>
        <w:rPr/>
      </w:pPr>
      <w:r>
        <w:rPr>
          <w:highlight w:val="none"/>
        </w:rPr>
      </w:r>
      <w:r>
        <w:t xml:space="preserve">Sistema operativo Linux o macOS. </w:t>
      </w:r>
      <w:r/>
    </w:p>
    <w:p w14:paraId="6047D8AE">
      <w:pPr>
        <w:pStyle w:val="950"/>
        <w:numPr>
          <w:ilvl w:val="0"/>
          <w:numId w:val="4"/>
        </w:numPr>
        <w:pBdr/>
        <w:spacing/>
        <w:ind/>
        <w:rPr/>
      </w:pPr>
      <w:r>
        <w:t xml:space="preserve">Conexión a Internet para instalar las herramientas</w:t>
      </w:r>
      <w:r>
        <w:rPr>
          <w:highlight w:val="none"/>
          <w:lang w:val="es-ES"/>
        </w:rPr>
        <w:t xml:space="preserve">.</w:t>
      </w:r>
      <w:r>
        <w:rPr>
          <w:highlight w:val="none"/>
        </w:rPr>
      </w:r>
      <w:r/>
    </w:p>
    <w:p w14:paraId="00000022">
      <w:pPr>
        <w:pStyle w:val="988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Procedimiento / Metodología</w:t>
      </w:r>
      <w:r>
        <w:rPr>
          <w:color w:val="000000"/>
        </w:rPr>
      </w:r>
      <w:r>
        <w:rPr>
          <w:color w:val="000000"/>
        </w:rPr>
      </w:r>
    </w:p>
    <w:p w14:paraId="0A925633">
      <w:pPr>
        <w:pStyle w:val="950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analizaron la guía, las fórmulas y el pseudocódigo de la práctica para entender qué pedía cada modelo y cómo compararlos.</w:t>
      </w:r>
      <w:r>
        <w:rPr>
          <w:highlight w:val="none"/>
        </w:rPr>
      </w:r>
    </w:p>
    <w:p w14:paraId="6455B1BF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5382FE">
      <w:pPr>
        <w:pStyle w:val="950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identificaron las variables y parámetros del sistema: población inicial P0, tasa de crecimiento r, nivel de aleatoriedad sigma, paso dt y tiempo.</w:t>
      </w:r>
      <w:r>
        <w:rPr>
          <w:highlight w:val="none"/>
        </w:rPr>
      </w:r>
    </w:p>
    <w:p w14:paraId="133881E3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F43DAE">
      <w:pPr>
        <w:pStyle w:val="950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definió cómo obtener esos parámetros a partir del arreglo de datos: P0 es el primer dato, el tiempo es el número de períodos y r es el promedio de crecimiento entre períodos.</w:t>
      </w:r>
      <w:r>
        <w:rPr>
          <w:highlight w:val="none"/>
        </w:rPr>
      </w:r>
    </w:p>
    <w:p w14:paraId="28E42EBC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079823">
      <w:pPr>
        <w:pStyle w:val="950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optó por una arquitectura Modelo-Vista-Controlador en carpetas para separar los cálculos, la presentación de resultados y la coordinación entre ambos.</w:t>
      </w:r>
      <w:r>
        <w:rPr>
          <w:highlight w:val="none"/>
        </w:rPr>
      </w:r>
    </w:p>
    <w:p w14:paraId="7536A609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899110">
      <w:pPr>
        <w:pStyle w:val="950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aplicó el patrón Strategy: </w:t>
      </w:r>
      <w:r>
        <w:rPr>
          <w:highlight w:val="none"/>
          <w:lang w:val="es-ES"/>
        </w:rPr>
        <w:t xml:space="preserve">pues </w:t>
      </w:r>
      <w:r>
        <w:rPr>
          <w:highlight w:val="none"/>
        </w:rPr>
        <w:t xml:space="preserve">los cuatro modelos comparten el método simular, así el controlador los ejecuta de la misma forma.</w:t>
      </w:r>
      <w:r>
        <w:rPr>
          <w:highlight w:val="none"/>
        </w:rPr>
      </w:r>
      <w:r/>
    </w:p>
    <w:p w14:paraId="1B83AE93">
      <w:pPr>
        <w:pStyle w:val="95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61786C">
      <w:pPr>
        <w:pStyle w:val="950"/>
        <w:numPr>
          <w:ilvl w:val="0"/>
          <w:numId w:val="1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implementó cada modelo en Python siguiendo el pseudocódigo de la guía, con NumPy para los cálculos y los números aleatorios.</w:t>
      </w:r>
      <w:r>
        <w:rPr>
          <w:highlight w:val="none"/>
        </w:rPr>
      </w:r>
      <w:r>
        <w:rPr>
          <w:highlight w:val="none"/>
        </w:rPr>
      </w:r>
    </w:p>
    <w:p w14:paraId="667F11D7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CD872C">
      <w:pPr>
        <w:pStyle w:val="950"/>
        <w:numPr>
          <w:ilvl w:val="0"/>
          <w:numId w:val="1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Se fijó una semilla en el modelo estocástico para poder repetir los resultados.</w:t>
      </w:r>
      <w:r>
        <w:rPr>
          <w:highlight w:val="none"/>
        </w:rPr>
      </w:r>
    </w:p>
    <w:p w14:paraId="09505574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F411C5">
      <w:pPr>
        <w:pStyle w:val="950"/>
        <w:numPr>
          <w:ilvl w:val="0"/>
          <w:numId w:val="1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creó la gráfica comparativa de los cuatro modelos y dos gráficas adicionales</w:t>
      </w:r>
      <w:r>
        <w:rPr>
          <w:highlight w:val="none"/>
          <w:lang w:val="es-ES"/>
        </w:rPr>
        <w:t xml:space="preserve"> sobre</w:t>
      </w:r>
      <w:r>
        <w:rPr>
          <w:highlight w:val="none"/>
        </w:rPr>
        <w:t xml:space="preserve"> la influencia de r y el efecto de sigma.</w:t>
      </w:r>
      <w:r>
        <w:rPr>
          <w:highlight w:val="none"/>
        </w:rPr>
      </w:r>
    </w:p>
    <w:p w14:paraId="1EB143F7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7EE1F9">
      <w:pPr>
        <w:pStyle w:val="950"/>
        <w:numPr>
          <w:ilvl w:val="0"/>
          <w:numId w:val="1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ejecutó el programa desde la terminal de Ubuntu con un entorno virtual y se revisaron los resultados de cada modelo.</w:t>
      </w:r>
      <w:r>
        <w:rPr>
          <w:highlight w:val="none"/>
        </w:rPr>
      </w:r>
    </w:p>
    <w:p w14:paraId="79CBB55E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0D8675">
      <w:pPr>
        <w:pStyle w:val="950"/>
        <w:numPr>
          <w:ilvl w:val="0"/>
          <w:numId w:val="1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analizó el comportamiento de los modelos y se redactó la interpretación matemática.</w:t>
      </w:r>
      <w:r>
        <w:rPr>
          <w:highlight w:val="none"/>
        </w:rPr>
      </w:r>
      <w:r/>
    </w:p>
    <w:p w14:paraId="1F5FE65D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000023">
      <w:pPr>
        <w:pStyle w:val="950"/>
        <w:numPr>
          <w:ilvl w:val="0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elaboró el README, el requirements.txt y el .gitignore, y se subió el proyecto al repositorio de GitHub.</w:t>
      </w:r>
      <w:r/>
      <w:r>
        <w:rPr>
          <w:lang w:val="es-ES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 w14:paraId="00000024">
      <w:pPr>
        <w:pStyle w:val="988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Resultados</w:t>
      </w:r>
      <w:r>
        <w:rPr>
          <w:color w:val="000000"/>
          <w:lang w:val="es-ES"/>
        </w:rPr>
      </w:r>
      <w:r>
        <w:rPr>
          <w:color w:val="000000"/>
        </w:rPr>
      </w:r>
    </w:p>
    <w:p w14:paraId="529AC84A">
      <w:pPr>
        <w:pStyle w:val="950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Modelo implementado correctamente.</w:t>
      </w:r>
      <w:r>
        <w:rPr>
          <w:b/>
          <w:bCs/>
          <w:highlight w:val="none"/>
        </w:rPr>
      </w:r>
      <w:r/>
      <w:r/>
    </w:p>
    <w:p w14:paraId="611E16C8"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989787"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6765" cy="21912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49137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416764" cy="21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7.78pt;height:172.5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tab/>
      </w:r>
      <w:r/>
    </w:p>
    <w:p w14:paraId="5C01F6CF">
      <w:pPr>
        <w:pBdr/>
        <w:spacing/>
        <w:ind/>
        <w:jc w:val="center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81075" cy="310982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7715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1281074" cy="31098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00.87pt;height:244.8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</w:p>
    <w:p w14:paraId="6C1BAD40">
      <w:pPr>
        <w:pBdr/>
        <w:spacing/>
        <w:ind/>
        <w:rPr/>
      </w:pPr>
      <w:r>
        <w:rPr>
          <w:highlight w:val="none"/>
        </w:rPr>
      </w:r>
      <w:r/>
    </w:p>
    <w:p w14:paraId="5D4D09EE">
      <w:pPr>
        <w:pStyle w:val="950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Gráficas de crecimiento y decrecimiento. </w:t>
      </w:r>
      <w:r>
        <w:rPr>
          <w:b/>
          <w:bCs/>
          <w:highlight w:val="none"/>
        </w:rPr>
      </w:r>
      <w:r/>
      <w:r/>
      <w:r/>
      <w:r/>
      <w:r/>
      <w:r/>
    </w:p>
    <w:p w14:paraId="29D8CADF">
      <w:pPr>
        <w:pBdr/>
        <w:spacing/>
        <w:ind/>
        <w:jc w:val="center"/>
        <w:rPr/>
      </w:pPr>
      <w:r>
        <w:rPr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9220" cy="247961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3466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959220" cy="247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0.49pt;height:195.2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85323E">
      <w:pPr>
        <w:pBdr/>
        <w:spacing/>
        <w:ind/>
        <w:rPr/>
      </w:pPr>
      <w:r>
        <w:rPr>
          <w:highlight w:val="none"/>
        </w:rPr>
      </w:r>
      <w:r/>
    </w:p>
    <w:p w14:paraId="4D647CD1">
      <w:pPr>
        <w:pStyle w:val="950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Identificación de la influencia de r. </w:t>
      </w:r>
      <w:r>
        <w:rPr>
          <w:b/>
          <w:bCs/>
          <w:highlight w:val="none"/>
        </w:rPr>
      </w:r>
      <w:r/>
    </w:p>
    <w:p w14:paraId="5F3E4248">
      <w:pPr>
        <w:pBdr/>
        <w:spacing/>
        <w:ind/>
        <w:jc w:val="center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9521" cy="233476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0299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4669520" cy="2334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67.68pt;height:183.84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5A1C81B4">
      <w:pPr>
        <w:pBdr/>
        <w:spacing/>
        <w:ind/>
        <w:rPr/>
      </w:pPr>
      <w:r>
        <w:tab/>
      </w:r>
      <w:r>
        <w:rPr>
          <w:lang w:val="es-ES"/>
        </w:rPr>
        <w:t xml:space="preserve">C</w:t>
      </w:r>
      <w:r>
        <w:t xml:space="preserve">ontrola si la población crece, se mantiene o decrece, y con qué rapidez. Si r es</w:t>
      </w:r>
      <w:r>
        <w:rPr>
          <w:lang w:val="es-ES"/>
        </w:rPr>
        <w:t xml:space="preserve"> </w:t>
      </w:r>
      <w:r>
        <w:tab/>
        <w:t xml:space="preserve">positiva, la población crece de forma exponencial. Si es cero, se mantiene constante, </w:t>
        <w:tab/>
        <w:t xml:space="preserve">y si es negativa, decrece.</w:t>
      </w:r>
      <w:r>
        <w:rPr>
          <w:highlight w:val="none"/>
        </w:rPr>
      </w:r>
    </w:p>
    <w:p w14:paraId="5426BD1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02C3DD">
      <w:pPr>
        <w:pBdr/>
        <w:spacing/>
        <w:ind w:left="709"/>
        <w:rPr>
          <w:highlight w:val="none"/>
        </w:rPr>
      </w:pPr>
      <w:r>
        <w:t xml:space="preserve">Mientras mayor es su valor, más </w:t>
      </w:r>
      <w:r>
        <w:t xml:space="preserve">rápido cambia la población y más se separan las curvas con el paso del tiempo. </w:t>
      </w:r>
      <w:r>
        <w:rPr>
          <w:lang w:val="es-ES"/>
        </w:rPr>
        <w:t xml:space="preserve">Ej</w:t>
      </w:r>
      <w:r>
        <w:rPr>
          <w:lang w:val="es-ES"/>
        </w:rPr>
        <w:t xml:space="preserve">.</w:t>
      </w:r>
      <w:r>
        <w:t xml:space="preserve"> partiendo de 1000, con r = 0.20 se llega a 3320 en 6 períodos, con r = 0.05 a 1350 y con r = -0.10 baja a 549.</w:t>
      </w:r>
      <w:r/>
      <w:r/>
    </w:p>
    <w:p w14:paraId="586D4EE3">
      <w:pPr>
        <w:pBdr/>
        <w:spacing/>
        <w:ind/>
        <w:rPr/>
      </w:pPr>
      <w:r>
        <w:rPr>
          <w:highlight w:val="none"/>
        </w:rPr>
      </w:r>
      <w:r/>
    </w:p>
    <w:p w14:paraId="7AE907D5">
      <w:pPr>
        <w:pStyle w:val="950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b/>
          <w:bCs/>
        </w:rPr>
        <w:t xml:space="preserve">Interpretación matemática del comportamiento</w:t>
      </w:r>
      <w:r>
        <w:rPr>
          <w:b/>
          <w:bCs/>
          <w:lang w:val="es-ES"/>
        </w:rPr>
        <w:t xml:space="preserve">.</w:t>
      </w:r>
      <w:r>
        <w:rPr>
          <w:b/>
          <w:bCs/>
          <w:highlight w:val="none"/>
        </w:rPr>
      </w:r>
      <w:r>
        <w:rPr>
          <w:highlight w:val="none"/>
        </w:rPr>
      </w:r>
    </w:p>
    <w:p w14:paraId="1A5A2B0F">
      <w:pPr>
        <w:pBdr/>
        <w:spacing/>
        <w:ind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ab/>
      </w:r>
      <w:r>
        <w:rPr>
          <w:highlight w:val="none"/>
        </w:rPr>
        <w:t xml:space="preserve">Los cuatro modelos describen el fenómeno </w:t>
      </w:r>
      <w:r>
        <w:rPr>
          <w:highlight w:val="none"/>
          <w:lang w:val="es-ES"/>
        </w:rPr>
        <w:t xml:space="preserve">d</w:t>
      </w:r>
      <w:r>
        <w:rPr>
          <w:highlight w:val="none"/>
        </w:rPr>
        <w:t xml:space="preserve">el crecimiento poblacional con </w:t>
        <w:tab/>
        <w:t xml:space="preserve">distintas ecuaciones.</w:t>
      </w:r>
      <w:r>
        <w:rPr>
          <w:highlight w:val="none"/>
        </w:rPr>
      </w:r>
    </w:p>
    <w:p w14:paraId="60A23F98">
      <w:pPr>
        <w:pStyle w:val="950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modelo determinístico</w:t>
      </w:r>
      <w:r>
        <w:rPr>
          <w:highlight w:val="none"/>
        </w:rPr>
        <w:t xml:space="preserve"> es la solución exacta de la ecuación diferencial, que dice que la población </w:t>
      </w:r>
      <w:r>
        <w:rPr>
          <w:highlight w:val="none"/>
        </w:rPr>
        <w:t xml:space="preserve">crece en proporción a su tamaño</w:t>
      </w:r>
      <w:r>
        <w:rPr>
          <w:highlight w:val="none"/>
          <w:lang w:val="es-ES"/>
        </w:rPr>
        <w:t xml:space="preserve"> </w:t>
      </w:r>
      <w:r>
        <w:rPr>
          <w:highlight w:val="none"/>
        </w:rPr>
        <w:t xml:space="preserve">actual. Esto produce un crecimiento exponencial: mientras más población hay, más aumenta en cada instante.</w:t>
      </w:r>
      <w:r>
        <w:rPr>
          <w:highlight w:val="none"/>
        </w:rPr>
      </w:r>
    </w:p>
    <w:p w14:paraId="05AB6871">
      <w:pPr>
        <w:pStyle w:val="950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modelo continuo resuelve esa misma ecuación de forma aproximada con el método de Euler, avanzando en pasos de tamañ</w:t>
      </w:r>
      <w:r>
        <w:rPr>
          <w:highlight w:val="none"/>
        </w:rPr>
        <w:t xml:space="preserve">o dt.</w:t>
      </w:r>
      <w:r>
        <w:rPr>
          <w:highlight w:val="none"/>
        </w:rPr>
      </w:r>
    </w:p>
    <w:p w14:paraId="61C6BC73">
      <w:pPr>
        <w:pStyle w:val="950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modelo discreto aplica el crecimiento una vez por período, con P(t+1) = P(t) + r </w:t>
      </w:r>
      <w:r>
        <w:rPr>
          <w:highlight w:val="none"/>
          <w:lang w:val="es-ES"/>
        </w:rPr>
        <w:t xml:space="preserve">*</w:t>
      </w:r>
      <w:r>
        <w:rPr>
          <w:highlight w:val="none"/>
        </w:rPr>
        <w:t xml:space="preserve"> P(t).</w:t>
      </w:r>
      <w:r>
        <w:rPr>
          <w:highlight w:val="none"/>
        </w:rPr>
      </w:r>
    </w:p>
    <w:p w14:paraId="00E00BC9">
      <w:pPr>
        <w:pStyle w:val="950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modelo estocástico agrega a esa ecuación un ruido aleatorio con distribución normal, de media 0 y desviación sigma, que representa la variabilidad del sis</w:t>
      </w:r>
      <w:r>
        <w:rPr>
          <w:highlight w:val="none"/>
        </w:rPr>
        <w:t xml:space="preserve">tema.</w:t>
      </w:r>
      <w:r/>
      <w:r/>
    </w:p>
    <w:p w14:paraId="00000026">
      <w:pPr>
        <w:pStyle w:val="988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Preguntas de Control</w:t>
      </w:r>
      <w:r>
        <w:rPr>
          <w:color w:val="000000"/>
        </w:rPr>
      </w:r>
      <w:r>
        <w:rPr>
          <w:color w:val="000000"/>
        </w:rPr>
      </w:r>
    </w:p>
    <w:p w14:paraId="00000027">
      <w:pPr>
        <w:pStyle w:val="950"/>
        <w:numPr>
          <w:ilvl w:val="0"/>
          <w:numId w:val="13"/>
        </w:numPr>
        <w:pBdr/>
        <w:spacing/>
        <w:ind/>
        <w:rPr>
          <w:b/>
          <w:bCs/>
          <w:highlight w:val="none"/>
        </w:rPr>
      </w:pPr>
      <w:r>
        <w:rPr>
          <w:b/>
          <w:bCs/>
          <w:rtl w:val="0"/>
        </w:rPr>
      </w:r>
      <w:r>
        <w:rPr>
          <w:b/>
          <w:bCs/>
        </w:rPr>
        <w:t xml:space="preserve">¿Qué representa el arreglo de entrada?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9F094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b w:val="0"/>
          <w:bCs w:val="0"/>
          <w:highlight w:val="none"/>
        </w:rPr>
      </w:r>
      <w:r>
        <w:t xml:space="preserve">El arreglo de entrada </w:t>
      </w:r>
      <w:r>
        <w:rPr>
          <w:lang w:val="es-ES"/>
        </w:rPr>
        <w:t xml:space="preserve">representa</w:t>
      </w:r>
      <w:r>
        <w:t xml:space="preserve"> los valores de población proporcionados para la</w:t>
      </w:r>
      <w:r>
        <w:rPr>
          <w:lang w:val="es-ES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</w:r>
      <w:r>
        <w:tab/>
        <w:t xml:space="preserve">simulación. Estos datos sirven como entrada para aplicar los cuatro modelos y</w:t>
      </w:r>
      <w:r>
        <w:rPr>
          <w:lang w:val="es-E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  <w:r>
        <w:tab/>
        <w:t xml:space="preserve">comparar su comportamiento [1, 2].</w:t>
      </w:r>
      <w:r/>
      <w:r/>
      <w:r/>
    </w:p>
    <w:p w14:paraId="5F130289">
      <w:pPr>
        <w:pBdr/>
        <w:spacing/>
        <w:ind w:firstLine="0" w:left="72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85D95CB">
      <w:pPr>
        <w:pStyle w:val="950"/>
        <w:numPr>
          <w:ilvl w:val="0"/>
          <w:numId w:val="13"/>
        </w:numPr>
        <w:pBdr/>
        <w:spacing/>
        <w:ind/>
        <w:rPr>
          <w:b/>
          <w:bCs/>
        </w:rPr>
      </w:pPr>
      <w:r>
        <w:rPr>
          <w:b/>
          <w:bCs/>
        </w:rPr>
        <w:t xml:space="preserve">¿Cuál es la diferencia entre un modelo determinístico y uno estocástico? ¿Qué efecto produce modificar la tasa (r)?</w:t>
      </w:r>
      <w:r>
        <w:rPr>
          <w:b/>
          <w:bCs/>
        </w:rPr>
      </w:r>
    </w:p>
    <w:p w14:paraId="68B2571B">
      <w:pPr>
        <w:pBdr/>
        <w:spacing/>
        <w:ind w:firstLine="0" w:left="72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C47FC39">
      <w:pPr>
        <w:pStyle w:val="950"/>
        <w:numPr>
          <w:ilvl w:val="0"/>
          <w:numId w:val="22"/>
        </w:numPr>
        <w:pBdr/>
        <w:spacing/>
        <w:ind/>
        <w:rPr/>
      </w:pPr>
      <w:r>
        <w:rPr>
          <w:b/>
          <w:bCs/>
        </w:rPr>
        <w:t xml:space="preserve">Diferencia: </w:t>
      </w:r>
      <w:r>
        <w:rPr>
          <w:b w:val="0"/>
          <w:bCs w:val="0"/>
        </w:rPr>
        <w:t xml:space="preserve">El determinístico no usa elementos aleatorios y produce los mismos resultados con los mismos parámetros. El modelo estocástico incorpora ruido aleatorio, lo que puede generar diferentes resultados [1]–[3].</w:t>
      </w:r>
      <w:r/>
    </w:p>
    <w:p w14:paraId="1D788345">
      <w:pPr>
        <w:pBdr/>
        <w:spacing/>
        <w:ind w:firstLine="0" w:left="720"/>
        <w:rPr/>
      </w:pPr>
      <w:r>
        <w:rPr>
          <w:b/>
          <w:bCs/>
        </w:rPr>
      </w:r>
      <w:r/>
    </w:p>
    <w:p w14:paraId="74C10292">
      <w:pPr>
        <w:pStyle w:val="950"/>
        <w:numPr>
          <w:ilvl w:val="0"/>
          <w:numId w:val="22"/>
        </w:numPr>
        <w:pBdr/>
        <w:spacing/>
        <w:ind/>
        <w:rPr>
          <w:b/>
          <w:bCs/>
        </w:rPr>
      </w:pPr>
      <w:r>
        <w:rPr>
          <w:b/>
          <w:bCs/>
        </w:rPr>
        <w:t xml:space="preserve">Efecto de modificar la tasa: </w:t>
      </w:r>
      <w:r>
        <w:rPr>
          <w:b w:val="0"/>
          <w:bCs w:val="0"/>
        </w:rPr>
        <w:t xml:space="preserve">Una tasa positiva mayor aumenta la velocidad de crecimiento de la población, mientras que una tasa negativa produce una disminución [1].</w:t>
      </w:r>
      <w:r>
        <w:rPr>
          <w:b w:val="0"/>
          <w:bCs w:val="0"/>
        </w:rPr>
      </w:r>
      <w:r>
        <w:rPr>
          <w:b/>
          <w:bCs/>
        </w:rPr>
      </w:r>
    </w:p>
    <w:p w14:paraId="55464952">
      <w:pPr>
        <w:pBdr/>
        <w:spacing/>
        <w:ind w:firstLine="0" w:left="720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495A375">
      <w:pPr>
        <w:pStyle w:val="950"/>
        <w:numPr>
          <w:ilvl w:val="0"/>
          <w:numId w:val="13"/>
        </w:numPr>
        <w:pBdr/>
        <w:spacing/>
        <w:ind/>
        <w:rPr>
          <w:b/>
          <w:bCs/>
        </w:rPr>
      </w:pPr>
      <w:r>
        <w:rPr>
          <w:b/>
          <w:bCs/>
        </w:rPr>
        <w:t xml:space="preserve">¿Qué representa el parámetro (\sigma)?</w:t>
      </w:r>
      <w:r>
        <w:rPr>
          <w:b/>
          <w:bCs/>
        </w:rPr>
      </w:r>
      <w:r>
        <w:rPr>
          <w:b/>
          <w:bCs/>
        </w:rPr>
      </w:r>
    </w:p>
    <w:p w14:paraId="39FF5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lang w:val="es-ES"/>
        </w:rPr>
        <w:t xml:space="preserve">R</w:t>
      </w:r>
      <w:r>
        <w:t xml:space="preserve">epresenta la desviación estándar del ruido aleatorio en el</w:t>
      </w:r>
      <w:r>
        <w:rPr>
          <w:lang w:val="es-ES"/>
        </w:rPr>
        <w:t xml:space="preserve"> </w:t>
      </w:r>
      <w:r/>
      <w:r/>
      <w:r>
        <w:t xml:space="preserve">modelo estocástico</w:t>
      </w:r>
      <w:r>
        <w:rPr>
          <w:lang w:val="es-ES"/>
        </w:rPr>
        <w:t xml:space="preserve"> y </w:t>
        <w:tab/>
        <w:t xml:space="preserve">c</w:t>
      </w:r>
      <w:r>
        <w:t xml:space="preserve">ontrola la magnitud de las variaciones que se agregan a la</w:t>
      </w:r>
      <w:r>
        <w:rPr>
          <w:lang w:val="es-ES"/>
        </w:rPr>
        <w:t xml:space="preserve"> </w:t>
      </w:r>
      <w:r/>
      <w:r/>
      <w:r>
        <w:t xml:space="preserve">población durante la </w:t>
        <w:tab/>
        <w:t xml:space="preserve">simulación [4].</w:t>
      </w:r>
      <w:r/>
      <w:r/>
      <w:r/>
    </w:p>
    <w:p w14:paraId="3D597BEF">
      <w:pPr>
        <w:pBdr/>
        <w:spacing/>
        <w:ind w:firstLine="0" w:left="0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 w14:paraId="760CB8A6">
      <w:pPr>
        <w:pStyle w:val="950"/>
        <w:numPr>
          <w:ilvl w:val="0"/>
          <w:numId w:val="13"/>
        </w:numPr>
        <w:pBdr/>
        <w:spacing/>
        <w:ind/>
        <w:rPr>
          <w:b/>
          <w:bCs/>
        </w:rPr>
      </w:pPr>
      <w:r>
        <w:rPr>
          <w:b/>
          <w:bCs/>
        </w:rPr>
        <w:t xml:space="preserve">¿Qué ocurre cuando aumenta el nivel de ruido?</w:t>
      </w:r>
      <w:r>
        <w:rPr>
          <w:b/>
          <w:bCs/>
        </w:rPr>
      </w:r>
      <w:r>
        <w:rPr>
          <w:b/>
          <w:bCs/>
        </w:rPr>
      </w:r>
    </w:p>
    <w:p w14:paraId="000DD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lang w:val="es-ES"/>
        </w:rPr>
        <w:t xml:space="preserve">L</w:t>
      </w:r>
      <w:r>
        <w:t xml:space="preserve">as variaciones aleatorias pueden ser </w:t>
        <w:tab/>
        <w:t xml:space="preserve">mayores, lo que genera una trayectoria</w:t>
      </w:r>
      <w:r>
        <w:rPr>
          <w:lang w:val="es-ES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</w:r>
      <w:r>
        <w:tab/>
        <w:t xml:space="preserve">poblacional más variable e irregular [4].</w:t>
      </w:r>
      <w:r>
        <w:rPr>
          <w:rFonts w:ascii="Times New Roman" w:hAnsi="Times New Roman" w:eastAsia="Times New Roman" w:cs="Times New Roman"/>
          <w:sz w:val="24"/>
        </w:rPr>
      </w:r>
      <w:r/>
      <w:r/>
    </w:p>
    <w:p w14:paraId="5FA200CF">
      <w:pPr>
        <w:pBdr/>
        <w:spacing/>
        <w:ind w:firstLine="0" w:left="720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 w14:paraId="31E15C66">
      <w:pPr>
        <w:pStyle w:val="950"/>
        <w:numPr>
          <w:ilvl w:val="0"/>
          <w:numId w:val="13"/>
        </w:numPr>
        <w:pBdr/>
        <w:spacing/>
        <w:ind/>
        <w:rPr>
          <w:b/>
          <w:bCs/>
        </w:rPr>
      </w:pPr>
      <w:r>
        <w:rPr>
          <w:b/>
          <w:bCs/>
        </w:rPr>
        <w:t xml:space="preserve">¿Cuál es la diferencia entre los modelos discreto y con</w:t>
      </w:r>
      <w:r>
        <w:rPr>
          <w:b/>
          <w:bCs/>
        </w:rPr>
        <w:t xml:space="preserve">tinuo?</w:t>
      </w:r>
      <w:r>
        <w:rPr>
          <w:b/>
          <w:bCs/>
        </w:rPr>
      </w:r>
      <w:r>
        <w:rPr>
          <w:b/>
          <w:bCs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</w:rPr>
      </w:r>
    </w:p>
    <w:p w14:paraId="443BD4E2">
      <w:pPr>
        <w:pStyle w:val="95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  <w:lang w:val="es-ES"/>
        </w:rPr>
        <w:t xml:space="preserve">D</w:t>
      </w:r>
      <w:r>
        <w:rPr>
          <w:b/>
          <w:bCs/>
        </w:rPr>
        <w:t xml:space="preserve">iscreto:</w:t>
      </w:r>
      <w:r>
        <w:t xml:space="preserve"> La población se actualiza en períodos definidos, utilizando el valor obtenido en el período anterior [3, 5].</w:t>
      </w:r>
      <w:r>
        <w:rPr>
          <w:rFonts w:ascii="Times New Roman" w:hAnsi="Times New Roman" w:eastAsia="Times New Roman" w:cs="Times New Roman"/>
          <w:sz w:val="24"/>
        </w:rPr>
      </w:r>
    </w:p>
    <w:p w14:paraId="33046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CBC643">
      <w:pPr>
        <w:pStyle w:val="95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b/>
          <w:bCs/>
          <w:lang w:val="es-ES"/>
        </w:rPr>
        <w:t xml:space="preserve">C</w:t>
      </w:r>
      <w:r>
        <w:rPr>
          <w:b/>
          <w:bCs/>
        </w:rPr>
        <w:t xml:space="preserve">ontinuo:</w:t>
      </w:r>
      <w:r>
        <w:t xml:space="preserve"> Representa el cambio de la población a lo largo del tiempo</w:t>
      </w:r>
      <w:r>
        <w:rPr>
          <w:lang w:val="es-ES"/>
        </w:rPr>
        <w:t xml:space="preserve"> y s</w:t>
      </w:r>
      <w:r>
        <w:t xml:space="preserve">e utiliza el método de Euler para aproximar su evolución mediante pasos de tiempo [3, 5].</w:t>
      </w:r>
      <w:r/>
    </w:p>
    <w:p w14:paraId="3CBD2CBF">
      <w:pPr>
        <w:pBdr/>
        <w:spacing/>
        <w:ind w:firstLine="0" w:left="1429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 w14:paraId="335C06E9">
      <w:pPr>
        <w:pStyle w:val="950"/>
        <w:numPr>
          <w:ilvl w:val="0"/>
          <w:numId w:val="13"/>
        </w:numPr>
        <w:pBdr/>
        <w:spacing/>
        <w:ind/>
        <w:rPr>
          <w:b/>
          <w:bCs/>
        </w:rPr>
      </w:pPr>
      <w:r>
        <w:rPr>
          <w:b/>
          <w:bCs/>
        </w:rPr>
        <w:t xml:space="preserve">¿Qué función cumple (dt)?</w:t>
      </w:r>
      <w:r>
        <w:rPr>
          <w:b/>
          <w:bCs/>
        </w:rPr>
      </w:r>
      <w:r>
        <w:rPr>
          <w:b/>
          <w:bCs/>
        </w:rPr>
      </w:r>
    </w:p>
    <w:p w14:paraId="5ECD92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rPr>
          <w:lang w:val="es-ES"/>
        </w:rPr>
        <w:t xml:space="preserve">R</w:t>
      </w:r>
      <w:r>
        <w:t xml:space="preserve">epresenta el tamaño del paso temporal en el método de Euler</w:t>
      </w:r>
      <w:r>
        <w:rPr>
          <w:lang w:val="es-ES"/>
        </w:rPr>
        <w:t xml:space="preserve">, d</w:t>
      </w:r>
      <w:r>
        <w:t xml:space="preserve">etermina</w:t>
      </w:r>
      <w:r>
        <w:rPr>
          <w:lang w:val="es-ES"/>
        </w:rPr>
        <w:t xml:space="preserve"> </w:t>
      </w:r>
      <w:r>
        <w:t xml:space="preserve">cuánto</w:t>
      </w:r>
      <w:r>
        <w:rPr>
          <w:lang w:val="es-ES"/>
        </w:rPr>
        <w:t xml:space="preserve"> </w:t>
      </w:r>
      <w:r>
        <w:tab/>
        <w:t xml:space="preserve">avanza el tiempo en cada iteración y se utiliza para calcular el</w:t>
      </w:r>
      <w:r>
        <w:rPr>
          <w:lang w:val="es-ES"/>
        </w:rPr>
        <w:t xml:space="preserve"> </w:t>
      </w:r>
      <w:r>
        <w:t xml:space="preserve">cambio de la </w:t>
        <w:tab/>
        <w:t xml:space="preserve">población [4, 5].</w:t>
      </w: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4D99932">
      <w:pPr>
        <w:pBdr/>
        <w:spacing/>
        <w:ind w:firstLine="0" w:left="720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 w14:paraId="5406A3EA">
      <w:pPr>
        <w:pStyle w:val="950"/>
        <w:numPr>
          <w:ilvl w:val="0"/>
          <w:numId w:val="13"/>
        </w:numPr>
        <w:pBdr/>
        <w:spacing/>
        <w:ind/>
        <w:rPr>
          <w:b/>
          <w:bCs/>
        </w:rPr>
      </w:pPr>
      <w:r>
        <w:rPr>
          <w:b/>
          <w:bCs/>
        </w:rPr>
        <w:t xml:space="preserve">¿Por qué es importante visualizar los resultados mediante gráficas?</w:t>
      </w:r>
      <w:r>
        <w:rPr>
          <w:b/>
          <w:bCs/>
        </w:rPr>
      </w:r>
      <w:r>
        <w:rPr>
          <w:b/>
          <w:bCs/>
        </w:rPr>
      </w:r>
    </w:p>
    <w:p w14:paraId="4EC1D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t xml:space="preserve">Las gráficas permiten comparar el comportamiento de los cuatro modelos, observar </w:t>
        <w:tab/>
        <w:t xml:space="preserve">el crecimiento o decrecimiento de la población y distinguir las variaciones producidas </w:t>
        <w:tab/>
        <w:t xml:space="preserve">por el ruido aleatorio [1, 2, 5].</w:t>
      </w:r>
      <w:r/>
    </w:p>
    <w:p w14:paraId="50875204">
      <w:pPr>
        <w:pBdr/>
        <w:spacing/>
        <w:ind w:firstLine="0" w:left="0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 w14:paraId="258EABAD">
      <w:pPr>
        <w:pStyle w:val="950"/>
        <w:numPr>
          <w:ilvl w:val="0"/>
          <w:numId w:val="13"/>
        </w:numPr>
        <w:pBdr/>
        <w:spacing/>
        <w:ind/>
        <w:rPr>
          <w:b/>
          <w:bCs/>
        </w:rPr>
      </w:pPr>
      <w:r>
        <w:rPr>
          <w:b/>
          <w:bCs/>
        </w:rPr>
        <w:t xml:space="preserve">¿Qué modelo presenta comportamiento aleatorio?</w:t>
      </w:r>
      <w:r>
        <w:rPr>
          <w:b/>
          <w:bCs/>
        </w:rPr>
      </w:r>
      <w:r>
        <w:rPr>
          <w:b/>
          <w:bCs/>
        </w:rPr>
      </w:r>
    </w:p>
    <w:p w14:paraId="2635BDD0">
      <w:pPr>
        <w:pBdr/>
        <w:spacing/>
        <w:ind w:firstLine="0" w:left="720"/>
        <w:rPr>
          <w:b w:val="0"/>
          <w:bCs w:val="0"/>
          <w:highlight w:val="none"/>
        </w:rPr>
      </w:pP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  <w:t xml:space="preserve">El modelo estocástico.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A7CC6E5">
      <w:pPr>
        <w:pBdr/>
        <w:spacing/>
        <w:ind w:firstLine="0" w:left="720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 w14:paraId="1B0F25D5">
      <w:pPr>
        <w:pStyle w:val="950"/>
        <w:numPr>
          <w:ilvl w:val="0"/>
          <w:numId w:val="13"/>
        </w:num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¿Cómo cambia la simulación cuando se introduce un nuevo arreglo de datos?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41C6661">
      <w:pPr>
        <w:pBdr/>
        <w:spacing/>
        <w:ind w:firstLine="0" w:left="720"/>
        <w:rPr>
          <w:b w:val="0"/>
          <w:bCs w:val="0"/>
          <w:highlight w:val="none"/>
        </w:rPr>
      </w:pP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  <w:t xml:space="preserve">Al introducir nuevos datos, pueden cambiar los resultados de la simulación y las curvas de población obtenidas. Para que esto ocurra el arreglo debe utilizarse en el programa al preparar las entradas o ejecutar los modelos [1, 2].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0000028">
      <w:pPr>
        <w:pStyle w:val="988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Conclusiones </w:t>
      </w:r>
      <w:r>
        <w:rPr>
          <w:color w:val="000000"/>
        </w:rPr>
      </w:r>
      <w:r>
        <w:rPr>
          <w:color w:val="000000"/>
        </w:rPr>
      </w:r>
    </w:p>
    <w:p w14:paraId="2268CCC1">
      <w:pPr>
        <w:pStyle w:val="95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Los cuatro modelos siguen la misma tendencia de crecimiento. En la gráfica comparativa el determinístico y el continuo casi se superponen, el discreto queda un poco por debajo y el estocástico es el que más se separa de los demás.</w:t>
      </w:r>
      <w:r>
        <w:rPr>
          <w:rFonts w:ascii="Times New Roman" w:hAnsi="Times New Roman" w:eastAsia="Times New Roman" w:cs="Times New Roman"/>
          <w:sz w:val="24"/>
        </w:rPr>
      </w:r>
    </w:p>
    <w:p w14:paraId="5A58B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05B861">
      <w:pPr>
        <w:pStyle w:val="95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El modelo discreto fue el que mejor se ajustó a los datos de entrada: terminó en 2101.6 frente al dato real de 2100. El determinístico y el continuo se pasaron un poco (2204.7 y 2193.4).</w:t>
      </w:r>
      <w:r>
        <w:rPr>
          <w:rFonts w:ascii="Times New Roman" w:hAnsi="Times New Roman" w:eastAsia="Times New Roman" w:cs="Times New Roman"/>
          <w:sz w:val="24"/>
        </w:rPr>
      </w:r>
    </w:p>
    <w:p w14:paraId="04FE1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B5DE4C">
      <w:pPr>
        <w:pStyle w:val="95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Los modelos determinísticos siempre dan el mismo resultado con los mismos datos, mientras que el estocástico cambia en cada ejecución y solo muestra una de las trayectorias posibles.</w:t>
      </w:r>
      <w:r>
        <w:rPr>
          <w:rFonts w:ascii="Times New Roman" w:hAnsi="Times New Roman" w:eastAsia="Times New Roman" w:cs="Times New Roman"/>
          <w:sz w:val="24"/>
        </w:rPr>
      </w:r>
    </w:p>
    <w:p w14:paraId="195E7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849A2C">
      <w:pPr>
        <w:pStyle w:val="95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La tasa r define el comportamiento de la población: con r positiva crece, con r igual a cero se mantiene y con r negativa decrece. En la gráfica se ve que las curvas parten del mismo punto y se separan cada vez más con el tiempo, así que un cambio pequeño </w:t>
      </w:r>
      <w:r>
        <w:t xml:space="preserve">en r produce una diferencia grande al final.</w:t>
      </w:r>
      <w:r>
        <w:rPr>
          <w:rFonts w:ascii="Times New Roman" w:hAnsi="Times New Roman" w:eastAsia="Times New Roman" w:cs="Times New Roman"/>
          <w:sz w:val="24"/>
        </w:rPr>
      </w:r>
    </w:p>
    <w:p w14:paraId="4B3F2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0DD2E0">
      <w:pPr>
        <w:pStyle w:val="95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Al aumentar sigma, el modelo estocástico se aleja más de la tendencia: con sigma igual a 0 termina cerca de 2102 y con sigma igual a 200 termina en 1630. Mientras más ruido, menos predecible es el resultado.</w:t>
      </w:r>
      <w:r>
        <w:rPr>
          <w:rFonts w:ascii="Times New Roman" w:hAnsi="Times New Roman" w:eastAsia="Times New Roman" w:cs="Times New Roman"/>
          <w:sz w:val="24"/>
        </w:rPr>
      </w:r>
    </w:p>
    <w:p w14:paraId="67BEA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F14740">
      <w:pPr>
        <w:pStyle w:val="95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El paso dt afecta la precisión del modelo continuo: con un paso más pequeño se acerca más al resultado exacto y con dt igual a 1 da lo mismo que el modelo discreto.</w:t>
      </w:r>
      <w:r/>
      <w:r>
        <w:rPr>
          <w:lang w:val="es-ES"/>
        </w:rPr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0000002C">
      <w:pPr>
        <w:pStyle w:val="988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Bibliografía / Referencias </w:t>
      </w:r>
      <w:r>
        <w:rPr>
          <w:color w:val="000000"/>
        </w:rPr>
      </w:r>
      <w:r>
        <w:rPr>
          <w:color w:val="000000"/>
        </w:rPr>
      </w:r>
    </w:p>
    <w:p w14:paraId="0000002D">
      <w:pPr>
        <w:pBdr/>
        <w:spacing/>
        <w:ind/>
        <w:rPr>
          <w:rFonts w:ascii="Liberation Sans" w:hAnsi="Liberation Sans" w:eastAsia="Liberation Sans" w:cs="Liberation Sans"/>
          <w:color w:val="1f1f1f"/>
          <w:sz w:val="22"/>
          <w:szCs w:val="22"/>
        </w:rPr>
      </w:pPr>
      <w:r>
        <w:rPr>
          <w:rtl w:val="0"/>
        </w:rPr>
      </w:r>
      <w:r>
        <w:rPr>
          <w:lang w:val="es-ES"/>
        </w:rPr>
        <w:t xml:space="preserve">[1]</w:t>
      </w:r>
      <w:r>
        <w:t xml:space="preserve"> </w:t>
      </w:r>
      <w:r>
        <w:rPr>
          <w:rFonts w:ascii="Liberation Sans" w:hAnsi="Liberation Sans" w:eastAsia="Liberation Sans" w:cs="Liberation Sans"/>
          <w:color w:val="1f1f1f"/>
          <w:sz w:val="22"/>
        </w:rPr>
        <w:t xml:space="preserve">A. Chatterjee, Q. Cao, A. Sajadi, y B. Ravandi, "Deterministic random walk model in NetLogo and the identification of asymmetric saturation time in random graph," Applied Network Science, vol. 8, art. no. 33, pp. 1–11, 2023.</w:t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</w:p>
    <w:p w14:paraId="5243CEB4">
      <w:pPr>
        <w:pBdr/>
        <w:spacing/>
        <w:ind/>
        <w:rPr>
          <w:rFonts w:ascii="Liberation Sans" w:hAnsi="Liberation Sans" w:eastAsia="Liberation Sans" w:cs="Liberation Sans"/>
          <w:color w:val="1f1f1f"/>
          <w:sz w:val="22"/>
          <w:szCs w:val="22"/>
        </w:rPr>
      </w:pPr>
      <w:r>
        <w:rPr>
          <w:rFonts w:ascii="Liberation Sans" w:hAnsi="Liberation Sans" w:eastAsia="Liberation Sans" w:cs="Liberation Sans"/>
          <w:color w:val="1f1f1f"/>
          <w:sz w:val="22"/>
        </w:rPr>
        <w:t xml:space="preserve">[2] I. Romanowska, C. D. Wr</w:t>
      </w:r>
      <w:r>
        <w:rPr>
          <w:rFonts w:ascii="Liberation Sans" w:hAnsi="Liberation Sans" w:eastAsia="Liberation Sans" w:cs="Liberation Sans"/>
          <w:color w:val="1f1f1f"/>
          <w:sz w:val="22"/>
        </w:rPr>
        <w:t xml:space="preserve">en, y S. A. Crabtree, Agent-Based Modeling for Archaeology: Simulating the Complexity of Societies. Santa Fe, NM, USA: The SFI Press, 2021.</w:t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</w:p>
    <w:p w14:paraId="0FB9CB1F">
      <w:pPr>
        <w:pBdr/>
        <w:spacing/>
        <w:ind/>
        <w:rPr>
          <w:rFonts w:ascii="Liberation Sans" w:hAnsi="Liberation Sans" w:eastAsia="Liberation Sans" w:cs="Liberation Sans"/>
          <w:color w:val="1f1f1f"/>
          <w:sz w:val="22"/>
          <w:szCs w:val="22"/>
        </w:rPr>
      </w:pPr>
      <w:r>
        <w:rPr>
          <w:rFonts w:ascii="Liberation Sans" w:hAnsi="Liberation Sans" w:eastAsia="Liberation Sans" w:cs="Liberation Sans"/>
          <w:color w:val="1f1f1f"/>
          <w:sz w:val="22"/>
        </w:rPr>
        <w:t xml:space="preserve">[3] J. S. Smith, D. T. Sturrock, y W. D. Kelton, Simio and Simulation: Modeling, Analysis, Applications, 7a ed. Sewi</w:t>
      </w:r>
      <w:r>
        <w:rPr>
          <w:rFonts w:ascii="Liberation Sans" w:hAnsi="Liberation Sans" w:eastAsia="Liberation Sans" w:cs="Liberation Sans"/>
          <w:color w:val="1f1f1f"/>
          <w:sz w:val="22"/>
        </w:rPr>
        <w:t xml:space="preserve">ckley, PA, USA: Simio LLC, 2024.</w:t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</w:p>
    <w:p w14:paraId="2CFA3DE2">
      <w:pPr>
        <w:pBdr/>
        <w:spacing/>
        <w:ind/>
        <w:rPr>
          <w:rFonts w:ascii="Liberation Sans" w:hAnsi="Liberation Sans" w:eastAsia="Liberation Sans" w:cs="Liberation Sans"/>
          <w:color w:val="1f1f1f"/>
          <w:sz w:val="22"/>
          <w:szCs w:val="22"/>
        </w:rPr>
      </w:pPr>
      <w:r>
        <w:rPr>
          <w:rFonts w:ascii="Liberation Sans" w:hAnsi="Liberation Sans" w:eastAsia="Liberation Sans" w:cs="Liberation Sans"/>
          <w:color w:val="1f1f1f"/>
          <w:sz w:val="22"/>
        </w:rPr>
        <w:t xml:space="preserve">[4] D. P. Kroese y Z. I. Botev, An Advanced Course in Probability and Stochastic Processes, 2019.</w:t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</w:p>
    <w:p w14:paraId="594A35F4">
      <w:pPr>
        <w:pBdr/>
        <w:spacing/>
        <w:ind/>
        <w:rPr/>
      </w:pPr>
      <w:r>
        <w:rPr>
          <w:rFonts w:ascii="Liberation Sans" w:hAnsi="Liberation Sans" w:eastAsia="Liberation Sans" w:cs="Liberation Sans"/>
          <w:color w:val="1f1f1f"/>
          <w:sz w:val="22"/>
        </w:rPr>
        <w:t xml:space="preserve">[5] U. Wilensky, NetLogo User Manual. Evanston, IL, USA: Center for Connected Learning and Computer-Based Modeling, Northwest</w:t>
      </w:r>
      <w:r>
        <w:rPr>
          <w:rFonts w:ascii="Liberation Sans" w:hAnsi="Liberation Sans" w:eastAsia="Liberation Sans" w:cs="Liberation Sans"/>
          <w:color w:val="1f1f1f"/>
          <w:sz w:val="22"/>
        </w:rPr>
        <w:t xml:space="preserve">ern University, 1999.</w:t>
      </w:r>
      <w:r/>
    </w:p>
    <w:sectPr>
      <w:headerReference w:type="default" r:id="rId9"/>
      <w:headerReference w:type="even" r:id="rId10"/>
      <w:footnotePr/>
      <w:endnotePr/>
      <w:type w:val="nextPage"/>
      <w:pgSz w:h="16840" w:orient="portrait" w:w="11900"/>
      <w:pgMar w:top="1417" w:right="1701" w:bottom="1417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Play">
    <w:panose1 w:val="05040102010807070707"/>
  </w:font>
  <w:font w:name="Arial">
    <w:panose1 w:val="020B0604020202020204"/>
  </w:font>
  <w:font w:name="Montserrat">
    <w:panose1 w:val="05040102010807070707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0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419"/>
        <w:tab w:val="right" w:leader="none" w:pos="8838"/>
      </w:tabs>
      <w:spacing w:after="0"/>
      <w:ind/>
      <w:rPr/>
    </w:pPr>
    <w:r>
      <w:rPr>
        <w:rtl w:val="0"/>
      </w:rPr>
      <w:t xml:space="preserve">                                                                                      FEIRNNR - Carrera de Computación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-346707</wp:posOffset>
              </wp:positionH>
              <wp:positionV relativeFrom="paragraph">
                <wp:posOffset>-249551</wp:posOffset>
              </wp:positionV>
              <wp:extent cx="1971675" cy="73152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1971675" cy="73152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27.30pt;mso-position-horizontal:absolute;mso-position-vertical-relative:text;margin-top:-19.65pt;mso-position-vertical:absolute;width:155.25pt;height:57.60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/>
  </w:p>
  <w:p w14:paraId="00000031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419"/>
        <w:tab w:val="right" w:leader="none" w:pos="8838"/>
      </w:tabs>
      <w:spacing w:after="0"/>
      <w:ind/>
      <w:rPr/>
    </w:pPr>
    <w:r>
      <w:rPr>
        <w:rtl w:val="0"/>
      </w:rPr>
    </w:r>
    <w:r/>
  </w:p>
  <w:p w14:paraId="00000032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419"/>
        <w:tab w:val="right" w:leader="none" w:pos="8838"/>
      </w:tabs>
      <w:spacing w:after="0"/>
      <w:ind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3">
    <w:pPr>
      <w:pBdr/>
      <w:tabs>
        <w:tab w:val="center" w:leader="none" w:pos="4419"/>
        <w:tab w:val="right" w:leader="none" w:pos="8838"/>
      </w:tabs>
      <w:spacing w:after="0"/>
      <w:ind/>
      <w:rPr/>
    </w:pPr>
    <w:r>
      <w:rPr>
        <w:rtl w:val="0"/>
      </w:rPr>
      <w:t xml:space="preserve">                                                                                      FEIRNNR - Carrera de Computación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-346707</wp:posOffset>
              </wp:positionH>
              <wp:positionV relativeFrom="paragraph">
                <wp:posOffset>-249551</wp:posOffset>
              </wp:positionV>
              <wp:extent cx="1971675" cy="731520"/>
              <wp:effectExtent l="0" t="0" r="0" b="0"/>
              <wp:wrapNone/>
              <wp:docPr id="3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1971675" cy="73152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0;o:allowoverlap:true;o:allowincell:true;mso-position-horizontal-relative:text;margin-left:-27.30pt;mso-position-horizontal:absolute;mso-position-vertical-relative:text;margin-top:-19.65pt;mso-position-vertical:absolute;width:155.25pt;height:57.60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/>
  </w:p>
  <w:p w14:paraId="00000034">
    <w:pPr>
      <w:pBdr/>
      <w:tabs>
        <w:tab w:val="center" w:leader="none" w:pos="4419"/>
        <w:tab w:val="right" w:leader="none" w:pos="8838"/>
      </w:tabs>
      <w:spacing w:after="0"/>
      <w:ind/>
      <w:rPr/>
    </w:pPr>
    <w:r>
      <w:rPr>
        <w:rtl w:val="0"/>
      </w:rPr>
    </w:r>
    <w:r/>
  </w:p>
  <w:p w14:paraId="00000035"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624963D2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5381E2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55722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D240D2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E7226D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B65CCF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DAEEC8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85ECA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8EE56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70BF7F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18AD53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7C811D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304ECC5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E07C7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CC33A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565A1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BE16A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2EC9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DFCFBB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83516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Montserrat" w:hAnsi="Montserrat" w:eastAsia="Montserrat" w:cs="Montserrat"/>
        <w:sz w:val="21"/>
        <w:szCs w:val="21"/>
        <w:lang w:val="es-EC" w:eastAsia="zh-CN" w:bidi="ar-SA"/>
      </w:rPr>
    </w:rPrDefault>
    <w:pPrDefault>
      <w:pPr>
        <w:pBdr/>
        <w:spacing w:after="60" w:afterAutospacing="0" w:before="60" w:beforeAutospacing="0" w:line="240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Table Grid"/>
    <w:basedOn w:val="8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Table Grid Light"/>
    <w:basedOn w:val="8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1"/>
    <w:basedOn w:val="8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2"/>
    <w:basedOn w:val="8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Plain Table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1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2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3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4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5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6"/>
    <w:basedOn w:val="8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1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2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3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4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5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6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1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2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3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4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5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6"/>
    <w:basedOn w:val="8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1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2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3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4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5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6"/>
    <w:basedOn w:val="8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2">
    <w:name w:val="Heading 7"/>
    <w:basedOn w:val="987"/>
    <w:next w:val="987"/>
    <w:link w:val="9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3">
    <w:name w:val="Heading 8"/>
    <w:basedOn w:val="987"/>
    <w:next w:val="987"/>
    <w:link w:val="9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4">
    <w:name w:val="Heading 9"/>
    <w:basedOn w:val="987"/>
    <w:next w:val="987"/>
    <w:link w:val="9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5" w:default="1">
    <w:name w:val="Default Paragraph Font"/>
    <w:uiPriority w:val="1"/>
    <w:semiHidden/>
    <w:unhideWhenUsed/>
    <w:pPr>
      <w:pBdr/>
      <w:spacing/>
      <w:ind/>
    </w:p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character" w:styleId="937">
    <w:name w:val="Heading 1 Char"/>
    <w:basedOn w:val="935"/>
    <w:link w:val="9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8">
    <w:name w:val="Heading 2 Char"/>
    <w:basedOn w:val="935"/>
    <w:link w:val="9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9">
    <w:name w:val="Heading 3 Char"/>
    <w:basedOn w:val="935"/>
    <w:link w:val="9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0">
    <w:name w:val="Heading 4 Char"/>
    <w:basedOn w:val="935"/>
    <w:link w:val="9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1">
    <w:name w:val="Heading 5 Char"/>
    <w:basedOn w:val="935"/>
    <w:link w:val="9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2">
    <w:name w:val="Heading 6 Char"/>
    <w:basedOn w:val="935"/>
    <w:link w:val="9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3">
    <w:name w:val="Heading 7 Char"/>
    <w:basedOn w:val="935"/>
    <w:link w:val="9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4">
    <w:name w:val="Heading 8 Char"/>
    <w:basedOn w:val="935"/>
    <w:link w:val="9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5">
    <w:name w:val="Heading 9 Char"/>
    <w:basedOn w:val="935"/>
    <w:link w:val="9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6">
    <w:name w:val="Title Char"/>
    <w:basedOn w:val="935"/>
    <w:link w:val="9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47">
    <w:name w:val="Subtitle Char"/>
    <w:basedOn w:val="935"/>
    <w:link w:val="9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8">
    <w:name w:val="Quote"/>
    <w:basedOn w:val="987"/>
    <w:next w:val="987"/>
    <w:link w:val="9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9">
    <w:name w:val="Quote Char"/>
    <w:basedOn w:val="935"/>
    <w:link w:val="9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0">
    <w:name w:val="List Paragraph"/>
    <w:basedOn w:val="987"/>
    <w:uiPriority w:val="34"/>
    <w:qFormat/>
    <w:pPr>
      <w:pBdr/>
      <w:spacing/>
      <w:ind w:left="720"/>
      <w:contextualSpacing w:val="true"/>
    </w:pPr>
  </w:style>
  <w:style w:type="character" w:styleId="951">
    <w:name w:val="Intense Emphasis"/>
    <w:basedOn w:val="93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2">
    <w:name w:val="Intense Quote"/>
    <w:basedOn w:val="987"/>
    <w:next w:val="987"/>
    <w:link w:val="9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3">
    <w:name w:val="Intense Quote Char"/>
    <w:basedOn w:val="935"/>
    <w:link w:val="9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4">
    <w:name w:val="Intense Reference"/>
    <w:basedOn w:val="93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5">
    <w:name w:val="No Spacing"/>
    <w:basedOn w:val="987"/>
    <w:uiPriority w:val="1"/>
    <w:qFormat/>
    <w:pPr>
      <w:pBdr/>
      <w:spacing w:after="0" w:line="240" w:lineRule="auto"/>
      <w:ind/>
    </w:pPr>
  </w:style>
  <w:style w:type="character" w:styleId="956">
    <w:name w:val="Subtle Emphasis"/>
    <w:basedOn w:val="93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7">
    <w:name w:val="Emphasis"/>
    <w:basedOn w:val="935"/>
    <w:uiPriority w:val="20"/>
    <w:qFormat/>
    <w:pPr>
      <w:pBdr/>
      <w:spacing/>
      <w:ind/>
    </w:pPr>
    <w:rPr>
      <w:i/>
      <w:iCs/>
    </w:rPr>
  </w:style>
  <w:style w:type="character" w:styleId="958">
    <w:name w:val="Strong"/>
    <w:basedOn w:val="935"/>
    <w:uiPriority w:val="22"/>
    <w:qFormat/>
    <w:pPr>
      <w:pBdr/>
      <w:spacing/>
      <w:ind/>
    </w:pPr>
    <w:rPr>
      <w:b/>
      <w:bCs/>
    </w:rPr>
  </w:style>
  <w:style w:type="character" w:styleId="959">
    <w:name w:val="Subtle Reference"/>
    <w:basedOn w:val="93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0">
    <w:name w:val="Book Title"/>
    <w:basedOn w:val="93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1">
    <w:name w:val="Header"/>
    <w:basedOn w:val="987"/>
    <w:link w:val="9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2">
    <w:name w:val="Header Char"/>
    <w:basedOn w:val="935"/>
    <w:link w:val="961"/>
    <w:uiPriority w:val="99"/>
    <w:pPr>
      <w:pBdr/>
      <w:spacing/>
      <w:ind/>
    </w:pPr>
  </w:style>
  <w:style w:type="paragraph" w:styleId="963">
    <w:name w:val="Footer"/>
    <w:basedOn w:val="987"/>
    <w:link w:val="9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4">
    <w:name w:val="Footer Char"/>
    <w:basedOn w:val="935"/>
    <w:link w:val="963"/>
    <w:uiPriority w:val="99"/>
    <w:pPr>
      <w:pBdr/>
      <w:spacing/>
      <w:ind/>
    </w:pPr>
  </w:style>
  <w:style w:type="paragraph" w:styleId="965">
    <w:name w:val="Caption"/>
    <w:basedOn w:val="987"/>
    <w:next w:val="9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6">
    <w:name w:val="footnote text"/>
    <w:basedOn w:val="987"/>
    <w:link w:val="9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7">
    <w:name w:val="Footnote Text Char"/>
    <w:basedOn w:val="935"/>
    <w:link w:val="966"/>
    <w:uiPriority w:val="99"/>
    <w:semiHidden/>
    <w:pPr>
      <w:pBdr/>
      <w:spacing/>
      <w:ind/>
    </w:pPr>
    <w:rPr>
      <w:sz w:val="20"/>
      <w:szCs w:val="20"/>
    </w:rPr>
  </w:style>
  <w:style w:type="character" w:styleId="968">
    <w:name w:val="footnote reference"/>
    <w:basedOn w:val="935"/>
    <w:uiPriority w:val="99"/>
    <w:semiHidden/>
    <w:unhideWhenUsed/>
    <w:pPr>
      <w:pBdr/>
      <w:spacing/>
      <w:ind/>
    </w:pPr>
    <w:rPr>
      <w:vertAlign w:val="superscript"/>
    </w:rPr>
  </w:style>
  <w:style w:type="paragraph" w:styleId="969">
    <w:name w:val="endnote text"/>
    <w:basedOn w:val="987"/>
    <w:link w:val="9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0">
    <w:name w:val="Endnote Text Char"/>
    <w:basedOn w:val="935"/>
    <w:link w:val="969"/>
    <w:uiPriority w:val="99"/>
    <w:semiHidden/>
    <w:pPr>
      <w:pBdr/>
      <w:spacing/>
      <w:ind/>
    </w:pPr>
    <w:rPr>
      <w:sz w:val="20"/>
      <w:szCs w:val="20"/>
    </w:rPr>
  </w:style>
  <w:style w:type="character" w:styleId="971">
    <w:name w:val="endnote reference"/>
    <w:basedOn w:val="935"/>
    <w:uiPriority w:val="99"/>
    <w:semiHidden/>
    <w:unhideWhenUsed/>
    <w:pPr>
      <w:pBdr/>
      <w:spacing/>
      <w:ind/>
    </w:pPr>
    <w:rPr>
      <w:vertAlign w:val="superscript"/>
    </w:rPr>
  </w:style>
  <w:style w:type="character" w:styleId="972">
    <w:name w:val="Hyperlink"/>
    <w:basedOn w:val="93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3">
    <w:name w:val="FollowedHyperlink"/>
    <w:basedOn w:val="93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4">
    <w:name w:val="toc 1"/>
    <w:basedOn w:val="987"/>
    <w:next w:val="987"/>
    <w:uiPriority w:val="39"/>
    <w:unhideWhenUsed/>
    <w:pPr>
      <w:pBdr/>
      <w:spacing w:after="100"/>
      <w:ind/>
    </w:pPr>
  </w:style>
  <w:style w:type="paragraph" w:styleId="975">
    <w:name w:val="toc 2"/>
    <w:basedOn w:val="987"/>
    <w:next w:val="987"/>
    <w:uiPriority w:val="39"/>
    <w:unhideWhenUsed/>
    <w:pPr>
      <w:pBdr/>
      <w:spacing w:after="100"/>
      <w:ind w:left="220"/>
    </w:pPr>
  </w:style>
  <w:style w:type="paragraph" w:styleId="976">
    <w:name w:val="toc 3"/>
    <w:basedOn w:val="987"/>
    <w:next w:val="987"/>
    <w:uiPriority w:val="39"/>
    <w:unhideWhenUsed/>
    <w:pPr>
      <w:pBdr/>
      <w:spacing w:after="100"/>
      <w:ind w:left="440"/>
    </w:pPr>
  </w:style>
  <w:style w:type="paragraph" w:styleId="977">
    <w:name w:val="toc 4"/>
    <w:basedOn w:val="987"/>
    <w:next w:val="987"/>
    <w:uiPriority w:val="39"/>
    <w:unhideWhenUsed/>
    <w:pPr>
      <w:pBdr/>
      <w:spacing w:after="100"/>
      <w:ind w:left="660"/>
    </w:pPr>
  </w:style>
  <w:style w:type="paragraph" w:styleId="978">
    <w:name w:val="toc 5"/>
    <w:basedOn w:val="987"/>
    <w:next w:val="987"/>
    <w:uiPriority w:val="39"/>
    <w:unhideWhenUsed/>
    <w:pPr>
      <w:pBdr/>
      <w:spacing w:after="100"/>
      <w:ind w:left="880"/>
    </w:pPr>
  </w:style>
  <w:style w:type="paragraph" w:styleId="979">
    <w:name w:val="toc 6"/>
    <w:basedOn w:val="987"/>
    <w:next w:val="987"/>
    <w:uiPriority w:val="39"/>
    <w:unhideWhenUsed/>
    <w:pPr>
      <w:pBdr/>
      <w:spacing w:after="100"/>
      <w:ind w:left="1100"/>
    </w:pPr>
  </w:style>
  <w:style w:type="paragraph" w:styleId="980">
    <w:name w:val="toc 7"/>
    <w:basedOn w:val="987"/>
    <w:next w:val="987"/>
    <w:uiPriority w:val="39"/>
    <w:unhideWhenUsed/>
    <w:pPr>
      <w:pBdr/>
      <w:spacing w:after="100"/>
      <w:ind w:left="1320"/>
    </w:pPr>
  </w:style>
  <w:style w:type="paragraph" w:styleId="981">
    <w:name w:val="toc 8"/>
    <w:basedOn w:val="987"/>
    <w:next w:val="987"/>
    <w:uiPriority w:val="39"/>
    <w:unhideWhenUsed/>
    <w:pPr>
      <w:pBdr/>
      <w:spacing w:after="100"/>
      <w:ind w:left="1540"/>
    </w:pPr>
  </w:style>
  <w:style w:type="paragraph" w:styleId="982">
    <w:name w:val="toc 9"/>
    <w:basedOn w:val="987"/>
    <w:next w:val="987"/>
    <w:uiPriority w:val="39"/>
    <w:unhideWhenUsed/>
    <w:pPr>
      <w:pBdr/>
      <w:spacing w:after="100"/>
      <w:ind w:left="1760"/>
    </w:pPr>
  </w:style>
  <w:style w:type="character" w:styleId="983">
    <w:name w:val="Placeholder Text"/>
    <w:basedOn w:val="935"/>
    <w:uiPriority w:val="99"/>
    <w:semiHidden/>
    <w:pPr>
      <w:pBdr/>
      <w:spacing/>
      <w:ind/>
    </w:pPr>
    <w:rPr>
      <w:color w:val="666666"/>
    </w:rPr>
  </w:style>
  <w:style w:type="paragraph" w:styleId="984">
    <w:name w:val="TOC Heading"/>
    <w:uiPriority w:val="39"/>
    <w:unhideWhenUsed/>
    <w:pPr>
      <w:pBdr/>
      <w:spacing/>
      <w:ind/>
    </w:pPr>
  </w:style>
  <w:style w:type="paragraph" w:styleId="985">
    <w:name w:val="table of figures"/>
    <w:basedOn w:val="987"/>
    <w:next w:val="987"/>
    <w:uiPriority w:val="99"/>
    <w:unhideWhenUsed/>
    <w:pPr>
      <w:pBdr/>
      <w:spacing w:after="0" w:afterAutospacing="0"/>
      <w:ind/>
    </w:pPr>
  </w:style>
  <w:style w:type="table" w:styleId="98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7" w:default="1">
    <w:name w:val="Normal"/>
    <w:pPr>
      <w:pBdr/>
      <w:spacing/>
      <w:ind/>
    </w:pPr>
  </w:style>
  <w:style w:type="paragraph" w:styleId="988">
    <w:name w:val="Heading 1"/>
    <w:basedOn w:val="987"/>
    <w:next w:val="987"/>
    <w:pPr>
      <w:keepNext w:val="true"/>
      <w:keepLines w:val="true"/>
      <w:pBdr/>
      <w:spacing w:after="80" w:before="360"/>
      <w:ind w:hanging="360" w:left="426"/>
    </w:pPr>
    <w:rPr>
      <w:b/>
      <w:color w:val="0f4761"/>
      <w:sz w:val="28"/>
      <w:szCs w:val="28"/>
    </w:rPr>
  </w:style>
  <w:style w:type="paragraph" w:styleId="989">
    <w:name w:val="Heading 2"/>
    <w:basedOn w:val="987"/>
    <w:next w:val="987"/>
    <w:pPr>
      <w:keepNext w:val="true"/>
      <w:keepLines w:val="true"/>
      <w:pBdr/>
      <w:spacing w:after="80" w:before="160"/>
      <w:ind/>
    </w:pPr>
    <w:rPr>
      <w:rFonts w:ascii="Play" w:hAnsi="Play" w:eastAsia="Play" w:cs="Play"/>
      <w:color w:val="0f4761"/>
      <w:sz w:val="32"/>
      <w:szCs w:val="32"/>
    </w:rPr>
  </w:style>
  <w:style w:type="paragraph" w:styleId="990">
    <w:name w:val="Heading 3"/>
    <w:basedOn w:val="987"/>
    <w:next w:val="987"/>
    <w:pPr>
      <w:keepNext w:val="true"/>
      <w:keepLines w:val="true"/>
      <w:pBdr/>
      <w:spacing w:after="80" w:before="160"/>
      <w:ind/>
    </w:pPr>
    <w:rPr>
      <w:color w:val="0f4761"/>
      <w:sz w:val="28"/>
      <w:szCs w:val="28"/>
    </w:rPr>
  </w:style>
  <w:style w:type="paragraph" w:styleId="991">
    <w:name w:val="Heading 4"/>
    <w:basedOn w:val="987"/>
    <w:next w:val="987"/>
    <w:pPr>
      <w:keepNext w:val="true"/>
      <w:keepLines w:val="true"/>
      <w:pBdr/>
      <w:spacing w:after="40" w:before="80"/>
      <w:ind/>
    </w:pPr>
    <w:rPr>
      <w:i/>
      <w:color w:val="0f4761"/>
    </w:rPr>
  </w:style>
  <w:style w:type="paragraph" w:styleId="992">
    <w:name w:val="Heading 5"/>
    <w:basedOn w:val="987"/>
    <w:next w:val="987"/>
    <w:pPr>
      <w:keepNext w:val="true"/>
      <w:keepLines w:val="true"/>
      <w:pBdr/>
      <w:spacing w:after="40" w:before="80"/>
      <w:ind/>
    </w:pPr>
    <w:rPr>
      <w:color w:val="0f4761"/>
    </w:rPr>
  </w:style>
  <w:style w:type="paragraph" w:styleId="993">
    <w:name w:val="Heading 6"/>
    <w:basedOn w:val="987"/>
    <w:next w:val="987"/>
    <w:pPr>
      <w:keepNext w:val="true"/>
      <w:keepLines w:val="true"/>
      <w:pBdr/>
      <w:spacing w:after="0" w:before="40"/>
      <w:ind/>
    </w:pPr>
    <w:rPr>
      <w:i/>
      <w:color w:val="595959"/>
    </w:rPr>
  </w:style>
  <w:style w:type="paragraph" w:styleId="994">
    <w:name w:val="Title"/>
    <w:basedOn w:val="987"/>
    <w:next w:val="987"/>
    <w:pPr>
      <w:pBdr/>
      <w:spacing w:after="80"/>
      <w:ind/>
    </w:pPr>
    <w:rPr>
      <w:rFonts w:ascii="Play" w:hAnsi="Play" w:eastAsia="Play" w:cs="Play"/>
      <w:sz w:val="56"/>
      <w:szCs w:val="56"/>
    </w:rPr>
  </w:style>
  <w:style w:type="paragraph" w:styleId="995">
    <w:name w:val="Subtitle"/>
    <w:basedOn w:val="987"/>
    <w:next w:val="987"/>
    <w:pPr>
      <w:pBdr/>
      <w:spacing/>
      <w:ind/>
    </w:pPr>
    <w:rPr>
      <w:color w:val="595959"/>
      <w:sz w:val="28"/>
      <w:szCs w:val="28"/>
    </w:rPr>
  </w:style>
  <w:style w:type="table" w:styleId="996">
    <w:name w:val="StGen0"/>
    <w:basedOn w:val="986"/>
    <w:pPr>
      <w:pBdr/>
      <w:spacing w:after="0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2026-10-10T01:09:00Z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5afb166a-22ea-4cad-9097-d4b373c71dd9</vt:lpwstr>
  </property>
</Properties>
</file>