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C8" w:rsidRPr="005669C8" w:rsidRDefault="005669C8" w:rsidP="005669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Организация данных с помощью таблиц</w:t>
      </w:r>
    </w:p>
    <w:p w:rsidR="005669C8" w:rsidRPr="005669C8" w:rsidRDefault="005669C8" w:rsidP="00566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Главная</w:t>
        </w:r>
      </w:hyperlink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hyperlink r:id="rId6" w:history="1"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Вёрстка</w:t>
        </w:r>
      </w:hyperlink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hyperlink r:id="rId7" w:history="1"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Уроки по HTML и CSS</w:t>
        </w:r>
      </w:hyperlink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Организация данных с помощью таблиц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в HTML были созданы, чтобы обеспечить простой способ разметки структурированных табличных данных и для отображения этих данных в форме, которую пользователь легко читает и воспринимает.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HTML был ещё в процессе разработки, CSS, однако, не поддерживался широко в браузерах, так что таблицы были основным средством, с помощью которого создавались сайты. Они применялись для позиционирования содержимого, а также для построения общего макета страницы. Это работало в то время, но это не то, для чего таблицы предназначались, что и привело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множеству связанных проблем.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счастью, мы прошли с тех пор долгий путь. Сегодня таблицы используются специально для организации данных (как и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быть), а CSS свободно работает над позиционированием и компоновкой.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табличных данных по-прежнему является испытанием. Как таблица должна быть построена в HTML во многом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 от данных и как они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отображаться. Затем, когда они размечены в HTML, таблицы должны быть оформлены через CSS, чтобы сделать информацию более чёткой и понятной для пользователей.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состоят из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 содержащихся в столбцах и строках и HTML предлагает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разных элементов для их определения и структурирования. Как минимум таблица должна состоять из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строка таблицы) 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таблицы). Для улучшения структуры и дополнительного семантического значения таблицы могут включать в себя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заголовок таблицы), а также несколько других элементов. Когда все эти элементы работают вместе, они образуют цельную таблицу.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применяем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для инициализации таблицы на странице. Использование данного элемента означает, что информация внутри этого элемента будет отображаться как табличная в виде необходимых столбцов и строк.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Строки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таблица была определена в HTML, строки таблицы могут быть добавлены с помощью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Таблица может содержать множество строк или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В зависимости от количества информации для отображения, количество строк таблицы может быть значительным.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Данные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таблица определена и были созданы строки, в таблицу могут быть добавлены ячейки данных с помощью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Перечисление нескольких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друг за другом создаст столбцы в строке таблицы.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е заставляйте меня думать Стив Круг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$30.02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UX-дизайн. Практическое руководство по проектированию опыта взаимодействия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Расс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Унгер,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Кэролайн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Чендлер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2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$52.94 ($26.47 &amp;#215; 2)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И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зучаем HTML5 Брюс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Лоусон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Реми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Шарп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ет на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$22.23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Пуленепробиваемый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веб-дизайн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Дэн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Сидерхолм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$30.17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Заголовок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назначить заголовок для столбца или строки ячеек, применяется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Он работает как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 том смысле, что создаёт ячейку данных. Отличие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заключается в том, что элемент заголовка таблицы содержит смысловое значение,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означающее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данные в ячейке являются заголовком, в то время как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представляет собой лишь общий фрагмент данных.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 между этими двумя элементами похожа на разницу между заголовками (элементы от &lt;h1&gt; до &lt;h6&gt;) и абзацами (элемент &lt;</w:t>
      </w:r>
      <w:proofErr w:type="spellStart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&gt;). Хотя содержимое заголовка можно поместить внутрь абзаца, не имеет смысла делать это. Потому что применение заголовка добавляет больше семантического смысла содержимому. То же самое верно и для заголовков таблицы.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Заголовки таблицы могут быть задействованы в столбцах и строках; данные в таблице определяют, где заголовки уместны.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точно определить, какое содержимое связано с заголовком.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значениями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colgroup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rowgroup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применяется к строке или столбцу. Наиболее используемые значения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указывает, что каждая ячейка внутри столбца имеет непосредственное отношение к этому заголовку таблицы, а значение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указывает, что каждая ячейка в строке относится непосредственно к этому заголовку таблицы.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наряду с атрибутом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чрезвычайно помогает экранным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ридерам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вспомогательным технологиям понимать смысл таблицы. Таким образом, они также полезны для тех, кто просматривает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этих технологий.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 зависимости от браузера, заголовки таблицы могут получить некоторый стиль по умолчанию, как правило, жирный и по центру.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Название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Наличие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Кол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во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Цена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е заставляйте меня думать Стив Круг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$30.02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UX-дизайн. Практическое руководство по проектированию опыта взаимодействия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Расс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Унгер,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Кэролайн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Чендлер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2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$52.94 ($26.47 &amp;#215; 2)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И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зучаем HTML5 Брюс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Лоусон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Реми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Шарп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ет на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$22.23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Пуленепробиваемый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веб-дизайн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Дэн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Сидерхолм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$30.17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заголовка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Превращение данных в таблицу — это лишь начало. Пока мы только немного прикоснулись к тому, как семантически добавить данные в таблицу, мы можем ещё много что сделать для определения структуры наших таблиц.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Атрибут 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headers</w:t>
      </w:r>
      <w:proofErr w:type="spellEnd"/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похож на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умолчанию,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использован только для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В случае ячеек, вроде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которые надо связать с другим заголовком, в игру вступает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атрибута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должно соответствовать значению атрибута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который связан с ячейкой.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Структура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Знания о построении таблицы и систематизации данных крайне мощные,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несколько дополнительных элементов, которые помогут нам организовать данные и структуру таблицы. Эти элементы включают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caption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tfoot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caption</w:t>
      </w:r>
      <w:proofErr w:type="spellEnd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caption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обеспечивает подпись или название таблицы. Подпись поможет пользователям определить, что относится к таблице и какие ожидаемые данные они могут в ней найти.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caption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должен следовать сразу же после открывающего тега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располагается в верхней части таблицы по умолчанию.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caption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Книги по дизайну и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фронтенд-разработке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caption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названия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&gt;, &lt;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 и &lt;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tfoot</w:t>
      </w:r>
      <w:proofErr w:type="spellEnd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таблиц может быть разбито на несколько групп, включая шапку, тело и подвал.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(шапка таблицы),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(тело таблицы) 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tfoot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(подвал таблицы) помогают структурно организовать таблицы.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Шапка таблицы,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обёртывает строку заголовка или строки таблицы, чтобы обозначить их шапкой.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должен быть помещён в верхней части таблицы, после любого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caption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перед любым элементом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могут идти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tfoot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Изначально,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tfoot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должен идти сразу после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но HTML5 предоставил в этом свободу действий. Эти элементы могут теперь встречаться в любом порядке, но они никогда не должны быть родительскими элементами друг другу.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должен содержать основные данные таблицы, в то время как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tfoot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содержит описание данных таблицы.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caption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Книги по дизайну и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фронтенд-разработке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caption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Название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Наличие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Кол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во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Цена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thead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lastRenderedPageBreak/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е заставляйте меня думать Стив Круг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$30.02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&lt;tfoot&gt;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td&gt;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Сумма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$135.36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td&gt;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НДС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$13.54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td&gt;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Итого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$148.90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tfoot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группирования элементов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Объединение нескольких ячеек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две или более ячейки должны быть объединены в одну, не нарушая при этом общей компоновки строк и столбцов.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ячейки рядом друг с другом содержат одинаковые данные, есть пустая ячейка или ячейки должны быть объединены в целях стилизации. В таких случаях мы можем использовать атрибуты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colspan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rowspan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два атрибута работают с элементами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colspan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для получения одной ячейки из нескольких столбцов в таблице, в то время как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rowspan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используется, чтобы получить одну ячейку из нескольких строк. Каждый атрибут принимает целое значение, которое указывает количество ячеек для охвата, где 1 — значение по умолчанию.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прежнюю таблицу с книгами, теперь мы можем удалить пустые ячейки в подвале.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caption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Книги по дизайну и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фронтенд-разработке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caption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Название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Кол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во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Цена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thead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е заставляйте меня думать Стив Круг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lastRenderedPageBreak/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>а складе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$30.02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&lt;tfoot&gt;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Сумма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$135.36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НДС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$13.54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Итого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$148.90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&lt;/tfoot&gt;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объединения ячеек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Границы в таблице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Эффективное использование границ может помочь сделать таблицу более наглядной. Границы вокруг таблицы или отдельных ячеек могут оказать большое влияние, когда пользователь пытается интерпретировать данные и быстро сканировать информацию. При стилизации границ через CSS есть два свойства, которые могут быстро пригодиться: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Свойство 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border-collapse</w:t>
      </w:r>
      <w:proofErr w:type="spellEnd"/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состоят из родительского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а также вложенных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Когда мы устанавливаем границы к этим элементам, то границы вокруг одного элемента начинают соединяться с границами другого элемента. Например, если положить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двухпиксельную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границу вокруг всей таблицы, а затем дополнительно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двухпиксельную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границу вокруг каждой ячейки таблицы, то получится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четырёхпиксельная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граница вокруг каждой ячейки в таблице.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модель границы в таблице. Есть три значения для свойства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inherit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по умолчанию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свойства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все разные границы складываются друг с другом, как описано выше. Значение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другой стороны, сжимает границы в одну, выбирая ячейку таблицы в качестве основной.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</w:t>
      </w: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border-collapse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Свойство 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border-spacing</w:t>
      </w:r>
      <w:proofErr w:type="spellEnd"/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соединять одну границу с другой, так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задаёт, какое расстояние, если оно есть, отображается между этими границами.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таблица с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однопиксельной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границей вокруг всей таблицы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однопиксельной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границей вокруг каждой ячейки будет иметь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двухпиксельную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границу вокруг каждой ячейки, потому что границы складываются друг с другом. Добавление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4px отделяет границы на 4 пикселя.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separate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border-spacing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4px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Демонстрация </w:t>
      </w:r>
      <w:proofErr w:type="spellStart"/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border-spacing</w:t>
      </w:r>
      <w:proofErr w:type="spellEnd"/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только тогда, когда значение свойства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задано как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значение по умолчанию. Если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не указывалось, мы можем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волнуясь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принимать два значения размера: первое значение для горизонтального расстояния, а второе — для вертикального. К примеру, запись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: 5px 10px установит 5 пикселей горизонтального расстояния между границами и 10 пикселей — вертикального.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границ к строкам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границ к таблице временами может быть сложным, особенно при вставке границ между строк. В таблице границы не могут применяться к элементам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структурным элементам таблицы, так что когда мы желаем поставить границу между строк, потребуется некоторое размышление.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Начнём с того, что установим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таблицы как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добавим нижний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каждой ячейке таблицы, независимо от того, какой это элемент,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По желанию мы можем убрать нижнюю границу у ячеек в последней строке таблицы с помощью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псевдокласса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last-child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выбрать последний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 таблице и нацелиться на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внутри строки. Кроме того, если таблица использует структурные элементы, мы должны убедиться, что последняя строка таблицы находится в элементе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tfoot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border-bottom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tfoot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tr:last-child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border-bottom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добавления границ к строкам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Чередование в таблице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усилий сделать таблицы более наглядными, одной типовой практикой дизайна является «чередование» строк таблицы с переменным цветом фона. Это делает строки чётче и обеспечивает наглядность при сканировании информации. Один из способов сделать это — поместить класс к каждому элементу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через один и установить цвет фона для этого класса. Другой, более простой способ заключается в использовании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псевдокласса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nth-child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even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odd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выбрать каждый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через один.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наша таблица с книгами использует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nth-child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even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выбора всех чётных строк таблицы и применения к ним серого фона. Следовательно, каждая строка через одну в теле таблицы будет серой.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separate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border-spacing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thead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#395870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#fff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tr:nth-child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)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#f0f0f2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border-bottom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td:first-child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border-left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чередования строк в таблице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коде есть несколько нюансов, о которых стоит упомянуть. Для начала,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явно содержит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задано как 0. Причина в том, что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включают в себя границы, в то время как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нет. Без свойства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у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сделают тело и подвал таблицы шире, чем шапка.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задано как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должны быть осторожны в том, как границы применяются к элементам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Здесь границы устанавливаются справа </w:t>
      </w: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снизу у всех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Затем первый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получает левую границу. Так как все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соединяются вместе с их границами, это обеспечивает появление сплошной границы вокруг каждого элемента.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все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получают синий фон, а каждый чётный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получает серый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nth-child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Выравнивание текста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дополнение к границам и чередованию, важную роль в формировании таблицы играет выравнивание текста внутри ячеек. Имена, описания и тому подобное, как правило, выравниваются по левому краю, в то время как номера и другие числа выравниваются по правому. Другая информация, в зависимости от контекста, может быть по центру. Мы можем переместить текст по горизонтали с помощью свойства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text-align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CSS, как мы рассмотрели это в уроке 6, «</w:t>
      </w:r>
      <w:hyperlink r:id="rId8" w:history="1"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Работа с </w:t>
        </w:r>
        <w:proofErr w:type="spellStart"/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типографикой</w:t>
        </w:r>
        <w:proofErr w:type="spellEnd"/>
      </w:hyperlink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выравнивания текста по вертикали, однако, применяется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vertical-align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свойство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только со строчными элементами и ячейками таблицы и не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работать для блочных, строчно-блочных или ещё каких-либо других элементов.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vertical-align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несколько разных значений, самые популярные —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bottom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значения вертикально позиционируют текст относительно ячейки таблицы или ближайшего родительского элемента для строчных элементов.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Исправив HTML и CSS и включив свойства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text-align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vertical-align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можем очистить макет нашей таблицы с книгами. Обратите внимание, что данные в таблице становится намного яснее и удобнее.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</w:t>
      </w:r>
      <w:proofErr w:type="gramEnd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="2"&gt;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Название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Кол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во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Цена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strong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book-title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Не заставляйте меня думать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strong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Стив Круг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$30.02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&lt;strong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class="book-title"&gt;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UX-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дизайн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.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Практическое руководство по проектированию опыта взаимодействия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strong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Расс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Унгер,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Кэролайн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Чендлер</w:t>
      </w:r>
      <w:proofErr w:type="spell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$52.94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&lt;span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class="item-multiple"&gt;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$26.47 &amp;#215; 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&lt;strong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class="book-title"&gt;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Изучаем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HTML5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&lt;/strong&gt;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Брюс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Лоусон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Реми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Шарп</w:t>
      </w:r>
      <w:proofErr w:type="spell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Нет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$22.23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&lt;strong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class="book-title"&gt;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Пуленепробиваемый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веб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>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дизайн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&lt;/strong&gt;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Дэн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Сидерхолм</w:t>
      </w:r>
      <w:proofErr w:type="spell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$30.17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&lt;tfoot&gt;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Сумма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$135.36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НДС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$13.54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Итого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$148.90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&lt;/tfoot&gt;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separate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border-spacing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#4a4a4d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14px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/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"Helvetica Neue"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Helvetica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Arial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sans-serif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vertical-align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thead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#395870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#fff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th:first-child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tr:nth-child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)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#f0f0f2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border-bottom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td:first-child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border-left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.book-title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#395870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.item-stock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.item-qty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.item-price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.item-multiple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tfoot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tfoot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tr:last-child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background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#f0f0f2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выравнивания текста в таблице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Полностью стилизованная таблица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наша таблица с книгами выглядит довольно хорошо. Давайте сделаем ещё один шаг вперёд, скруглим некоторые уголки и чуть больше стилизуем часть текста.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Название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Кол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во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gram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scope="col"&gt;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Цена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&lt;strong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class="book-title"&gt;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Не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заставляйте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меня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думать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&lt;/strong&gt;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&lt;span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class="text-offset"&gt;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Стив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Круг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$30.02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&lt;strong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class="book-title"&gt;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UX-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дизайн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.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Практическое руководство по проектированию опыта взаимодействия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strong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&lt;span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class="text-offset"&gt;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Расс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Унгер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Кэролайн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Чендлер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$52.94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&lt;span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class="text-offset item-multiple"&gt;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$26.47 &amp;#215; 2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&lt;strong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class="book-title"&gt;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Изучаем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HTML5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&lt;/strong&gt;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&lt;span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class="text-offset"&gt;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Брюс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Лоусон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Реми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Шарп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Нет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$22.23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&lt;strong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class="book-title"&gt;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Пуленепробиваемый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веб</w:t>
      </w:r>
      <w:proofErr w:type="spellEnd"/>
      <w:r w:rsidRPr="005669C8">
        <w:rPr>
          <w:rFonts w:ascii="Courier New" w:eastAsia="Times New Roman" w:hAnsi="Courier New" w:cs="Courier New"/>
          <w:sz w:val="20"/>
          <w:lang w:val="en-US" w:eastAsia="ru-RU"/>
        </w:rPr>
        <w:t>-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дизайн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&lt;/strong&gt;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&lt;span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class="text-offset"&gt;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Дэн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Сидерхолм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class="item-stock"&gt;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На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складе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class="item-qty"&gt;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class="item-price"&gt;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$30.17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&lt;tfoot&gt;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class="text-offset"&gt;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Сумма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$135.36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class="text-offset"&gt;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НДС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$13.54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colspan="3"&gt;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Итого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$148.90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&lt;/tfoot&gt;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border-collapse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separate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border-spacing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#4a4a4d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14px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/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"Helvetica Neue"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Helvetica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Arial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sans-serif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vertical-align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thead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#395870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linear-gradient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#49708f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#293f50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#fff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text-transform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uppercase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th:first-child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border-top-left-radius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th:last-child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border-top-right-radius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tbody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tr:nth-child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)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#f0f0f2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border-bottom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td:first-child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border-left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#cecfd5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.book-title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#395870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.text-offset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#7c7c80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12px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.item-stock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.item-qty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.item-price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.item-multiple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tfoot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tfoot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tr:last-child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#f0f0f2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#395870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font-weight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tfoot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tr:last-child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td:first-child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border-bottom-left-radius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tfoot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tr:last-child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td:last-child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border-bottom-right-radius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стилизации таблицы</w:t>
      </w:r>
    </w:p>
    <w:p w:rsidR="005669C8" w:rsidRPr="005669C8" w:rsidRDefault="005669C8" w:rsidP="0056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 практике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мы знаем, как создать и стилизовать таблицы, давайте завершим последнюю оставшуюся страницу нашего сайта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расписание.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начнём нашу страницу Расписание с открытия файла schedule.html и добавления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же, как мы это проделали со всеми другими страницами. Внутри этого нового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также добавим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...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помощью этих элементов и классов мы создали новый раздел страницы с белым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вертикальным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выровняли содержимое страницы по центру. Что изменилось здесь по сравнению с другими страницами — класс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месте класса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Поскольку мы не будем использовать любой класс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-, то отказываемся от класса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пользу класса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новом разделе мы добавим три таблицы, по одной для каждого дня конференции. Таблицы будут отображать события каждого дня с помощью трёх столбцов и нескольких строк, содержать шапку таблицы и её тело.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давайте наметим структуру первой таблицы, включая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class="container"&gt;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данный момент, хотя наша первая таблица не содержит каких-либо данных, к ней применяются некоторые стили. В частности, сброс, который мы добавили в уроке 1, установил для таблиц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collapse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border-spacing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0. Нам нужны эти стили, поэтому оставим их в покое. Тем не менее, создадим новый раздел в нашем файле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добавить некоторые дополнительные стили.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новом разделе стилей специально для страницы Расписание (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появится чуть ниже стилей для страницы Спикеры), установим для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свойство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100% и нижний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 пикселя.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с помощью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псевдокласса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last-child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определим последний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 разделе и установим для него нижний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пикселей.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предотвратит конфликт этой таблицы с нижним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принадлежащему элементу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новый раздел в нашем файле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следующим образом: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========================================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Расписание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========================================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44px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100%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table:last-child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lastRenderedPageBreak/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margin-bottom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добавим данные в нашу таблицу. Начнём с первого дня конференции, с семинара 24 августа.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элементе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у таблицы добавим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Первой ячейкой в строке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отмечая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 дня: «Семинары» для этого конкретного дня. Поскольку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является заголовком строки, мы также добавим к нему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идёт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датой «24 августа», в данном случае. Теперь у нас чаще будет три столбца, первый из которых служит заголовком таблицы, он определяет время, а вторые два столбца — это обычные ячейки таблицы, которые указывают спикеров на это время. Так как в этой строке нам не нужно два отдельных спикера, мы хотим добавить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colspan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2 к элементу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заставляя его объединить два столбца.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код для таблицы теперь выглядит следующим образом: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Семинары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24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августа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thead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заполним дневные мероприятия. Начнём с добавления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элементами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непосредственно в строке.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 последующим элементам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мы добавим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семантически определить этот элемент в качестве заголовка строки. Затем в элементе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добавим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который показывает время первого мероприятия — 8:30, в данном случае. Мы также включим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со значением времени в часах, минутах и секундах — 08:30:00.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который следует за элементом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включим название мероприятия (поскольку в это время нет никаких спикеров) — «Регистрация», в данном случае. Так как существует только одно мероприятие в это время, мы также включим атрибут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colspan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2 в элементе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целом, код нашей первой таблицы выглядит следующим образом: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Семинары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24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августа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&lt;time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datetime="08:30:00"&gt;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8:30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&lt;/time&gt;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Регистрация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второй строки внутри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добавим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чуть ниже нашего предыдущего ряда. Затем добавим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атрибутом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снова добавим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соответствующим временем и атрибутом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элементе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добавим два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для двух спикеров, выступающих в одно время. Непосредственно внутри каждого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мы добавим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который ссылается туда, где спикер расположен на странице Спикеры. Помните, мы добавили атрибуты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каждого спикера к родительскому элементу? Используя это значение атрибута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которому предшествует имя файла speakers.html и знак решётки #, мы можем напрямую связать описание доклада спикера с его биографией на странице Спикеры.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Внутрь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мы включим элемент &lt;h4&gt; с именем спикера с последующим названием доклада.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для первых двух семинаров выглядит следующим образом: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Семинары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24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августа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datetime=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"08:30:00"&gt;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8:30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Регистрация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&lt;time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datetime="09:00:00"&gt;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9:00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&lt;/time&gt;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href="speakers.html#adam-connor"&gt;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&lt;h4&gt;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Адам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Коннор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&lt;/h4&gt;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  Свет! Камера! Мотор! Вдохновение дизайна от кинематографа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href="speakers.html#jennifer-jones"&gt;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&lt;h4&gt;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Дженифер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Джонс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&lt;/h4&gt;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  Чему дизайнеры могут научиться у родителей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Отсюда мы можем повторить этот шаблон для каждого вида мероприятия и спикера, чтобы закончить нашу первую таблицу, а затем добавить две таблицы для следующих двух дней конференции.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имейте в виду, что шапка таблицы всегда будет включать в себя заголовок таблицы с событием дня и ячейки таблицы, объединяющие две колонки с датой.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 теле каждой таблицы, каждая строка будет содержать заголовок таблицы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временем. После заголовка таблицы идёт мероприятие, спикер или несколько спикеров. Мероприятия без спикеров будут находиться в одном элементе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который объединяет два столбца. Если представлен только один спикер в определённое время, то спикер будет находиться в одном элементе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который объединяет два столбца и содержать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&lt;h4&gt;.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есть два спикера одновременно, то каждый спикер будет находиться внутри своего собственного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как и раньше.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Полный код для всех трёх таблиц можно найти в конце этого упражнения. Для справки, таблица для первого дня, который включает в себя обед и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двух спикеров, выглядит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&lt;table&gt;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Семинары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24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августа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thead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&lt;time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datetime="08:30:00"&gt;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8:30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&lt;/time&gt;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colspan=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Регистрация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&lt;time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datetime="09:00:00"&gt;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9:00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&lt;/time&gt;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href="speakers.html#adam-connor"&gt;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&lt;h4&gt;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Адам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Коннор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&lt;/h4&gt;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  Свет! Камера! Мотор! Вдохновение дизайна от кинематографа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href="speakers.html#jennifer-jones"&gt;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&lt;h4&gt;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Дженифер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Джонс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&lt;/h4&gt;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  Чему дизайнеры могут научиться у родителей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&lt;time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datetime="12:30:00"&gt;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12:30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&lt;/time&gt;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Обед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&lt;time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datetime="14:00:00"&gt;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14:00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&lt;/time&gt;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href="speakers.html#tessa-harmon"&gt;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&lt;h4&gt;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Тесса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Хармон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&lt;/h4&gt;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  Искусство кодирования: Генерация </w:t>
      </w:r>
      <w:proofErr w:type="gramStart"/>
      <w:r w:rsidRPr="005669C8">
        <w:rPr>
          <w:rFonts w:ascii="Courier New" w:eastAsia="Times New Roman" w:hAnsi="Courier New" w:cs="Courier New"/>
          <w:sz w:val="20"/>
          <w:lang w:eastAsia="ru-RU"/>
        </w:rPr>
        <w:t>вязанных</w:t>
      </w:r>
      <w:proofErr w:type="gram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шаблонов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href="speakers.html#russ-unger"&gt;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&lt;h4&gt;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Расс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Унгер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&lt;/h4&gt;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  От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Маппетов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к мастерству: Основные принципы UX от Джима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Хенсона</w:t>
      </w:r>
      <w:proofErr w:type="spell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наши таблицы обрели форму, настало время добавить к ним немного стиля. Начнём с добавления некоторых общих стилей для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Для них добавим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 пикселя и вертикальное выравнивание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специально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правый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 пикселей, выравнивание текста как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20%. Затем для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добавим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40%.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наших существующих стилей таблиц и расписания код должен выглядеть следующим образом: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padding-bottom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22px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vertical-align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top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padding-right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45px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20%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40%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добавим стиль к шапке таблицы и к элементам в ней. Мы установим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line-height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44 пикселя только для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#648880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font-size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24 пикселя для всех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вложенных 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thead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Наши новые стили включают следующее: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thead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line-height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44px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thead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#648880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font-size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24px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Шапка таблицы выглядит хорошо, так что добавим некоторые стили для тела таблицы. Начнём с элементов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вложенных 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&gt;: поменяем их цвет, добавим некоторые шрифтовые и текстовые свойства и небольшой верхний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#a9b2b9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font-size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14px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font-weight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padding-top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22px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text-transform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uppercase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добавим некоторые стили к элементам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вложенных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tbody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начиная с верхней границы 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стилизуем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которые объединяются в один столбец, добавив к ним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пикселей справа, чтобы сформировать левый столбец и 15 пикселей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слева, чтобы сформировать правый столбец. Это установит в общей сложности 30 пикселей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двумя столбцами, сохраняя каждую ячейку одинакового размера. Нам не нужно применять левый или правый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элементам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которые объединяют два столбца.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добавим все эти горизонтальные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псевдоклассов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first-of-type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: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last-of-type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: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only-of-type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псевдоклассы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очень похоже на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last-child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 использовали ранее.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first-of-type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выберет первый элемент этого типа в родительском элементе. В нашем случае, селектор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td:first-of-type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выберет первый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внутри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Затем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last-of-type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выберет последний элемент этого типа в родительском элементе.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 же, в нашем случае, селектор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td:last-of-type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выберет последний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внутри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Наконец,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</w:t>
      </w:r>
      <w:proofErr w:type="spellEnd"/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only-of-type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выберет элемент, только если это элемент данного типа в родительском элементе. Здесь селектор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td:only-of-type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выберет только элемент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если это только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внутри элемента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например, когда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объединяет два столбца.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Наши стили немного сложные, но они гибкие в удовлетворении потребностей нашей таблицы. Эти новые стили включают следующее: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tbody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border-top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1px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lang w:eastAsia="ru-RU"/>
        </w:rPr>
        <w:t>solid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#dfe2e5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padding-top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21px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td:first-of-type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padding-right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td:last-of-type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padding-left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15px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td:only-of-type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padding-left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padding-right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Наше расписание и таблица для его отображения соединяются вместе. Давайте настроим несколько стилей для существующих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очистить макет. Начнём с того, что сделаем все ссылки в таблице немного серыми. Если мы нацелимся только на элементы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 таблице, наши заголовки с именем спикера внутри ссылки останутся зелёными, в то время как название доклада будет серым, создавая приятный контраст между ними.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мы настраиваем стили для докладов, также уберём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элементов &lt;h4&gt; в таблице, позволяя имени спикера располагаться ближе к заголовку. Мы можем реализовать эти стили с помощью следующего кода: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#888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h4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создадим некоторые визуальный контраст между разными видами деятельности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происходящих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дня. Все доклады хорошо выглядят после наших последних изменений. Для всех других видов деятельности, таких как регистрация, обед и перерывы (которые в теле таблицы), а также для даты (которая в заголовке таблицы) будем использовать светлый серый.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сделаем это, создав новый класс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schedule-offset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назначив ему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#a9b2b9.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schedule-offset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#a9b2b9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5669C8" w:rsidRPr="005669C8" w:rsidRDefault="005669C8" w:rsidP="005669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класс находится на месте, добавим его ко всем элементам &lt;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которые объединяют два столбца и включают дату, либо мероприятие — регистрацию, обед или перерыв. Вспоминая нашу таблицу для первого дня с семинарами, HTML будет выглядеть следующим образом: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thead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tr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Семинары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class="schedule-offset"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24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августа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&lt;/thead&gt;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&lt;time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datetime="08:30:00"&gt;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>8:30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&lt;/time&gt;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&lt;/th&gt;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class="schedule-offset"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Регистрация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&lt;th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scope="row"&gt;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datetime=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"12:30:00"&gt;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12:30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5669C8">
        <w:rPr>
          <w:rFonts w:ascii="Courier New" w:eastAsia="Times New Roman" w:hAnsi="Courier New" w:cs="Courier New"/>
          <w:sz w:val="20"/>
          <w:lang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th</w:t>
      </w:r>
      <w:proofErr w:type="spellEnd"/>
      <w:r w:rsidRPr="005669C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class="schedule-offset"</w:t>
      </w: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colspan="2"&gt;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5669C8">
        <w:rPr>
          <w:rFonts w:ascii="Courier New" w:eastAsia="Times New Roman" w:hAnsi="Courier New" w:cs="Courier New"/>
          <w:sz w:val="20"/>
          <w:lang w:eastAsia="ru-RU"/>
        </w:rPr>
        <w:t>Обед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&lt;/td&gt;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&lt;/tr&gt;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    ...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&lt;/tbody&gt;</w:t>
      </w:r>
    </w:p>
    <w:p w:rsidR="005669C8" w:rsidRPr="005669C8" w:rsidRDefault="005669C8" w:rsidP="0056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69C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Таблицы, которые на первый взгляд выглядят просто, могут оказаться довольно сложными, как в случае с нашим расписанием для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 Хорошей новостью является то, что наше расписание теперь завершено и выглядит превосходно.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50144" cy="5029966"/>
            <wp:effectExtent l="19050" t="0" r="0" b="0"/>
            <wp:docPr id="1" name="Рисунок 1" descr="Страница Расписание включает несколько таблиц для Styles Co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аница Расписание включает несколько таблиц для Styles Confer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62" cy="503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11.01. Страница Расписание включает несколько таблиц для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</w:p>
    <w:p w:rsidR="005669C8" w:rsidRPr="005669C8" w:rsidRDefault="005669C8" w:rsidP="0056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Демонстрация и исходный код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вы можете просмотреть сайт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его нынешнем состоянии, а также скачать исходный код сайта на данный момент.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Просмотр сайта </w:t>
        </w:r>
        <w:proofErr w:type="spellStart"/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Styles</w:t>
        </w:r>
        <w:proofErr w:type="spellEnd"/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Conference</w:t>
        </w:r>
        <w:proofErr w:type="spellEnd"/>
      </w:hyperlink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</w:t>
        </w:r>
        <w:proofErr w:type="gramEnd"/>
        <w:r w:rsidRPr="0056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качать исходный код</w:t>
        </w:r>
      </w:hyperlink>
    </w:p>
    <w:p w:rsidR="005669C8" w:rsidRPr="005669C8" w:rsidRDefault="005669C8" w:rsidP="0056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69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Резюме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Ладно, теперь мы знаем, как семантически скомпоновать табличные данные в HTML, также делая это интуитивно с помощью CSS. Обсуждение таблиц было нашим последним основным препятствием при изучении HTML и CSS и мы на этом официально завершили наш сайт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проверки, в этом уроке мы рассмотрели следующее:</w:t>
      </w:r>
    </w:p>
    <w:p w:rsidR="005669C8" w:rsidRPr="005669C8" w:rsidRDefault="005669C8" w:rsidP="0056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лучшие способы для семантического создания таблиц;</w:t>
      </w:r>
    </w:p>
    <w:p w:rsidR="005669C8" w:rsidRPr="005669C8" w:rsidRDefault="005669C8" w:rsidP="0056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сделать, чтобы отдельные ячейки таблицы объединяли несколько столбцов или строк;</w:t>
      </w:r>
    </w:p>
    <w:p w:rsidR="005669C8" w:rsidRPr="005669C8" w:rsidRDefault="005669C8" w:rsidP="0056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структурные элементы, из которых состоят таблицы;</w:t>
      </w:r>
    </w:p>
    <w:p w:rsidR="005669C8" w:rsidRPr="005669C8" w:rsidRDefault="005669C8" w:rsidP="0056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разные способы стилизации границ таблицы и как различные свойства влияет на внешний вид таблицы;</w:t>
      </w:r>
    </w:p>
    <w:p w:rsidR="005669C8" w:rsidRPr="005669C8" w:rsidRDefault="005669C8" w:rsidP="0056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вертикально выравнивать текст в таблице.</w:t>
      </w:r>
    </w:p>
    <w:p w:rsidR="005669C8" w:rsidRPr="005669C8" w:rsidRDefault="005669C8" w:rsidP="0056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проделали большую работу по применению всех наших новых навыков на </w:t>
      </w:r>
      <w:proofErr w:type="gramStart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практике</w:t>
      </w:r>
      <w:proofErr w:type="gramEnd"/>
      <w:r w:rsidRPr="00566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ушли далеко вперёд, чем были несколько уроков назад. Давайте закончим на высокой ноте, свяжем некоторые концы и рассмотрим методы написания наилучшего кода.</w:t>
      </w:r>
    </w:p>
    <w:p w:rsidR="00834C34" w:rsidRDefault="00834C34"/>
    <w:sectPr w:rsidR="00834C34" w:rsidSect="0083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73DEE"/>
    <w:multiLevelType w:val="multilevel"/>
    <w:tmpl w:val="041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41940"/>
    <w:multiLevelType w:val="multilevel"/>
    <w:tmpl w:val="7DAC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669C8"/>
    <w:rsid w:val="005669C8"/>
    <w:rsid w:val="0083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C34"/>
  </w:style>
  <w:style w:type="paragraph" w:styleId="1">
    <w:name w:val="heading 1"/>
    <w:basedOn w:val="a"/>
    <w:link w:val="10"/>
    <w:uiPriority w:val="9"/>
    <w:qFormat/>
    <w:rsid w:val="00566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6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6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66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69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69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9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669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669C8"/>
    <w:rPr>
      <w:color w:val="800080"/>
      <w:u w:val="single"/>
    </w:rPr>
  </w:style>
  <w:style w:type="character" w:customStyle="1" w:styleId="easy-breadcrumbsegment-separator">
    <w:name w:val="easy-breadcrumb_segment-separator"/>
    <w:basedOn w:val="a0"/>
    <w:rsid w:val="005669C8"/>
  </w:style>
  <w:style w:type="character" w:customStyle="1" w:styleId="easy-breadcrumbsegment">
    <w:name w:val="easy-breadcrumb_segment"/>
    <w:basedOn w:val="a0"/>
    <w:rsid w:val="005669C8"/>
  </w:style>
  <w:style w:type="paragraph" w:styleId="a5">
    <w:name w:val="Normal (Web)"/>
    <w:basedOn w:val="a"/>
    <w:uiPriority w:val="99"/>
    <w:semiHidden/>
    <w:unhideWhenUsed/>
    <w:rsid w:val="0056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5669C8"/>
  </w:style>
  <w:style w:type="paragraph" w:styleId="HTML">
    <w:name w:val="HTML Preformatted"/>
    <w:basedOn w:val="a"/>
    <w:link w:val="HTML0"/>
    <w:uiPriority w:val="99"/>
    <w:semiHidden/>
    <w:unhideWhenUsed/>
    <w:rsid w:val="00566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69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69C8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5669C8"/>
  </w:style>
  <w:style w:type="character" w:customStyle="1" w:styleId="attribute">
    <w:name w:val="attribute"/>
    <w:basedOn w:val="a0"/>
    <w:rsid w:val="005669C8"/>
  </w:style>
  <w:style w:type="character" w:customStyle="1" w:styleId="value">
    <w:name w:val="value"/>
    <w:basedOn w:val="a0"/>
    <w:rsid w:val="005669C8"/>
  </w:style>
  <w:style w:type="character" w:customStyle="1" w:styleId="string">
    <w:name w:val="string"/>
    <w:basedOn w:val="a0"/>
    <w:rsid w:val="005669C8"/>
  </w:style>
  <w:style w:type="character" w:customStyle="1" w:styleId="entity">
    <w:name w:val="entity"/>
    <w:basedOn w:val="a0"/>
    <w:rsid w:val="005669C8"/>
  </w:style>
  <w:style w:type="character" w:customStyle="1" w:styleId="constant">
    <w:name w:val="constant"/>
    <w:basedOn w:val="a0"/>
    <w:rsid w:val="005669C8"/>
  </w:style>
  <w:style w:type="character" w:customStyle="1" w:styleId="keyword">
    <w:name w:val="keyword"/>
    <w:basedOn w:val="a0"/>
    <w:rsid w:val="005669C8"/>
  </w:style>
  <w:style w:type="character" w:customStyle="1" w:styleId="var">
    <w:name w:val="var"/>
    <w:basedOn w:val="a0"/>
    <w:rsid w:val="005669C8"/>
  </w:style>
  <w:style w:type="paragraph" w:customStyle="1" w:styleId="exampletitle">
    <w:name w:val="exampletitle"/>
    <w:basedOn w:val="a"/>
    <w:rsid w:val="0056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ass">
    <w:name w:val="class"/>
    <w:basedOn w:val="a0"/>
    <w:rsid w:val="005669C8"/>
  </w:style>
  <w:style w:type="character" w:customStyle="1" w:styleId="comment">
    <w:name w:val="comment"/>
    <w:basedOn w:val="a0"/>
    <w:rsid w:val="005669C8"/>
  </w:style>
  <w:style w:type="paragraph" w:customStyle="1" w:styleId="fig">
    <w:name w:val="fig"/>
    <w:basedOn w:val="a"/>
    <w:rsid w:val="0056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56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6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6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5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layout/learn-html-css/working-with-typogra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ref.ru/layout/learn-html-c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layout" TargetMode="External"/><Relationship Id="rId11" Type="http://schemas.openxmlformats.org/officeDocument/2006/relationships/hyperlink" Target="https://webref.ru/assets/files/organizing-data-with-tables.zip" TargetMode="External"/><Relationship Id="rId5" Type="http://schemas.openxmlformats.org/officeDocument/2006/relationships/hyperlink" Target="https://webref.ru/" TargetMode="External"/><Relationship Id="rId10" Type="http://schemas.openxmlformats.org/officeDocument/2006/relationships/hyperlink" Target="https://webref.ru/example/learn-html-css/organizing-data-with-tables/schedu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5670</Words>
  <Characters>32325</Characters>
  <Application>Microsoft Office Word</Application>
  <DocSecurity>0</DocSecurity>
  <Lines>269</Lines>
  <Paragraphs>75</Paragraphs>
  <ScaleCrop>false</ScaleCrop>
  <Company/>
  <LinksUpToDate>false</LinksUpToDate>
  <CharactersWithSpaces>37920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2016-03-19T17:11:00Z</dcterms:created>
  <dcterms:modified xsi:type="dcterms:W3CDTF">2016-03-19T17:12:00Z</dcterms:modified>
</cp:coreProperties>
</file>