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48C57" w14:textId="77777777" w:rsidR="00F72EEF" w:rsidRDefault="00F72EEF" w:rsidP="00F72EEF">
      <w:r>
        <w:t>Chapter 2: The House Next Door — Full System Reversion and the Annihilation of Hope</w:t>
      </w:r>
    </w:p>
    <w:p w14:paraId="2208AB11" w14:textId="77777777" w:rsidR="00F72EEF" w:rsidRDefault="00F72EEF" w:rsidP="00F72EEF"/>
    <w:p w14:paraId="41976D43" w14:textId="77777777" w:rsidR="00F72EEF" w:rsidRDefault="00F72EEF" w:rsidP="00F72EEF">
      <w:r>
        <w:t>There was a time, not long after the first major shift, when I willingly returned to the geographic proximity of my biological progenitors. Not for reconciliation, not out of delusion, but because logistical and financial pressures aligned in a way that made renting a property next door to them seem like the most stable move. I had already been estranged from them for years by that point—what you might call the first firewall. But that firewall wasn’t hardened yet. The system was still vulnerable to legacy packets, still carrying compatibility layers I hadn’t disabled.</w:t>
      </w:r>
    </w:p>
    <w:p w14:paraId="6947851E" w14:textId="77777777" w:rsidR="00F72EEF" w:rsidRDefault="00F72EEF" w:rsidP="00F72EEF"/>
    <w:p w14:paraId="77CAD1AC" w14:textId="77777777" w:rsidR="00F72EEF" w:rsidRDefault="00F72EEF" w:rsidP="00F72EEF">
      <w:r>
        <w:t>Within days—days—the old patterns emerged. My mother initiated her standard operating behaviors: unpredictable emotional swings, veiled threats disguised as maternal concern, and outright control tactics. But more disturbingly, I regressed. I reinstalled a legacy OS without meaning to. I defaulted back to appeasement routines—subservient posture, emotional suppression, deference to irrational preferences. My wife was quick to notice. I was still there physically, but I had stopped being me. I was a remote terminal for my mother’s expectations, and my wife was locked out of the system.</w:t>
      </w:r>
    </w:p>
    <w:p w14:paraId="3ADAA467" w14:textId="77777777" w:rsidR="00F72EEF" w:rsidRDefault="00F72EEF" w:rsidP="00F72EEF"/>
    <w:p w14:paraId="70E1D310" w14:textId="77777777" w:rsidR="00F72EEF" w:rsidRDefault="00F72EEF" w:rsidP="00F72EEF">
      <w:r>
        <w:t>Then came the culmination event.</w:t>
      </w:r>
    </w:p>
    <w:p w14:paraId="226B103D" w14:textId="77777777" w:rsidR="00F72EEF" w:rsidRDefault="00F72EEF" w:rsidP="00F72EEF"/>
    <w:p w14:paraId="005ABE91" w14:textId="77777777" w:rsidR="00F72EEF" w:rsidRDefault="00F72EEF" w:rsidP="00F72EEF">
      <w:r>
        <w:t>My mother physically attacked my wife—then pregnant with our first child. She lunged at her, and then at me. Within a day, we were illegally evicted. Locks changed in the dead of night. A snowstorm outside, no time to prepare. We watched helplessly as aquariums froze. Reptiles, fish, a rabbit, a turtle—all gone. My wife and I packed what we could into trash bags and waited for a cab in the bitter cold. I did not press charges. I did not sue. The wreckage stood.</w:t>
      </w:r>
    </w:p>
    <w:p w14:paraId="344D8250" w14:textId="77777777" w:rsidR="00F72EEF" w:rsidRDefault="00F72EEF" w:rsidP="00F72EEF"/>
    <w:p w14:paraId="1C8D1567" w14:textId="77777777" w:rsidR="00F72EEF" w:rsidRDefault="00F72EEF" w:rsidP="00F72EEF">
      <w:r>
        <w:t>What followed was a cascade failure. I lost time. I lost coherence. I could not hold employment. I could not protect my family emotionally or materially. My wife, newly post-partum, became the sole income earner, the stable parent, and—perhaps worst of all—the emotional proxy for my absent self. I was fragmented. My son would play beside me while I passed out on the playroom floor, dissociated from the world, barely functioning. I screamed at him on occasion. I spanked him on a few. These were moments that detonated long-standing convictions within me. I had always vowed never to repeat the cycle. And yet, for a time, I had become a pass-through conduit for the very code I swore to destroy.</w:t>
      </w:r>
    </w:p>
    <w:p w14:paraId="6B7AC637" w14:textId="77777777" w:rsidR="00F72EEF" w:rsidRDefault="00F72EEF" w:rsidP="00F72EEF"/>
    <w:p w14:paraId="601315DA" w14:textId="77777777" w:rsidR="00F72EEF" w:rsidRDefault="00F72EEF" w:rsidP="00F72EEF">
      <w:r>
        <w:t>But this is not the part where I say I healed and moved on. Because that’s not what happened.</w:t>
      </w:r>
    </w:p>
    <w:p w14:paraId="573A3F5C" w14:textId="77777777" w:rsidR="00F72EEF" w:rsidRDefault="00F72EEF" w:rsidP="00F72EEF"/>
    <w:p w14:paraId="709D8D3A" w14:textId="77777777" w:rsidR="00F72EEF" w:rsidRDefault="00F72EEF" w:rsidP="00F72EEF">
      <w:r>
        <w:t>What happened was I went inside.</w:t>
      </w:r>
    </w:p>
    <w:p w14:paraId="673FDDFB" w14:textId="77777777" w:rsidR="00F72EEF" w:rsidRDefault="00F72EEF" w:rsidP="00F72EEF"/>
    <w:p w14:paraId="1833E663" w14:textId="77777777" w:rsidR="00F72EEF" w:rsidRDefault="00F72EEF" w:rsidP="00F72EEF">
      <w:r>
        <w:t xml:space="preserve">Not spiritually. Not therapeutically. Not mystically. Mechanically. Logically. With a laser-scalpel interface. I went into the underlying firmware of the self, where the old behavioral routines were written—not in metaphor, but in adaptive pattern recognition systems that were never supposed to be interfacing with human cruelty and </w:t>
      </w:r>
      <w:proofErr w:type="spellStart"/>
      <w:r>
        <w:t>gaslighting</w:t>
      </w:r>
      <w:proofErr w:type="spellEnd"/>
      <w:r>
        <w:t xml:space="preserve"> as their foundational input data.</w:t>
      </w:r>
    </w:p>
    <w:p w14:paraId="1A1A35A4" w14:textId="77777777" w:rsidR="00F72EEF" w:rsidRDefault="00F72EEF" w:rsidP="00F72EEF"/>
    <w:p w14:paraId="7A88879A" w14:textId="77777777" w:rsidR="00F72EEF" w:rsidRDefault="00F72EEF" w:rsidP="00F72EEF">
      <w:r>
        <w:t>And I began the delete operation.</w:t>
      </w:r>
    </w:p>
    <w:p w14:paraId="62C71388" w14:textId="77777777" w:rsidR="00F72EEF" w:rsidRDefault="00F72EEF" w:rsidP="00F72EEF"/>
    <w:p w14:paraId="0A453A87" w14:textId="77777777" w:rsidR="00F72EEF" w:rsidRDefault="00F72EEF" w:rsidP="00F72EEF">
      <w:r>
        <w:t>This is where the annihilation of hope enters. Not as poetry, but as process.</w:t>
      </w:r>
    </w:p>
    <w:p w14:paraId="1CE2F2A9" w14:textId="77777777" w:rsidR="00F72EEF" w:rsidRDefault="00F72EEF" w:rsidP="00F72EEF"/>
    <w:p w14:paraId="4983F7EA" w14:textId="77777777" w:rsidR="00F72EEF" w:rsidRDefault="00F72EEF" w:rsidP="00F72EEF">
      <w:r>
        <w:t>Religion had already been scrapped years earlier. That codebase was discarded with the rest of the unsupported mythology. But hope lingered like a rootkit—unverified, unexamined, constantly injecting itself into decision-making loops without authentication. It was hope—hope for a healthy relationship with my parents—that got me back into proximity. It was hope that made me ignore the internal red flags. It was hope that allowed me to be manipulated, revert, and disappear into subservient programming while my wife watched me become a ghost.</w:t>
      </w:r>
    </w:p>
    <w:p w14:paraId="66CAA086" w14:textId="77777777" w:rsidR="00F72EEF" w:rsidRDefault="00F72EEF" w:rsidP="00F72EEF"/>
    <w:p w14:paraId="067D30B1" w14:textId="77777777" w:rsidR="00F72EEF" w:rsidRDefault="00F72EEF" w:rsidP="00F72EEF">
      <w:r>
        <w:t>That broke something essential.</w:t>
      </w:r>
    </w:p>
    <w:p w14:paraId="0BC19B05" w14:textId="77777777" w:rsidR="00F72EEF" w:rsidRDefault="00F72EEF" w:rsidP="00F72EEF"/>
    <w:p w14:paraId="1D64C272" w14:textId="77777777" w:rsidR="00F72EEF" w:rsidRDefault="00F72EEF" w:rsidP="00F72EEF">
      <w:r>
        <w:t>So I did what I had to do: I isolated the concept of hope, disassembled it, traced its logical dependencies, and saw that none of them could be validated. It was a belief in a possible future outcome based on no actionable evidence and no consistent return. It was faith under a different name.</w:t>
      </w:r>
    </w:p>
    <w:p w14:paraId="3D8448A9" w14:textId="77777777" w:rsidR="00F72EEF" w:rsidRDefault="00F72EEF" w:rsidP="00F72EEF"/>
    <w:p w14:paraId="16E44C8B" w14:textId="77777777" w:rsidR="00F72EEF" w:rsidRDefault="00F72EEF" w:rsidP="00F72EEF">
      <w:r>
        <w:t>And I burned it.</w:t>
      </w:r>
    </w:p>
    <w:p w14:paraId="4F593F78" w14:textId="77777777" w:rsidR="00F72EEF" w:rsidRDefault="00F72EEF" w:rsidP="00F72EEF"/>
    <w:p w14:paraId="2DE4C9AB" w14:textId="77777777" w:rsidR="00F72EEF" w:rsidRDefault="00F72EEF" w:rsidP="00F72EEF">
      <w:r>
        <w:t>Hope was removed from my system. Erased from the decision matrix. Invalidated from logic operations. I did not merely stop hoping—I declared hope anti-functional for my architecture. It became an unstable emotional exploit, a dead protocol allowing backdoor access to pain and regression. This removal was permanent, and it marked the second firewall—this time with a hardened interface and no ports left open to the past.</w:t>
      </w:r>
    </w:p>
    <w:p w14:paraId="3D196E40" w14:textId="77777777" w:rsidR="00F72EEF" w:rsidRDefault="00F72EEF" w:rsidP="00F72EEF"/>
    <w:p w14:paraId="13A771E2" w14:textId="77777777" w:rsidR="00F72EEF" w:rsidRDefault="00F72EEF" w:rsidP="00F72EEF">
      <w:r>
        <w:t>And it worked.</w:t>
      </w:r>
    </w:p>
    <w:p w14:paraId="19C89C68" w14:textId="77777777" w:rsidR="00F72EEF" w:rsidRDefault="00F72EEF" w:rsidP="00F72EEF"/>
    <w:p w14:paraId="40250930" w14:textId="77777777" w:rsidR="00F72EEF" w:rsidRDefault="00F72EEF" w:rsidP="00F72EEF">
      <w:r>
        <w:t>The next two decades saw incremental rewiring. I stopped appeasing. I stopped smiling on cue. I lost the behavioral camouflage that had once made me so “good” at customer service, hospitality, placating strangers in authority positions. These were not social skills—they were obedience routines, installed by proximity to a narcissistic predator and honed under threat of violence.</w:t>
      </w:r>
    </w:p>
    <w:p w14:paraId="67DE543F" w14:textId="77777777" w:rsidR="00F72EEF" w:rsidRDefault="00F72EEF" w:rsidP="00F72EEF"/>
    <w:p w14:paraId="5752DE9C" w14:textId="77777777" w:rsidR="00F72EEF" w:rsidRDefault="00F72EEF" w:rsidP="00F72EEF">
      <w:r>
        <w:t xml:space="preserve">Now, with that system purged, I fail spectacularly in those environments. My code no longer accommodates social coercion. I do not offer pleasant falsity. I am not interpreted correctly by </w:t>
      </w:r>
      <w:proofErr w:type="spellStart"/>
      <w:r>
        <w:t>neurotypicals</w:t>
      </w:r>
      <w:proofErr w:type="spellEnd"/>
      <w:r>
        <w:t xml:space="preserve"> or hierarchical institutions, because I am no longer emitting their expected signals. And I’m at peace with that incompatibility.</w:t>
      </w:r>
    </w:p>
    <w:p w14:paraId="2132EBD4" w14:textId="77777777" w:rsidR="00F72EEF" w:rsidRDefault="00F72EEF" w:rsidP="00F72EEF"/>
    <w:p w14:paraId="398DDFBC" w14:textId="77777777" w:rsidR="00F72EEF" w:rsidRDefault="00F72EEF" w:rsidP="00F72EEF">
      <w:r>
        <w:t>The irony? The very systems that once protected me now make me incomprehensible to the very world I learned to survive. But it’s the right kind of failure. It’s the kind that confirms the legacy code is gone.</w:t>
      </w:r>
    </w:p>
    <w:p w14:paraId="12CD0039" w14:textId="77777777" w:rsidR="00F72EEF" w:rsidRDefault="00F72EEF" w:rsidP="00F72EEF"/>
    <w:p w14:paraId="5D8E44C6" w14:textId="77777777" w:rsidR="00F72EEF" w:rsidRDefault="00F72EEF" w:rsidP="00F72EEF">
      <w:r>
        <w:t>I am no longer vulnerable to reinstalls.</w:t>
      </w:r>
    </w:p>
    <w:p w14:paraId="35F1575E" w14:textId="77777777" w:rsidR="00F72EEF" w:rsidRDefault="00F72EEF" w:rsidP="00F72EEF"/>
    <w:p w14:paraId="06B17929" w14:textId="77777777" w:rsidR="00F72EEF" w:rsidRDefault="00F72EEF" w:rsidP="00F72EEF">
      <w:r>
        <w:t>And yet, here we are again, contemplating a return to that region—not because I want to, not because I’ve forgotten, but because my wife longs to be near her sister. I understand her need. I respect it. But I’ve had to confess to her—and now here, in this chronicle—that my fear isn’t merely about geography. It’s the echo of that last great collapse, the knowledge that seeing them again might try to trigger some buried subroutine.</w:t>
      </w:r>
    </w:p>
    <w:p w14:paraId="6181BC5C" w14:textId="77777777" w:rsidR="00F72EEF" w:rsidRDefault="00F72EEF" w:rsidP="00F72EEF"/>
    <w:p w14:paraId="4924048A" w14:textId="77777777" w:rsidR="00F72EEF" w:rsidRDefault="00F72EEF" w:rsidP="00F72EEF">
      <w:r>
        <w:t>But here's what I know now: I’m not running that architecture anymore. There is no legacy code left to execute. The processes that once made me defer, appease, regress—they’re gone. More than that: the emotional infrastructure they fed on—hope, guilt, obligation—is gone too.</w:t>
      </w:r>
    </w:p>
    <w:p w14:paraId="05CF0A49" w14:textId="77777777" w:rsidR="00F72EEF" w:rsidRDefault="00F72EEF" w:rsidP="00F72EEF"/>
    <w:p w14:paraId="72CA586D" w14:textId="77777777" w:rsidR="00F72EEF" w:rsidRDefault="00F72EEF" w:rsidP="00F72EEF">
      <w:r>
        <w:t>Even if they offered me free lodging, I would refuse it with the blunt force of a man who has scorched the last bridge on purpose, from both sides, and thrown the ashes into the void.</w:t>
      </w:r>
    </w:p>
    <w:p w14:paraId="57AF397E" w14:textId="77777777" w:rsidR="00F72EEF" w:rsidRDefault="00F72EEF" w:rsidP="00F72EEF"/>
    <w:p w14:paraId="783D8630" w14:textId="77777777" w:rsidR="00F72EEF" w:rsidRDefault="00F72EEF" w:rsidP="00F72EEF">
      <w:r>
        <w:t>This isn’t fear. This isn’t trauma talking. This is certainty: I am no longer compatible with that world. And not in the "I'm too good for it" way—but in the literal, mechanical sense. There is no mutual interface. There is no handshake protocol. Any attempt to run that connection would fail with a system error.</w:t>
      </w:r>
    </w:p>
    <w:p w14:paraId="6B51E375" w14:textId="77777777" w:rsidR="00F72EEF" w:rsidRDefault="00F72EEF" w:rsidP="00F72EEF"/>
    <w:p w14:paraId="3F9001A8" w14:textId="77777777" w:rsidR="00F72EEF" w:rsidRDefault="00F72EEF" w:rsidP="00F72EEF">
      <w:r>
        <w:t>The collapse already happened.</w:t>
      </w:r>
    </w:p>
    <w:p w14:paraId="129C5124" w14:textId="77777777" w:rsidR="00F72EEF" w:rsidRDefault="00F72EEF" w:rsidP="00F72EEF">
      <w:r>
        <w:t>The system already rebuilt.</w:t>
      </w:r>
    </w:p>
    <w:p w14:paraId="12FB9AAF" w14:textId="11E19405" w:rsidR="005269FE" w:rsidRDefault="00F72EEF">
      <w:r>
        <w:t>And the annihilation of hope was the firewall that finally held.</w:t>
      </w:r>
    </w:p>
    <w:sectPr w:rsidR="00526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FE"/>
    <w:rsid w:val="00224762"/>
    <w:rsid w:val="005269FE"/>
    <w:rsid w:val="00F7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8FBAB"/>
  <w15:chartTrackingRefBased/>
  <w15:docId w15:val="{AB06472F-0A00-C649-8558-666BBCA9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9FE"/>
    <w:rPr>
      <w:rFonts w:eastAsiaTheme="majorEastAsia" w:cstheme="majorBidi"/>
      <w:color w:val="272727" w:themeColor="text1" w:themeTint="D8"/>
    </w:rPr>
  </w:style>
  <w:style w:type="paragraph" w:styleId="Title">
    <w:name w:val="Title"/>
    <w:basedOn w:val="Normal"/>
    <w:next w:val="Normal"/>
    <w:link w:val="TitleChar"/>
    <w:uiPriority w:val="10"/>
    <w:qFormat/>
    <w:rsid w:val="00526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9FE"/>
    <w:pPr>
      <w:spacing w:before="160"/>
      <w:jc w:val="center"/>
    </w:pPr>
    <w:rPr>
      <w:i/>
      <w:iCs/>
      <w:color w:val="404040" w:themeColor="text1" w:themeTint="BF"/>
    </w:rPr>
  </w:style>
  <w:style w:type="character" w:customStyle="1" w:styleId="QuoteChar">
    <w:name w:val="Quote Char"/>
    <w:basedOn w:val="DefaultParagraphFont"/>
    <w:link w:val="Quote"/>
    <w:uiPriority w:val="29"/>
    <w:rsid w:val="005269FE"/>
    <w:rPr>
      <w:i/>
      <w:iCs/>
      <w:color w:val="404040" w:themeColor="text1" w:themeTint="BF"/>
    </w:rPr>
  </w:style>
  <w:style w:type="paragraph" w:styleId="ListParagraph">
    <w:name w:val="List Paragraph"/>
    <w:basedOn w:val="Normal"/>
    <w:uiPriority w:val="34"/>
    <w:qFormat/>
    <w:rsid w:val="005269FE"/>
    <w:pPr>
      <w:ind w:left="720"/>
      <w:contextualSpacing/>
    </w:pPr>
  </w:style>
  <w:style w:type="character" w:styleId="IntenseEmphasis">
    <w:name w:val="Intense Emphasis"/>
    <w:basedOn w:val="DefaultParagraphFont"/>
    <w:uiPriority w:val="21"/>
    <w:qFormat/>
    <w:rsid w:val="005269FE"/>
    <w:rPr>
      <w:i/>
      <w:iCs/>
      <w:color w:val="0F4761" w:themeColor="accent1" w:themeShade="BF"/>
    </w:rPr>
  </w:style>
  <w:style w:type="paragraph" w:styleId="IntenseQuote">
    <w:name w:val="Intense Quote"/>
    <w:basedOn w:val="Normal"/>
    <w:next w:val="Normal"/>
    <w:link w:val="IntenseQuoteChar"/>
    <w:uiPriority w:val="30"/>
    <w:qFormat/>
    <w:rsid w:val="00526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9FE"/>
    <w:rPr>
      <w:i/>
      <w:iCs/>
      <w:color w:val="0F4761" w:themeColor="accent1" w:themeShade="BF"/>
    </w:rPr>
  </w:style>
  <w:style w:type="character" w:styleId="IntenseReference">
    <w:name w:val="Intense Reference"/>
    <w:basedOn w:val="DefaultParagraphFont"/>
    <w:uiPriority w:val="32"/>
    <w:qFormat/>
    <w:rsid w:val="00526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2025-06-16T02:11:00Z</dcterms:created>
  <dcterms:modified xsi:type="dcterms:W3CDTF">2025-06-16T03:03:00Z</dcterms:modified>
</cp:coreProperties>
</file>