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5D5C" w14:textId="262D4247" w:rsidR="00C0182D" w:rsidRDefault="00C0182D">
      <w:r>
        <w:t>Réalisation Mandat</w:t>
      </w:r>
    </w:p>
    <w:sectPr w:rsidR="00C01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2D"/>
    <w:rsid w:val="00885317"/>
    <w:rsid w:val="00C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30B3"/>
  <w15:chartTrackingRefBased/>
  <w15:docId w15:val="{2150087D-9A75-43AA-9FD7-1288FEB9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1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1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1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1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1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1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1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1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1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1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182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182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182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182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182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182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1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1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1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1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182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182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182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1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182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1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Thumelin</dc:creator>
  <cp:keywords/>
  <dc:description/>
  <cp:lastModifiedBy>Jocelin Thumelin</cp:lastModifiedBy>
  <cp:revision>1</cp:revision>
  <dcterms:created xsi:type="dcterms:W3CDTF">2024-08-22T11:27:00Z</dcterms:created>
  <dcterms:modified xsi:type="dcterms:W3CDTF">2024-08-22T11:28:00Z</dcterms:modified>
</cp:coreProperties>
</file>