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0"/>
        <w:rPr>
          <w:u w:val="none"/>
        </w:rPr>
      </w:pPr>
      <w:r>
        <w:rPr>
          <w:u w:val="none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Funcionalidad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login-container-box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Contenedor del formulario de login.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formatologin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Formulario de inicio de sesión.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username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Input para el correo del usuario en login.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password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Input para la contraseña en login.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error-message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Muestra mensajes de error en el login.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dashboard-container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Contenedor principal del dashboard de tareas.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dashboard-message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Texto que muestra el correo del usuario logueado.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task-form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Formulario para agregar nuevas tareas.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task-name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Input del nombre de la tarea.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task-description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Input de la descripción de la tarea.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tasks-list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Contenedor dinámico donde se muestran las tareas.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cerrar-sesion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Botón para cerrar sesión.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modalBienvenida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Modal de bienvenida al iniciar sesión.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etiquetaModalBienvenida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Título del modal de bienvenida.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cuerpoMensajeModal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Texto dinámico del cuerpo del modal de bienvenida.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botonContinuarDashboard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Botón en el modal para entrar al dashboard.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formularioRegistro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Formulario de registro de nuevos usuarios.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inputCorreoRegistro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Input de correo en el formulario de registro.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inputContrasenaRegistro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Input de contraseña en el formulario de registro.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mensajeErrorRegistro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Muestra errores en el registro de usuarios.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LibreOffice/7.4.7.2$Linux_X86_64 LibreOffice_project/40$Build-2</Application>
  <AppVersion>15.0000</AppVersion>
  <Pages>1</Pages>
  <Words>152</Words>
  <Characters>1009</Characters>
  <CharactersWithSpaces>1119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2025-10-02T06:34:33Z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