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47738" cy="94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 VISION SYNC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DO PROJECTO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João Conquia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Maurício Benvindo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Leonel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Luanda, 2024/2025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tl0ykd4ow3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CAF VisionSync</w:t>
      </w:r>
      <w:r w:rsidDel="00000000" w:rsidR="00000000" w:rsidRPr="00000000">
        <w:rPr>
          <w:sz w:val="24"/>
          <w:szCs w:val="24"/>
          <w:rtl w:val="0"/>
        </w:rPr>
        <w:t xml:space="preserve"> é uma plataforma de feedback voltada para a Escola CAF, com o objetivo de coletar e analisar as opiniões dos alunos de forma direta e eficiente. A plataforma é dividida em três módulos principais: cadastro de alunos, envio de feedbacks e análise de sentimentos. Para garantir a segurança dos dados e a integridade do sistema, diversas práticas de segurança foram implementadas, protegendo a plataforma contra ataques comuns, como brute force, XSS, CSRF e SQL Injection.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vamos apresentar uma visão detalhada das funcionalidades da plataforma, arquitetura do sistema, medidas de segurança implementadas e o funcionamento da análise de sentimentos.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r8brkeyxiz0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Arquitetura do Sistema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CAF VisionSync foi desenvolvida utilizando a arquitetura Flask, com um banco de dados SQLite para armazenar as informações dos alunos e feedbacks. Abaixo, descrevemos as principais partes do código: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2vidl8kf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Tecnologias Utilizadas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HTML, CSS, JavaScript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Python com Flask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SQLite, utilizando SQLAlchemy para ORM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de Sentimentos: TextBlob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Criptografia de Senhas: WerkZeug (módulo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generate_password_hash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check_password_hash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9hahw4wo0n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 e Funcionalidades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Estudante:</w:t>
      </w:r>
      <w:r w:rsidDel="00000000" w:rsidR="00000000" w:rsidRPr="00000000">
        <w:rPr>
          <w:sz w:val="24"/>
          <w:szCs w:val="24"/>
          <w:rtl w:val="0"/>
        </w:rPr>
        <w:t xml:space="preserve"> A classe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Estudante</w:t>
      </w:r>
      <w:r w:rsidDel="00000000" w:rsidR="00000000" w:rsidRPr="00000000">
        <w:rPr>
          <w:sz w:val="24"/>
          <w:szCs w:val="24"/>
          <w:rtl w:val="0"/>
        </w:rPr>
        <w:t xml:space="preserve"> armazena as informações de cada aluno, incluindo nome, email e senha criptografada.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A classe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 armazena o conteúdo do feedback enviado pelo aluno e a classificação do sentimento (Positivo, Negativo, Neutro).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csw9ihmp4n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do Cadastro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cadastro de um aluno é dividido em duas etapas. Na primeira, são coletados nome, email e senha, sendo que a senha é criptografada utilizando o algoritmo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generate_password_hash</w:t>
      </w:r>
      <w:r w:rsidDel="00000000" w:rsidR="00000000" w:rsidRPr="00000000">
        <w:rPr>
          <w:sz w:val="24"/>
          <w:szCs w:val="24"/>
          <w:rtl w:val="0"/>
        </w:rPr>
        <w:t xml:space="preserve">. Na segunda etapa, são coletadas informações adicionais, como a classe/turma e sexo do aluno.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8ix5q4r22w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da Plataforma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gftjrw65oy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Cadastro de Aluno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se registra por meio de um formulário que coleta seu nome, email e senha na primeira etapa, e informações adicionais (classe e sexo) na segunda. O código responsável por isso está nas rotas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/cadastro_estudante1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cadastro_estudante2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1 de Cadastro (cadastro_estudante1): A tela coleta o nome, email e senha do aluno. A senha é criptografada antes de ser salva no banco de dados.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2 de Cadastro (cadastro_estudante2): A tela coleta a classe/turma e o sexo do aluno, e ao final redireciona o aluno para a tela de login.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1098" cy="348587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098" cy="348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pl21mutmpe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Login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se autentica na plataforma através de um formulário de login, onde seu email e senha são validados contra os dados armazenados no DB. Se as credenciais estiverem corretas, o aluno é redirecionado para a página de feedback.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6046" cy="35273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046" cy="352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oqnbrzyz944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Envio de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página de feedback, o aluno pode escrever um comentário sobre a escola. O conteúdo do feedback é analisado utilizando a biblioteca TextBlob, que classifica o sentimento do texto como "Positivo", "Negativo" ou "Neutro". O feedback é então armazenado no banco de dados, com a classificação de sentimento correspondente.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2213" cy="3629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7zeakfpyfl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Análise de Sentimentos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página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/analise_sentimentos</w:t>
      </w:r>
      <w:r w:rsidDel="00000000" w:rsidR="00000000" w:rsidRPr="00000000">
        <w:rPr>
          <w:sz w:val="24"/>
          <w:szCs w:val="24"/>
          <w:rtl w:val="0"/>
        </w:rPr>
        <w:t xml:space="preserve">, a plataforma coleta todos os feedbacks armazenados e gera um gráfico de barras mostrando a distribuição de sentimentos (Positivo, Negativo, Neutro). O gráfico é gerado utilizando a biblioteca Matplotlib e é exibido como uma imagem codificada em base64.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12904" cy="366073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904" cy="366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icft9qqjm6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de Segurança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rog8ll00b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Criptografia de Senhas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senhas dos alunos são armazenadas de forma segura utilizando o algoritmo Scrypt para criptografá-las. Ao realizar o login, a senha fornecida é verificada através do método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check_password_hash</w:t>
      </w:r>
      <w:r w:rsidDel="00000000" w:rsidR="00000000" w:rsidRPr="00000000">
        <w:rPr>
          <w:sz w:val="24"/>
          <w:szCs w:val="24"/>
          <w:rtl w:val="0"/>
        </w:rPr>
        <w:t xml:space="preserve"> para garantir que a senha seja válida, sem a necessidade de armazená-la em texto puro no banco de dados.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67488" cy="392005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92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fiz9aqc7mu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Proteção contra SQL Injection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evitar ataques de SQL Injection, o código utiliza SQLAlchemy, que usa consultas preparadas e parametrizadas. Isso garante que os dados fornecidos pelos usuários sejam tratados de forma segura e não permitam a execução de comandos SQL maliciosos.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1ktcfp4zsp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CAF VisionSync é uma plataforma robusta para coleta e análise de feedbacks, com foco na segurança e integridade dos dados. A implementação de criptografia de senhas e a utilização de práticas de segurança, como o uso de SQLAlchemy e análise de sentimentos com TextBlob, garantem que o sistema seja eficiente e seguro.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a plataforma já ser funcional, algumas melhorias podem ser feitas, como a implementação de proteção contra Brute Force e CSRF, além de adicionar medidas de proteção mais rigorosas contra XSS.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9ke1f2p732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Documentation: https://flask.palletsprojects.com/en/stable/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SQLAlchemy Documentation: https://docs.sqlalchemy.org/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TextBlob Documentation: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https://textblob.readthedocs.io/en/dev/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WerkZeug Security Documentation: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https://werkzeug.palletsprojects.com/en/stable/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Documentation: https://matplotlib.org/stable/plot_types/index.html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https://textblob.readthedocs.io/en/dev/" TargetMode="External"/><Relationship Id="rId12" Type="http://schemas.openxmlformats.org/officeDocument/2006/relationships/hyperlink" Target="https://textblob.readthedocs.io/en/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werkzeug.palletsprojects.com/en/stabl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