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153961137"/>
        <w:docPartObj>
          <w:docPartGallery w:val="Cover Pages"/>
          <w:docPartUnique/>
        </w:docPartObj>
      </w:sdtPr>
      <w:sdtEndPr>
        <w:rPr>
          <w:color w:val="4472C4" w:themeColor="accent1"/>
        </w:rPr>
      </w:sdtEndPr>
      <w:sdtContent>
        <w:p w:rsidR="00923EF9" w:rsidRDefault="00923EF9" w14:paraId="53D8C3D2" w14:textId="09266E5D"/>
        <w:p w:rsidR="00923EF9" w:rsidRDefault="00642D4F" w14:paraId="4790B0D3" w14:textId="1E7BCA9A">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spid="_x0000_s206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next-textbox:#Cuadro de texto 21;mso-fit-shape-to-text:t" inset="0,0,0,0">
                  <w:txbxContent>
                    <w:p w:rsidR="00BA65E1" w:rsidP="00BA65E1" w:rsidRDefault="0098302B" w14:paraId="245CF789" w14:textId="07B2B0BD">
                      <w:pPr>
                        <w:pStyle w:val="Sinespaciado"/>
                        <w:jc w:val="right"/>
                        <w:rPr>
                          <w:caps/>
                          <w:color w:val="323E4F" w:themeColor="text2" w:themeShade="BF"/>
                          <w:sz w:val="40"/>
                          <w:szCs w:val="40"/>
                        </w:rPr>
                      </w:pPr>
                      <w:r>
                        <w:rPr>
                          <w:rFonts w:ascii="Roboto" w:hAnsi="Roboto"/>
                          <w:sz w:val="36"/>
                          <w:szCs w:val="36"/>
                        </w:rPr>
                        <w:t>April 26</w:t>
                      </w:r>
                      <w:r w:rsidRPr="00EC3B0F">
                        <w:rPr>
                          <w:rFonts w:ascii="Roboto" w:hAnsi="Roboto"/>
                          <w:sz w:val="36"/>
                          <w:szCs w:val="36"/>
                        </w:rPr>
                        <w:t>, 2024</w:t>
                      </w:r>
                    </w:p>
                  </w:txbxContent>
                </v:textbox>
                <w10:wrap type="square" anchorx="page" anchory="page"/>
              </v:shape>
            </w:pict>
          </w:r>
          <w:r>
            <w:rPr>
              <w:noProof/>
            </w:rPr>
            <w:pict w14:anchorId="4C25CEF2">
              <v:shape id="Cuadro de texto 23" style="position:absolute;margin-left:89.3pt;margin-top:347.55pt;width:436.95pt;height:305.6pt;z-index:251658242;visibility:visible;mso-width-percent:734;mso-height-percent:363;mso-position-horizontal-relative:page;mso-position-vertical-relative:page;mso-width-percent:734;mso-height-percent:363;v-text-anchor:bottom" o:spid="_x0000_s2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v:textbox style="mso-next-textbox:#Cuadro de texto 23" inset="0,0,0,0">
                  <w:txbxContent>
                    <w:p w:rsidRPr="00E625B6" w:rsidR="00923EF9" w:rsidRDefault="00642D4F" w14:paraId="05C0E80B" w14:textId="468D5B0F">
                      <w:pPr>
                        <w:pStyle w:val="Sinespaciado"/>
                        <w:jc w:val="right"/>
                        <w:rPr>
                          <w:caps/>
                          <w:color w:val="000000" w:themeColor="text1"/>
                          <w:sz w:val="52"/>
                          <w:szCs w:val="52"/>
                        </w:rPr>
                      </w:pPr>
                      <w:sdt>
                        <w:sdtPr>
                          <w:rPr>
                            <w:caps/>
                            <w:color w:val="000000" w:themeColor="text1"/>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C487B">
                            <w:rPr>
                              <w:caps/>
                              <w:color w:val="000000" w:themeColor="text1"/>
                              <w:sz w:val="52"/>
                              <w:szCs w:val="52"/>
                            </w:rPr>
                            <w:t>Lint</w:t>
                          </w:r>
                          <w:r w:rsidRPr="00E625B6" w:rsidR="004F1A47">
                            <w:rPr>
                              <w:caps/>
                              <w:color w:val="000000" w:themeColor="text1"/>
                              <w:sz w:val="52"/>
                              <w:szCs w:val="52"/>
                            </w:rPr>
                            <w:t xml:space="preserve"> report</w:t>
                          </w:r>
                        </w:sdtContent>
                      </w:sdt>
                    </w:p>
                    <w:sdt>
                      <w:sdtPr>
                        <w:rPr>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sdt>
                          <w:sdtPr>
                            <w:rPr>
                              <w:lang w:val="en-US"/>
                            </w:rPr>
                            <w:alias w:val="Subtítulo"/>
                            <w:tag w:val=""/>
                            <w:id w:val="-567962600"/>
                            <w:dataBinding w:prefixMappings="xmlns:ns0='http://purl.org/dc/elements/1.1/' xmlns:ns1='http://schemas.openxmlformats.org/package/2006/metadata/core-properties' " w:xpath="/ns1:coreProperties[1]/ns0:subject[1]" w:storeItemID="{6C3C8BC8-F283-45AE-878A-BAB7291924A1}"/>
                            <w:text/>
                          </w:sdtPr>
                          <w:sdtContent>
                            <w:p w:rsidRPr="00E625B6" w:rsidR="00923EF9" w:rsidRDefault="00AC487B" w14:paraId="5492A5D2" w14:textId="0360F450">
                              <w:pPr>
                                <w:pStyle w:val="Sinespaciado"/>
                                <w:jc w:val="right"/>
                                <w:rPr>
                                  <w:smallCaps/>
                                  <w:color w:val="44546A" w:themeColor="text2"/>
                                  <w:sz w:val="36"/>
                                  <w:szCs w:val="36"/>
                                </w:rPr>
                              </w:pPr>
                              <w:r w:rsidRPr="00AC487B">
                                <w:rPr>
                                  <w:lang w:val="en-US"/>
                                </w:rPr>
                                <w:t xml:space="preserve">Repository: </w:t>
                              </w:r>
                              <w:r w:rsidRPr="00AC487B">
                                <w:rPr>
                                  <w:lang w:val="en-US"/>
                                </w:rPr>
                                <w:tab/>
                                <w:t xml:space="preserve"> https://github.com/C1-010/Acme-SF-D03</w:t>
                              </w:r>
                            </w:p>
                          </w:sdtContent>
                        </w:sdt>
                      </w:sdtContent>
                    </w:sdt>
                  </w:txbxContent>
                </v:textbox>
                <w10:wrap type="square" anchorx="page" anchory="page"/>
              </v:shape>
            </w:pict>
          </w:r>
          <w:r>
            <w:rPr>
              <w:noProof/>
            </w:rPr>
            <w:pict w14:anchorId="569D30B8">
              <v:shape id="Cuadro de texto 22" style="position:absolute;margin-left:86.3pt;margin-top:666.45pt;width:436.45pt;height:102.55pt;z-index:251658243;visibility:visible;mso-width-percent:734;mso-position-horizontal-relative:page;mso-position-vertical-relative:page;mso-width-percent:734;v-text-anchor:bottom" o:spid="_x0000_s2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v:textbox style="mso-next-textbox:#Cuadro de texto 22" inset="0,0,0,0">
                  <w:txbxContent>
                    <w:p w:rsidRPr="00BA65E1" w:rsidR="00872944" w:rsidP="00240068" w:rsidRDefault="00240068" w14:paraId="24A8B901" w14:textId="63703502">
                      <w:pPr>
                        <w:pStyle w:val="Sinespaciado"/>
                        <w:ind w:left="3540"/>
                        <w:rPr>
                          <w:rStyle w:val="normaltextrun"/>
                          <w:rFonts w:ascii="Calibri" w:hAnsi="Calibri" w:cs="Calibri"/>
                          <w:color w:val="000000"/>
                          <w:sz w:val="28"/>
                          <w:szCs w:val="28"/>
                          <w:bdr w:val="none" w:color="auto" w:sz="0" w:space="0" w:frame="1"/>
                        </w:rPr>
                      </w:pPr>
                      <w:r w:rsidRPr="00BA65E1">
                        <w:rPr>
                          <w:rStyle w:val="normaltextrun"/>
                          <w:rFonts w:ascii="Calibri" w:hAnsi="Calibri" w:cs="Calibri"/>
                          <w:color w:val="000000"/>
                          <w:sz w:val="28"/>
                          <w:szCs w:val="28"/>
                          <w:bdr w:val="none" w:color="auto" w:sz="0" w:space="0" w:frame="1"/>
                        </w:rPr>
                        <w:t xml:space="preserve">       </w:t>
                      </w:r>
                      <w:r w:rsidRPr="00BA65E1" w:rsidR="00872944">
                        <w:rPr>
                          <w:rStyle w:val="normaltextrun"/>
                          <w:rFonts w:ascii="Calibri" w:hAnsi="Calibri" w:cs="Calibri"/>
                          <w:color w:val="000000"/>
                          <w:sz w:val="28"/>
                          <w:szCs w:val="28"/>
                          <w:bdr w:val="none" w:color="auto" w:sz="0" w:space="0" w:frame="1"/>
                        </w:rPr>
                        <w:t xml:space="preserve">                                                 </w:t>
                      </w:r>
                      <w:proofErr w:type="spellStart"/>
                      <w:r w:rsidRPr="00E625B6" w:rsidR="00872944">
                        <w:rPr>
                          <w:rStyle w:val="normaltextrun"/>
                          <w:rFonts w:ascii="Calibri" w:hAnsi="Calibri" w:cs="Calibri"/>
                          <w:color w:val="000000"/>
                          <w:sz w:val="28"/>
                          <w:szCs w:val="28"/>
                          <w:bdr w:val="none" w:color="auto" w:sz="0" w:space="0" w:frame="1"/>
                        </w:rPr>
                        <w:t>Group</w:t>
                      </w:r>
                      <w:proofErr w:type="spellEnd"/>
                      <w:r w:rsidRPr="00BA65E1" w:rsidR="00872944">
                        <w:rPr>
                          <w:rStyle w:val="normaltextrun"/>
                          <w:rFonts w:ascii="Calibri" w:hAnsi="Calibri" w:cs="Calibri"/>
                          <w:color w:val="000000"/>
                          <w:sz w:val="28"/>
                          <w:szCs w:val="28"/>
                          <w:bdr w:val="none" w:color="auto" w:sz="0" w:space="0" w:frame="1"/>
                        </w:rPr>
                        <w:t>:</w:t>
                      </w:r>
                      <w:r w:rsidRPr="00BA65E1">
                        <w:rPr>
                          <w:rStyle w:val="normaltextrun"/>
                          <w:rFonts w:ascii="Calibri" w:hAnsi="Calibri" w:cs="Calibri"/>
                          <w:color w:val="000000"/>
                          <w:sz w:val="28"/>
                          <w:szCs w:val="28"/>
                          <w:bdr w:val="none" w:color="auto" w:sz="0" w:space="0" w:frame="1"/>
                        </w:rPr>
                        <w:t xml:space="preserve"> </w:t>
                      </w:r>
                      <w:r w:rsidRPr="00BA65E1" w:rsidR="00872944">
                        <w:rPr>
                          <w:rStyle w:val="normaltextrun"/>
                          <w:rFonts w:ascii="Calibri" w:hAnsi="Calibri" w:cs="Calibri"/>
                          <w:color w:val="000000"/>
                          <w:sz w:val="28"/>
                          <w:szCs w:val="28"/>
                          <w:bdr w:val="none" w:color="auto" w:sz="0" w:space="0" w:frame="1"/>
                        </w:rPr>
                        <w:t>C1.010</w:t>
                      </w:r>
                    </w:p>
                    <w:p w:rsidRPr="00BA65E1" w:rsidR="000A1B1F" w:rsidP="00240068" w:rsidRDefault="00872944" w14:paraId="25B46F08" w14:textId="74134781">
                      <w:pPr>
                        <w:pStyle w:val="Sinespaciado"/>
                        <w:ind w:left="3540"/>
                        <w:rPr>
                          <w:rStyle w:val="normaltextrun"/>
                          <w:rFonts w:ascii="Calibri" w:hAnsi="Calibri" w:cs="Calibri"/>
                          <w:color w:val="000000"/>
                          <w:sz w:val="28"/>
                          <w:szCs w:val="28"/>
                          <w:bdr w:val="none" w:color="auto" w:sz="0" w:space="0" w:frame="1"/>
                        </w:rPr>
                      </w:pPr>
                      <w:r w:rsidRPr="00BA65E1">
                        <w:rPr>
                          <w:rStyle w:val="normaltextrun"/>
                          <w:rFonts w:ascii="Calibri" w:hAnsi="Calibri" w:cs="Calibri"/>
                          <w:color w:val="000000"/>
                          <w:sz w:val="28"/>
                          <w:szCs w:val="28"/>
                          <w:bdr w:val="none" w:color="auto" w:sz="0" w:space="0" w:frame="1"/>
                        </w:rPr>
                        <w:t xml:space="preserve">        </w:t>
                      </w:r>
                      <w:r w:rsidRPr="00BA65E1" w:rsidR="000B09E3">
                        <w:rPr>
                          <w:rStyle w:val="normaltextrun"/>
                          <w:rFonts w:ascii="Calibri" w:hAnsi="Calibri" w:cs="Calibri"/>
                          <w:color w:val="000000"/>
                          <w:sz w:val="28"/>
                          <w:szCs w:val="28"/>
                          <w:bdr w:val="none" w:color="auto" w:sz="0" w:space="0" w:frame="1"/>
                        </w:rPr>
                        <w:t>G</w:t>
                      </w:r>
                      <w:r w:rsidRPr="00BA65E1" w:rsidR="0082111C">
                        <w:rPr>
                          <w:rStyle w:val="normaltextrun"/>
                          <w:rFonts w:ascii="Calibri" w:hAnsi="Calibri" w:cs="Calibri"/>
                          <w:color w:val="000000"/>
                          <w:sz w:val="28"/>
                          <w:szCs w:val="28"/>
                          <w:bdr w:val="none" w:color="auto" w:sz="0" w:space="0" w:frame="1"/>
                        </w:rPr>
                        <w:t>arcía</w:t>
                      </w:r>
                      <w:r w:rsidRPr="00BA65E1" w:rsidR="000B09E3">
                        <w:rPr>
                          <w:rStyle w:val="normaltextrun"/>
                          <w:rFonts w:ascii="Calibri" w:hAnsi="Calibri" w:cs="Calibri"/>
                          <w:color w:val="000000"/>
                          <w:sz w:val="28"/>
                          <w:szCs w:val="28"/>
                          <w:bdr w:val="none" w:color="auto" w:sz="0" w:space="0" w:frame="1"/>
                        </w:rPr>
                        <w:t xml:space="preserve"> R</w:t>
                      </w:r>
                      <w:r w:rsidRPr="00BA65E1" w:rsidR="006E3187">
                        <w:rPr>
                          <w:rStyle w:val="normaltextrun"/>
                          <w:rFonts w:ascii="Calibri" w:hAnsi="Calibri" w:cs="Calibri"/>
                          <w:color w:val="000000"/>
                          <w:sz w:val="28"/>
                          <w:szCs w:val="28"/>
                          <w:bdr w:val="none" w:color="auto" w:sz="0" w:space="0" w:frame="1"/>
                        </w:rPr>
                        <w:t>ivero</w:t>
                      </w:r>
                      <w:r w:rsidRPr="00BA65E1" w:rsidR="000B09E3">
                        <w:rPr>
                          <w:rStyle w:val="normaltextrun"/>
                          <w:rFonts w:ascii="Calibri" w:hAnsi="Calibri" w:cs="Calibri"/>
                          <w:color w:val="000000"/>
                          <w:sz w:val="28"/>
                          <w:szCs w:val="28"/>
                          <w:bdr w:val="none" w:color="auto" w:sz="0" w:space="0" w:frame="1"/>
                        </w:rPr>
                        <w:t>, A</w:t>
                      </w:r>
                      <w:r w:rsidRPr="00BA65E1" w:rsidR="006E3187">
                        <w:rPr>
                          <w:rStyle w:val="normaltextrun"/>
                          <w:rFonts w:ascii="Calibri" w:hAnsi="Calibri" w:cs="Calibri"/>
                          <w:color w:val="000000"/>
                          <w:sz w:val="28"/>
                          <w:szCs w:val="28"/>
                          <w:bdr w:val="none" w:color="auto" w:sz="0" w:space="0" w:frame="1"/>
                        </w:rPr>
                        <w:t>ndrés</w:t>
                      </w:r>
                      <w:r w:rsidRPr="00BA65E1" w:rsidR="00ED4839">
                        <w:rPr>
                          <w:rStyle w:val="normaltextrun"/>
                          <w:rFonts w:ascii="Calibri" w:hAnsi="Calibri" w:cs="Calibri"/>
                          <w:color w:val="000000"/>
                          <w:sz w:val="28"/>
                          <w:szCs w:val="28"/>
                          <w:bdr w:val="none" w:color="auto" w:sz="0" w:space="0" w:frame="1"/>
                        </w:rPr>
                        <w:t xml:space="preserve"> </w:t>
                      </w:r>
                      <w:r w:rsidRPr="00BA65E1" w:rsidR="00830003">
                        <w:rPr>
                          <w:rStyle w:val="normaltextrun"/>
                          <w:rFonts w:ascii="Calibri" w:hAnsi="Calibri" w:cs="Calibri"/>
                          <w:color w:val="000000"/>
                          <w:sz w:val="28"/>
                          <w:szCs w:val="28"/>
                          <w:bdr w:val="none" w:color="auto" w:sz="0" w:space="0" w:frame="1"/>
                        </w:rPr>
                        <w:t>-</w:t>
                      </w:r>
                      <w:r w:rsidRPr="00BA65E1" w:rsidR="00240068">
                        <w:rPr>
                          <w:rStyle w:val="normaltextrun"/>
                          <w:rFonts w:ascii="Calibri" w:hAnsi="Calibri" w:cs="Calibri"/>
                          <w:color w:val="000000"/>
                          <w:sz w:val="28"/>
                          <w:szCs w:val="28"/>
                          <w:bdr w:val="none" w:color="auto" w:sz="0" w:space="0" w:frame="1"/>
                        </w:rPr>
                        <w:t xml:space="preserve"> </w:t>
                      </w:r>
                      <w:hyperlink w:history="1" r:id="rId12">
                        <w:r w:rsidRPr="00BA65E1" w:rsidR="00240068">
                          <w:rPr>
                            <w:rStyle w:val="Hipervnculo"/>
                            <w:rFonts w:ascii="Calibri" w:hAnsi="Calibri" w:cs="Calibri"/>
                            <w:shd w:val="clear" w:color="auto" w:fill="FFFFFF"/>
                          </w:rPr>
                          <w:t>andgarriv@alum.us.es</w:t>
                        </w:r>
                      </w:hyperlink>
                      <w:r w:rsidRPr="00BA65E1" w:rsidR="00240068">
                        <w:rPr>
                          <w:rStyle w:val="normaltextrun"/>
                          <w:rFonts w:ascii="Calibri" w:hAnsi="Calibri" w:cs="Calibri"/>
                          <w:color w:val="000000"/>
                          <w:shd w:val="clear" w:color="auto" w:fill="FFFFFF"/>
                        </w:rPr>
                        <w:t xml:space="preserve"> </w:t>
                      </w:r>
                    </w:p>
                    <w:p w:rsidRPr="00BA65E1" w:rsidR="00A565BB" w:rsidP="00240068" w:rsidRDefault="00A8797B" w14:paraId="33003C95" w14:textId="1E02A1C4">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Pr="00BA65E1" w:rsidR="00A565BB">
                        <w:rPr>
                          <w:rStyle w:val="normaltextrun"/>
                          <w:rFonts w:ascii="Calibri" w:hAnsi="Calibri" w:cs="Calibri"/>
                          <w:color w:val="000000"/>
                          <w:sz w:val="28"/>
                          <w:szCs w:val="28"/>
                          <w:shd w:val="clear" w:color="auto" w:fill="FFFFFF"/>
                        </w:rPr>
                        <w:t>L</w:t>
                      </w:r>
                      <w:r w:rsidRPr="00BA65E1" w:rsidR="0082111C">
                        <w:rPr>
                          <w:rStyle w:val="normaltextrun"/>
                          <w:rFonts w:ascii="Calibri" w:hAnsi="Calibri" w:cs="Calibri"/>
                          <w:color w:val="000000"/>
                          <w:sz w:val="28"/>
                          <w:szCs w:val="28"/>
                          <w:shd w:val="clear" w:color="auto" w:fill="FFFFFF"/>
                        </w:rPr>
                        <w:t>ópez</w:t>
                      </w:r>
                      <w:r w:rsidRPr="00BA65E1" w:rsidR="00A565BB">
                        <w:rPr>
                          <w:rStyle w:val="normaltextrun"/>
                          <w:rFonts w:ascii="Calibri" w:hAnsi="Calibri" w:cs="Calibri"/>
                          <w:color w:val="000000"/>
                          <w:sz w:val="28"/>
                          <w:szCs w:val="28"/>
                          <w:shd w:val="clear" w:color="auto" w:fill="FFFFFF"/>
                        </w:rPr>
                        <w:t xml:space="preserve"> C</w:t>
                      </w:r>
                      <w:r w:rsidRPr="00BA65E1" w:rsidR="0082111C">
                        <w:rPr>
                          <w:rStyle w:val="normaltextrun"/>
                          <w:rFonts w:ascii="Calibri" w:hAnsi="Calibri" w:cs="Calibri"/>
                          <w:color w:val="000000"/>
                          <w:sz w:val="28"/>
                          <w:szCs w:val="28"/>
                          <w:shd w:val="clear" w:color="auto" w:fill="FFFFFF"/>
                        </w:rPr>
                        <w:t>ubiles</w:t>
                      </w:r>
                      <w:r w:rsidRPr="00BA65E1" w:rsidR="00A565BB">
                        <w:rPr>
                          <w:rStyle w:val="normaltextrun"/>
                          <w:rFonts w:ascii="Calibri" w:hAnsi="Calibri" w:cs="Calibri"/>
                          <w:color w:val="000000"/>
                          <w:sz w:val="28"/>
                          <w:szCs w:val="28"/>
                          <w:shd w:val="clear" w:color="auto" w:fill="FFFFFF"/>
                        </w:rPr>
                        <w:t>, A</w:t>
                      </w:r>
                      <w:r w:rsidRPr="00BA65E1" w:rsidR="00CA6422">
                        <w:rPr>
                          <w:rStyle w:val="normaltextrun"/>
                          <w:rFonts w:ascii="Calibri" w:hAnsi="Calibri" w:cs="Calibri"/>
                          <w:color w:val="000000"/>
                          <w:sz w:val="28"/>
                          <w:szCs w:val="28"/>
                          <w:shd w:val="clear" w:color="auto" w:fill="FFFFFF"/>
                        </w:rPr>
                        <w:t>ntonio</w:t>
                      </w:r>
                      <w:r w:rsidRPr="00BA65E1" w:rsidR="00A565BB">
                        <w:rPr>
                          <w:rStyle w:val="normaltextrun"/>
                          <w:rFonts w:ascii="Calibri" w:hAnsi="Calibri" w:cs="Calibri"/>
                          <w:color w:val="000000"/>
                          <w:sz w:val="28"/>
                          <w:szCs w:val="28"/>
                          <w:shd w:val="clear" w:color="auto" w:fill="FFFFFF"/>
                        </w:rPr>
                        <w:t xml:space="preserve"> J</w:t>
                      </w:r>
                      <w:r w:rsidRPr="00BA65E1" w:rsidR="008F48D7">
                        <w:rPr>
                          <w:rStyle w:val="normaltextrun"/>
                          <w:rFonts w:ascii="Calibri" w:hAnsi="Calibri" w:cs="Calibri"/>
                          <w:color w:val="000000"/>
                          <w:sz w:val="28"/>
                          <w:szCs w:val="28"/>
                          <w:shd w:val="clear" w:color="auto" w:fill="FFFFFF"/>
                        </w:rPr>
                        <w:t>osé</w:t>
                      </w:r>
                      <w:r w:rsidRPr="00BA65E1" w:rsidR="00240068">
                        <w:rPr>
                          <w:rStyle w:val="normaltextrun"/>
                          <w:rFonts w:ascii="Calibri" w:hAnsi="Calibri" w:cs="Calibri"/>
                          <w:color w:val="000000"/>
                          <w:sz w:val="28"/>
                          <w:szCs w:val="28"/>
                          <w:shd w:val="clear" w:color="auto" w:fill="FFFFFF"/>
                        </w:rPr>
                        <w:t xml:space="preserve"> </w:t>
                      </w:r>
                      <w:r w:rsidRPr="00BA65E1" w:rsidR="00830003">
                        <w:rPr>
                          <w:rStyle w:val="normaltextrun"/>
                          <w:rFonts w:ascii="Calibri" w:hAnsi="Calibri" w:cs="Calibri"/>
                          <w:color w:val="000000"/>
                          <w:sz w:val="28"/>
                          <w:szCs w:val="28"/>
                          <w:shd w:val="clear" w:color="auto" w:fill="FFFFFF"/>
                        </w:rPr>
                        <w:t>-</w:t>
                      </w:r>
                      <w:r w:rsidRPr="00BA65E1" w:rsidR="00C650BC">
                        <w:rPr>
                          <w:rStyle w:val="normaltextrun"/>
                          <w:rFonts w:ascii="Calibri" w:hAnsi="Calibri" w:cs="Calibri"/>
                          <w:color w:val="000000"/>
                          <w:sz w:val="28"/>
                          <w:szCs w:val="28"/>
                          <w:shd w:val="clear" w:color="auto" w:fill="FFFFFF"/>
                        </w:rPr>
                        <w:t xml:space="preserve"> </w:t>
                      </w:r>
                      <w:hyperlink w:history="1" r:id="rId13">
                        <w:r w:rsidRPr="00BA65E1" w:rsidR="00764897">
                          <w:rPr>
                            <w:rStyle w:val="Hipervnculo"/>
                            <w:rFonts w:ascii="Calibri" w:hAnsi="Calibri" w:cs="Calibri"/>
                            <w:bdr w:val="none" w:color="auto" w:sz="0" w:space="0" w:frame="1"/>
                          </w:rPr>
                          <w:t>antlopcub@alum.us.es</w:t>
                        </w:r>
                      </w:hyperlink>
                      <w:r w:rsidRPr="00BA65E1" w:rsidR="00764897">
                        <w:rPr>
                          <w:rStyle w:val="normaltextrun"/>
                          <w:rFonts w:ascii="Calibri" w:hAnsi="Calibri" w:cs="Calibri"/>
                          <w:color w:val="000000"/>
                          <w:bdr w:val="none" w:color="auto" w:sz="0" w:space="0" w:frame="1"/>
                        </w:rPr>
                        <w:t xml:space="preserve">  </w:t>
                      </w:r>
                    </w:p>
                    <w:p w:rsidRPr="0098302B" w:rsidR="008F48D7" w:rsidP="003E5C70" w:rsidRDefault="004A6BA1" w14:paraId="3C317895" w14:textId="5A140058">
                      <w:pPr>
                        <w:pStyle w:val="Sinespaciado"/>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Pr="0098302B" w:rsidR="008F48D7">
                        <w:rPr>
                          <w:rStyle w:val="normaltextrun"/>
                          <w:rFonts w:ascii="Calibri" w:hAnsi="Calibri" w:cs="Calibri"/>
                          <w:color w:val="000000"/>
                          <w:sz w:val="28"/>
                          <w:szCs w:val="28"/>
                          <w:u w:val="single"/>
                          <w:shd w:val="clear" w:color="auto" w:fill="FFFFFF"/>
                        </w:rPr>
                        <w:t>Nieto Vicioso, Javier</w:t>
                      </w:r>
                      <w:r w:rsidRPr="0098302B" w:rsidR="003E5C70">
                        <w:rPr>
                          <w:rStyle w:val="normaltextrun"/>
                          <w:rFonts w:ascii="Calibri" w:hAnsi="Calibri" w:cs="Calibri"/>
                          <w:color w:val="000000"/>
                          <w:sz w:val="28"/>
                          <w:szCs w:val="28"/>
                          <w:u w:val="single"/>
                          <w:shd w:val="clear" w:color="auto" w:fill="FFFFFF"/>
                        </w:rPr>
                        <w:t xml:space="preserve"> </w:t>
                      </w:r>
                      <w:r w:rsidRPr="0098302B" w:rsidR="00830003">
                        <w:rPr>
                          <w:rStyle w:val="normaltextrun"/>
                          <w:rFonts w:ascii="Calibri" w:hAnsi="Calibri" w:cs="Calibri"/>
                          <w:color w:val="000000"/>
                          <w:sz w:val="28"/>
                          <w:szCs w:val="28"/>
                          <w:u w:val="single"/>
                          <w:shd w:val="clear" w:color="auto" w:fill="FFFFFF"/>
                        </w:rPr>
                        <w:t>-</w:t>
                      </w:r>
                      <w:r w:rsidRPr="0098302B" w:rsidR="003E5C70">
                        <w:rPr>
                          <w:rStyle w:val="normaltextrun"/>
                          <w:rFonts w:ascii="Calibri" w:hAnsi="Calibri" w:cs="Calibri"/>
                          <w:color w:val="000000"/>
                          <w:sz w:val="28"/>
                          <w:szCs w:val="28"/>
                          <w:u w:val="single"/>
                          <w:shd w:val="clear" w:color="auto" w:fill="FFFFFF"/>
                        </w:rPr>
                        <w:t xml:space="preserve"> </w:t>
                      </w:r>
                      <w:hyperlink w:history="1" r:id="rId14">
                        <w:r w:rsidRPr="0098302B" w:rsidR="00764897">
                          <w:rPr>
                            <w:rStyle w:val="Hipervnculo"/>
                            <w:rFonts w:ascii="Calibri" w:hAnsi="Calibri" w:cs="Calibri"/>
                            <w:shd w:val="clear" w:color="auto" w:fill="FFFFFF"/>
                          </w:rPr>
                          <w:t>javnievic@alum.us.es</w:t>
                        </w:r>
                      </w:hyperlink>
                      <w:r w:rsidRPr="0098302B" w:rsidR="00764897">
                        <w:rPr>
                          <w:rStyle w:val="normaltextrun"/>
                          <w:rFonts w:ascii="Calibri" w:hAnsi="Calibri" w:cs="Calibri"/>
                          <w:color w:val="000000"/>
                          <w:u w:val="single"/>
                          <w:shd w:val="clear" w:color="auto" w:fill="FFFFFF"/>
                        </w:rPr>
                        <w:t xml:space="preserve"> </w:t>
                      </w:r>
                    </w:p>
                    <w:p w:rsidRPr="00BA65E1" w:rsidR="00DB703E" w:rsidP="00764897" w:rsidRDefault="00830003" w14:paraId="364FB490" w14:textId="512EFEE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sidR="00DB703E">
                        <w:rPr>
                          <w:rStyle w:val="normaltextrun"/>
                          <w:rFonts w:ascii="Calibri" w:hAnsi="Calibri" w:cs="Calibri"/>
                          <w:color w:val="000000"/>
                          <w:sz w:val="28"/>
                          <w:szCs w:val="28"/>
                          <w:shd w:val="clear" w:color="auto" w:fill="FFFFFF"/>
                        </w:rPr>
                        <w:t>Díaz Ordoñez, Pablo</w:t>
                      </w:r>
                      <w:r w:rsidRPr="00BA65E1" w:rsidR="00764897">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Pr="00BA65E1" w:rsidR="00764897">
                        <w:rPr>
                          <w:rStyle w:val="normaltextrun"/>
                          <w:rFonts w:ascii="Calibri" w:hAnsi="Calibri" w:cs="Calibri"/>
                          <w:color w:val="000000"/>
                          <w:sz w:val="28"/>
                          <w:szCs w:val="28"/>
                          <w:shd w:val="clear" w:color="auto" w:fill="FFFFFF"/>
                        </w:rPr>
                        <w:t xml:space="preserve"> </w:t>
                      </w:r>
                      <w:hyperlink w:history="1" r:id="rId15">
                        <w:r w:rsidRPr="00BA65E1">
                          <w:rPr>
                            <w:rStyle w:val="Hipervnculo"/>
                            <w:rFonts w:ascii="Calibri" w:hAnsi="Calibri" w:cs="Calibri" w:eastAsiaTheme="majorEastAsia"/>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color="auto" w:sz="0" w:space="0" w:frame="1"/>
                          </w:rPr>
                          <w:t>@alum.us.es</w:t>
                        </w:r>
                      </w:hyperlink>
                      <w:r w:rsidRPr="00BA65E1">
                        <w:rPr>
                          <w:rStyle w:val="normaltextrun"/>
                          <w:rFonts w:ascii="Calibri" w:hAnsi="Calibri" w:cs="Calibri"/>
                          <w:color w:val="000000"/>
                          <w:bdr w:val="none" w:color="auto" w:sz="0" w:space="0" w:frame="1"/>
                        </w:rPr>
                        <w:t xml:space="preserve"> </w:t>
                      </w:r>
                      <w:r w:rsidRPr="00BA65E1" w:rsidR="00764897">
                        <w:rPr>
                          <w:rStyle w:val="normaltextrun"/>
                          <w:rFonts w:ascii="Calibri" w:hAnsi="Calibri" w:cs="Calibri"/>
                          <w:color w:val="000000"/>
                          <w:bdr w:val="none" w:color="auto" w:sz="0" w:space="0" w:frame="1"/>
                        </w:rPr>
                        <w:t xml:space="preserve">  </w:t>
                      </w:r>
                    </w:p>
                    <w:p w:rsidRPr="00BA65E1" w:rsidR="008F48D7" w:rsidP="00830003" w:rsidRDefault="00830003" w14:paraId="7EAF3CEE" w14:textId="7810520F">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sidR="00593DEF">
                        <w:rPr>
                          <w:rStyle w:val="normaltextrun"/>
                          <w:rFonts w:ascii="Calibri" w:hAnsi="Calibri" w:cs="Calibri"/>
                          <w:color w:val="000000"/>
                          <w:sz w:val="28"/>
                          <w:szCs w:val="28"/>
                          <w:shd w:val="clear" w:color="auto" w:fill="FFFFFF"/>
                        </w:rPr>
                        <w:t>Sevillano Barea, Alejandro</w:t>
                      </w:r>
                      <w:r w:rsidRPr="00BA65E1" w:rsidR="00764897">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Pr="00BA65E1" w:rsidR="00764897">
                        <w:rPr>
                          <w:rStyle w:val="normaltextrun"/>
                          <w:rFonts w:ascii="Calibri" w:hAnsi="Calibri" w:cs="Calibri"/>
                          <w:color w:val="000000"/>
                          <w:sz w:val="28"/>
                          <w:szCs w:val="28"/>
                          <w:shd w:val="clear" w:color="auto" w:fill="FFFFFF"/>
                        </w:rPr>
                        <w:t xml:space="preserve"> </w:t>
                      </w:r>
                      <w:hyperlink w:history="1" r:id="rId16">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rsidRPr="00BA65E1" w:rsidR="008F48D7" w:rsidRDefault="008F48D7" w14:paraId="1D59E9C6" w14:textId="77777777">
                      <w:pPr>
                        <w:pStyle w:val="Sinespaciado"/>
                        <w:jc w:val="right"/>
                        <w:rPr>
                          <w:rStyle w:val="normaltextrun"/>
                          <w:rFonts w:ascii="Calibri" w:hAnsi="Calibri" w:cs="Calibri"/>
                          <w:color w:val="000000"/>
                          <w:sz w:val="28"/>
                          <w:szCs w:val="28"/>
                          <w:shd w:val="clear" w:color="auto" w:fill="FFFFFF"/>
                        </w:rPr>
                      </w:pPr>
                    </w:p>
                    <w:p w:rsidRPr="00BA65E1" w:rsidR="008F48D7" w:rsidRDefault="008F48D7" w14:paraId="0A42D869" w14:textId="77777777">
                      <w:pPr>
                        <w:pStyle w:val="Sinespaciado"/>
                        <w:jc w:val="right"/>
                        <w:rPr>
                          <w:rStyle w:val="normaltextrun"/>
                          <w:rFonts w:ascii="Calibri" w:hAnsi="Calibri" w:cs="Calibri"/>
                          <w:color w:val="000000"/>
                          <w:sz w:val="28"/>
                          <w:szCs w:val="28"/>
                          <w:shd w:val="clear" w:color="auto" w:fill="FFFFFF"/>
                        </w:rPr>
                      </w:pPr>
                    </w:p>
                    <w:p w:rsidRPr="00BA65E1" w:rsidR="008F48D7" w:rsidRDefault="008F48D7" w14:paraId="47976AFD" w14:textId="77777777">
                      <w:pPr>
                        <w:pStyle w:val="Sinespaciado"/>
                        <w:jc w:val="right"/>
                        <w:rPr>
                          <w:rStyle w:val="normaltextrun"/>
                          <w:rFonts w:ascii="Calibri" w:hAnsi="Calibri" w:cs="Calibri"/>
                          <w:color w:val="000000"/>
                          <w:sz w:val="28"/>
                          <w:szCs w:val="28"/>
                          <w:bdr w:val="none" w:color="auto" w:sz="0" w:space="0" w:frame="1"/>
                        </w:rPr>
                      </w:pPr>
                    </w:p>
                    <w:p w:rsidR="00923EF9" w:rsidRDefault="00923EF9" w14:paraId="3DDA823A" w14:textId="0085FACB">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752"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style="position:absolute;width:2286;height:87820;visibility:visible;v-text-anchor:middle" o:spid="_x0000_s2053" fillcolor="#f94d4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ángulo 116" style="position:absolute;top:89154;width:2286;height:2286;visibility:visible;v-text-anchor:middle" o:spid="_x0000_s2054" fillcolor="black [3213]" stroked="f" strokeweight="1pt">
                  <o:lock v:ext="edit" aspectratio="t"/>
                </v:rect>
                <w10:wrap anchorx="page" anchory="page"/>
              </v:group>
            </w:pict>
          </w:r>
          <w:r w:rsidR="00923EF9">
            <w:rPr>
              <w:color w:val="4472C4" w:themeColor="accent1"/>
            </w:rPr>
            <w:br w:type="page"/>
          </w:r>
        </w:p>
      </w:sdtContent>
    </w:sdt>
    <w:sdt>
      <w:sdtPr>
        <w:id w:val="-1908686458"/>
        <w:docPartObj>
          <w:docPartGallery w:val="Table of Contents"/>
          <w:docPartUnique/>
        </w:docPartObj>
        <w:rPr>
          <w:rFonts w:ascii="Calibri" w:hAnsi="Calibri" w:eastAsia="Calibri" w:cs="Arial" w:asciiTheme="minorAscii" w:hAnsiTheme="minorAscii" w:eastAsiaTheme="minorAscii" w:cstheme="minorBidi"/>
          <w:color w:val="auto"/>
          <w:kern w:val="2"/>
          <w:sz w:val="22"/>
          <w:szCs w:val="22"/>
          <w:lang w:eastAsia="en-US"/>
        </w:rPr>
      </w:sdtPr>
      <w:sdtEndPr>
        <w:rPr>
          <w:rFonts w:ascii="Calibri" w:hAnsi="Calibri" w:eastAsia="Calibri" w:cs="Arial" w:asciiTheme="minorAscii" w:hAnsiTheme="minorAscii" w:eastAsiaTheme="minorAscii" w:cstheme="minorBidi"/>
          <w:b w:val="1"/>
          <w:bCs w:val="1"/>
          <w:color w:val="auto"/>
          <w:sz w:val="22"/>
          <w:szCs w:val="22"/>
          <w:lang w:eastAsia="en-US"/>
        </w:rPr>
      </w:sdtEndPr>
      <w:sdtContent>
        <w:p w:rsidR="004B78F8" w:rsidRDefault="00EE2891" w14:paraId="37C57C14" w14:textId="75270E33">
          <w:pPr>
            <w:pStyle w:val="TtuloTDC"/>
          </w:pPr>
          <w:r>
            <w:t>Content Table</w:t>
          </w:r>
        </w:p>
        <w:p w:rsidR="00642D4F" w:rsidRDefault="004B78F8" w14:paraId="6E12BB6A" w14:textId="1E2799DC">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history="1" w:anchor="_Toc165055220">
            <w:r w:rsidRPr="00913F89" w:rsidR="00642D4F">
              <w:rPr>
                <w:rStyle w:val="Hipervnculo"/>
                <w:noProof/>
                <w:lang w:val="en-US"/>
              </w:rPr>
              <w:t>1. Executive Summary</w:t>
            </w:r>
            <w:r w:rsidR="00642D4F">
              <w:rPr>
                <w:noProof/>
                <w:webHidden/>
              </w:rPr>
              <w:tab/>
            </w:r>
            <w:r w:rsidR="00642D4F">
              <w:rPr>
                <w:noProof/>
                <w:webHidden/>
              </w:rPr>
              <w:fldChar w:fldCharType="begin"/>
            </w:r>
            <w:r w:rsidR="00642D4F">
              <w:rPr>
                <w:noProof/>
                <w:webHidden/>
              </w:rPr>
              <w:instrText xml:space="preserve"> PAGEREF _Toc165055220 \h </w:instrText>
            </w:r>
            <w:r w:rsidR="00642D4F">
              <w:rPr>
                <w:noProof/>
                <w:webHidden/>
              </w:rPr>
            </w:r>
            <w:r w:rsidR="00642D4F">
              <w:rPr>
                <w:noProof/>
                <w:webHidden/>
              </w:rPr>
              <w:fldChar w:fldCharType="separate"/>
            </w:r>
            <w:r w:rsidR="00642D4F">
              <w:rPr>
                <w:noProof/>
                <w:webHidden/>
              </w:rPr>
              <w:t>2</w:t>
            </w:r>
            <w:r w:rsidR="00642D4F">
              <w:rPr>
                <w:noProof/>
                <w:webHidden/>
              </w:rPr>
              <w:fldChar w:fldCharType="end"/>
            </w:r>
          </w:hyperlink>
        </w:p>
        <w:p w:rsidR="00642D4F" w:rsidRDefault="00642D4F" w14:paraId="5FACB7A2" w14:textId="7436E2DD">
          <w:pPr>
            <w:pStyle w:val="TDC1"/>
            <w:tabs>
              <w:tab w:val="right" w:leader="dot" w:pos="8494"/>
            </w:tabs>
            <w:rPr>
              <w:rFonts w:eastAsiaTheme="minorEastAsia"/>
              <w:noProof/>
              <w:sz w:val="24"/>
              <w:szCs w:val="24"/>
              <w:lang w:eastAsia="es-ES"/>
            </w:rPr>
          </w:pPr>
          <w:hyperlink w:history="1" w:anchor="_Toc165055221">
            <w:r w:rsidRPr="00913F89">
              <w:rPr>
                <w:rStyle w:val="Hipervnculo"/>
                <w:noProof/>
                <w:lang w:val="en-US"/>
              </w:rPr>
              <w:t>2. Revision Table</w:t>
            </w:r>
            <w:r>
              <w:rPr>
                <w:noProof/>
                <w:webHidden/>
              </w:rPr>
              <w:tab/>
            </w:r>
            <w:r>
              <w:rPr>
                <w:noProof/>
                <w:webHidden/>
              </w:rPr>
              <w:fldChar w:fldCharType="begin"/>
            </w:r>
            <w:r>
              <w:rPr>
                <w:noProof/>
                <w:webHidden/>
              </w:rPr>
              <w:instrText xml:space="preserve"> PAGEREF _Toc165055221 \h </w:instrText>
            </w:r>
            <w:r>
              <w:rPr>
                <w:noProof/>
                <w:webHidden/>
              </w:rPr>
            </w:r>
            <w:r>
              <w:rPr>
                <w:noProof/>
                <w:webHidden/>
              </w:rPr>
              <w:fldChar w:fldCharType="separate"/>
            </w:r>
            <w:r>
              <w:rPr>
                <w:noProof/>
                <w:webHidden/>
              </w:rPr>
              <w:t>2</w:t>
            </w:r>
            <w:r>
              <w:rPr>
                <w:noProof/>
                <w:webHidden/>
              </w:rPr>
              <w:fldChar w:fldCharType="end"/>
            </w:r>
          </w:hyperlink>
        </w:p>
        <w:p w:rsidR="00642D4F" w:rsidRDefault="00642D4F" w14:paraId="000DB1E0" w14:textId="617CD9C0">
          <w:pPr>
            <w:pStyle w:val="TDC1"/>
            <w:tabs>
              <w:tab w:val="right" w:leader="dot" w:pos="8494"/>
            </w:tabs>
            <w:rPr>
              <w:rFonts w:eastAsiaTheme="minorEastAsia"/>
              <w:noProof/>
              <w:sz w:val="24"/>
              <w:szCs w:val="24"/>
              <w:lang w:eastAsia="es-ES"/>
            </w:rPr>
          </w:pPr>
          <w:hyperlink w:history="1" w:anchor="_Toc165055222">
            <w:r w:rsidRPr="00913F89">
              <w:rPr>
                <w:rStyle w:val="Hipervnculo"/>
                <w:noProof/>
                <w:lang w:val="en-US"/>
              </w:rPr>
              <w:t>3. Introduction</w:t>
            </w:r>
            <w:r>
              <w:rPr>
                <w:noProof/>
                <w:webHidden/>
              </w:rPr>
              <w:tab/>
            </w:r>
            <w:r>
              <w:rPr>
                <w:noProof/>
                <w:webHidden/>
              </w:rPr>
              <w:fldChar w:fldCharType="begin"/>
            </w:r>
            <w:r>
              <w:rPr>
                <w:noProof/>
                <w:webHidden/>
              </w:rPr>
              <w:instrText xml:space="preserve"> PAGEREF _Toc165055222 \h </w:instrText>
            </w:r>
            <w:r>
              <w:rPr>
                <w:noProof/>
                <w:webHidden/>
              </w:rPr>
            </w:r>
            <w:r>
              <w:rPr>
                <w:noProof/>
                <w:webHidden/>
              </w:rPr>
              <w:fldChar w:fldCharType="separate"/>
            </w:r>
            <w:r>
              <w:rPr>
                <w:noProof/>
                <w:webHidden/>
              </w:rPr>
              <w:t>2</w:t>
            </w:r>
            <w:r>
              <w:rPr>
                <w:noProof/>
                <w:webHidden/>
              </w:rPr>
              <w:fldChar w:fldCharType="end"/>
            </w:r>
          </w:hyperlink>
        </w:p>
        <w:p w:rsidR="00642D4F" w:rsidRDefault="00642D4F" w14:paraId="286D80B2" w14:textId="73678EDD">
          <w:pPr>
            <w:pStyle w:val="TDC1"/>
            <w:tabs>
              <w:tab w:val="right" w:leader="dot" w:pos="8494"/>
            </w:tabs>
            <w:rPr>
              <w:rFonts w:eastAsiaTheme="minorEastAsia"/>
              <w:noProof/>
              <w:sz w:val="24"/>
              <w:szCs w:val="24"/>
              <w:lang w:eastAsia="es-ES"/>
            </w:rPr>
          </w:pPr>
          <w:hyperlink w:history="1" w:anchor="_Toc165055223">
            <w:r w:rsidRPr="00913F89">
              <w:rPr>
                <w:rStyle w:val="Hipervnculo"/>
                <w:noProof/>
                <w:lang w:val="en-US"/>
              </w:rPr>
              <w:t>4. Contents</w:t>
            </w:r>
            <w:r>
              <w:rPr>
                <w:noProof/>
                <w:webHidden/>
              </w:rPr>
              <w:tab/>
            </w:r>
            <w:r>
              <w:rPr>
                <w:noProof/>
                <w:webHidden/>
              </w:rPr>
              <w:fldChar w:fldCharType="begin"/>
            </w:r>
            <w:r>
              <w:rPr>
                <w:noProof/>
                <w:webHidden/>
              </w:rPr>
              <w:instrText xml:space="preserve"> PAGEREF _Toc165055223 \h </w:instrText>
            </w:r>
            <w:r>
              <w:rPr>
                <w:noProof/>
                <w:webHidden/>
              </w:rPr>
            </w:r>
            <w:r>
              <w:rPr>
                <w:noProof/>
                <w:webHidden/>
              </w:rPr>
              <w:fldChar w:fldCharType="separate"/>
            </w:r>
            <w:r>
              <w:rPr>
                <w:noProof/>
                <w:webHidden/>
              </w:rPr>
              <w:t>3</w:t>
            </w:r>
            <w:r>
              <w:rPr>
                <w:noProof/>
                <w:webHidden/>
              </w:rPr>
              <w:fldChar w:fldCharType="end"/>
            </w:r>
          </w:hyperlink>
        </w:p>
        <w:p w:rsidR="00642D4F" w:rsidRDefault="00642D4F" w14:paraId="0BEEE77D" w14:textId="68DFE4F2">
          <w:pPr>
            <w:pStyle w:val="TDC2"/>
            <w:tabs>
              <w:tab w:val="left" w:pos="960"/>
              <w:tab w:val="right" w:leader="dot" w:pos="8494"/>
            </w:tabs>
            <w:rPr>
              <w:rFonts w:eastAsiaTheme="minorEastAsia"/>
              <w:noProof/>
              <w:sz w:val="24"/>
              <w:szCs w:val="24"/>
              <w:lang w:eastAsia="es-ES"/>
            </w:rPr>
          </w:pPr>
          <w:hyperlink w:history="1" w:anchor="_Toc165055224">
            <w:r w:rsidRPr="00913F89">
              <w:rPr>
                <w:rStyle w:val="Hipervnculo"/>
                <w:noProof/>
                <w:lang w:val="en-US"/>
              </w:rPr>
              <w:t>4.1</w:t>
            </w:r>
            <w:r>
              <w:rPr>
                <w:rFonts w:eastAsiaTheme="minorEastAsia"/>
                <w:noProof/>
                <w:sz w:val="24"/>
                <w:szCs w:val="24"/>
                <w:lang w:eastAsia="es-ES"/>
              </w:rPr>
              <w:tab/>
            </w:r>
            <w:r w:rsidRPr="00913F89">
              <w:rPr>
                <w:rStyle w:val="Hipervnculo"/>
                <w:noProof/>
                <w:lang w:val="en-US"/>
              </w:rPr>
              <w:t>Bad Smell: Replace this assert with a proper check</w:t>
            </w:r>
            <w:r>
              <w:rPr>
                <w:noProof/>
                <w:webHidden/>
              </w:rPr>
              <w:tab/>
            </w:r>
            <w:r>
              <w:rPr>
                <w:noProof/>
                <w:webHidden/>
              </w:rPr>
              <w:fldChar w:fldCharType="begin"/>
            </w:r>
            <w:r>
              <w:rPr>
                <w:noProof/>
                <w:webHidden/>
              </w:rPr>
              <w:instrText xml:space="preserve"> PAGEREF _Toc165055224 \h </w:instrText>
            </w:r>
            <w:r>
              <w:rPr>
                <w:noProof/>
                <w:webHidden/>
              </w:rPr>
            </w:r>
            <w:r>
              <w:rPr>
                <w:noProof/>
                <w:webHidden/>
              </w:rPr>
              <w:fldChar w:fldCharType="separate"/>
            </w:r>
            <w:r>
              <w:rPr>
                <w:noProof/>
                <w:webHidden/>
              </w:rPr>
              <w:t>3</w:t>
            </w:r>
            <w:r>
              <w:rPr>
                <w:noProof/>
                <w:webHidden/>
              </w:rPr>
              <w:fldChar w:fldCharType="end"/>
            </w:r>
          </w:hyperlink>
        </w:p>
        <w:p w:rsidR="00642D4F" w:rsidRDefault="00642D4F" w14:paraId="673357B6" w14:textId="7234EAB0">
          <w:pPr>
            <w:pStyle w:val="TDC2"/>
            <w:tabs>
              <w:tab w:val="left" w:pos="960"/>
              <w:tab w:val="right" w:leader="dot" w:pos="8494"/>
            </w:tabs>
            <w:rPr>
              <w:rFonts w:eastAsiaTheme="minorEastAsia"/>
              <w:noProof/>
              <w:sz w:val="24"/>
              <w:szCs w:val="24"/>
              <w:lang w:eastAsia="es-ES"/>
            </w:rPr>
          </w:pPr>
          <w:hyperlink w:history="1" w:anchor="_Toc165055225">
            <w:r w:rsidRPr="00913F89">
              <w:rPr>
                <w:rStyle w:val="Hipervnculo"/>
                <w:noProof/>
                <w:lang w:val="en-US"/>
              </w:rPr>
              <w:t>4.2</w:t>
            </w:r>
            <w:r>
              <w:rPr>
                <w:rFonts w:eastAsiaTheme="minorEastAsia"/>
                <w:noProof/>
                <w:sz w:val="24"/>
                <w:szCs w:val="24"/>
                <w:lang w:eastAsia="es-ES"/>
              </w:rPr>
              <w:tab/>
            </w:r>
            <w:r w:rsidRPr="00913F89">
              <w:rPr>
                <w:rStyle w:val="Hipervnculo"/>
                <w:noProof/>
                <w:lang w:val="en-US"/>
              </w:rPr>
              <w:t>Bad Smell: Rename this package name to match the regular expression '^[a-z_]+(.[a-z_][a-z0-9_])$'.</w:t>
            </w:r>
            <w:r>
              <w:rPr>
                <w:noProof/>
                <w:webHidden/>
              </w:rPr>
              <w:tab/>
            </w:r>
            <w:r>
              <w:rPr>
                <w:noProof/>
                <w:webHidden/>
              </w:rPr>
              <w:fldChar w:fldCharType="begin"/>
            </w:r>
            <w:r>
              <w:rPr>
                <w:noProof/>
                <w:webHidden/>
              </w:rPr>
              <w:instrText xml:space="preserve"> PAGEREF _Toc165055225 \h </w:instrText>
            </w:r>
            <w:r>
              <w:rPr>
                <w:noProof/>
                <w:webHidden/>
              </w:rPr>
            </w:r>
            <w:r>
              <w:rPr>
                <w:noProof/>
                <w:webHidden/>
              </w:rPr>
              <w:fldChar w:fldCharType="separate"/>
            </w:r>
            <w:r>
              <w:rPr>
                <w:noProof/>
                <w:webHidden/>
              </w:rPr>
              <w:t>3</w:t>
            </w:r>
            <w:r>
              <w:rPr>
                <w:noProof/>
                <w:webHidden/>
              </w:rPr>
              <w:fldChar w:fldCharType="end"/>
            </w:r>
          </w:hyperlink>
        </w:p>
        <w:p w:rsidR="00642D4F" w:rsidRDefault="00642D4F" w14:paraId="37B8CEE3" w14:textId="0E942352">
          <w:pPr>
            <w:pStyle w:val="TDC2"/>
            <w:tabs>
              <w:tab w:val="left" w:pos="960"/>
              <w:tab w:val="right" w:leader="dot" w:pos="8494"/>
            </w:tabs>
            <w:rPr>
              <w:rFonts w:eastAsiaTheme="minorEastAsia"/>
              <w:noProof/>
              <w:sz w:val="24"/>
              <w:szCs w:val="24"/>
              <w:lang w:eastAsia="es-ES"/>
            </w:rPr>
          </w:pPr>
          <w:hyperlink w:history="1" w:anchor="_Toc165055226">
            <w:r w:rsidRPr="00913F89">
              <w:rPr>
                <w:rStyle w:val="Hipervnculo"/>
                <w:noProof/>
                <w:lang w:val="en-US"/>
              </w:rPr>
              <w:t>4.3</w:t>
            </w:r>
            <w:r>
              <w:rPr>
                <w:rFonts w:eastAsiaTheme="minorEastAsia"/>
                <w:noProof/>
                <w:sz w:val="24"/>
                <w:szCs w:val="24"/>
                <w:lang w:eastAsia="es-ES"/>
              </w:rPr>
              <w:tab/>
            </w:r>
            <w:r w:rsidRPr="00913F89">
              <w:rPr>
                <w:rStyle w:val="Hipervnculo"/>
                <w:noProof/>
                <w:lang w:val="en-US"/>
              </w:rPr>
              <w:t>Bad Smell: Define a constant instead of duplicating this literal "identification" 4 times.</w:t>
            </w:r>
            <w:r>
              <w:rPr>
                <w:noProof/>
                <w:webHidden/>
              </w:rPr>
              <w:tab/>
            </w:r>
            <w:r>
              <w:rPr>
                <w:noProof/>
                <w:webHidden/>
              </w:rPr>
              <w:fldChar w:fldCharType="begin"/>
            </w:r>
            <w:r>
              <w:rPr>
                <w:noProof/>
                <w:webHidden/>
              </w:rPr>
              <w:instrText xml:space="preserve"> PAGEREF _Toc165055226 \h </w:instrText>
            </w:r>
            <w:r>
              <w:rPr>
                <w:noProof/>
                <w:webHidden/>
              </w:rPr>
            </w:r>
            <w:r>
              <w:rPr>
                <w:noProof/>
                <w:webHidden/>
              </w:rPr>
              <w:fldChar w:fldCharType="separate"/>
            </w:r>
            <w:r>
              <w:rPr>
                <w:noProof/>
                <w:webHidden/>
              </w:rPr>
              <w:t>4</w:t>
            </w:r>
            <w:r>
              <w:rPr>
                <w:noProof/>
                <w:webHidden/>
              </w:rPr>
              <w:fldChar w:fldCharType="end"/>
            </w:r>
          </w:hyperlink>
        </w:p>
        <w:p w:rsidR="00642D4F" w:rsidRDefault="00642D4F" w14:paraId="47E5B846" w14:textId="6DB92ADE">
          <w:pPr>
            <w:pStyle w:val="TDC1"/>
            <w:tabs>
              <w:tab w:val="right" w:leader="dot" w:pos="8494"/>
            </w:tabs>
            <w:rPr>
              <w:rFonts w:eastAsiaTheme="minorEastAsia"/>
              <w:noProof/>
              <w:sz w:val="24"/>
              <w:szCs w:val="24"/>
              <w:lang w:eastAsia="es-ES"/>
            </w:rPr>
          </w:pPr>
          <w:hyperlink w:history="1" w:anchor="_Toc165055227">
            <w:r w:rsidRPr="00913F89">
              <w:rPr>
                <w:rStyle w:val="Hipervnculo"/>
                <w:noProof/>
                <w:lang w:val="en-US"/>
              </w:rPr>
              <w:t>5. Conclusions</w:t>
            </w:r>
            <w:r>
              <w:rPr>
                <w:noProof/>
                <w:webHidden/>
              </w:rPr>
              <w:tab/>
            </w:r>
            <w:r>
              <w:rPr>
                <w:noProof/>
                <w:webHidden/>
              </w:rPr>
              <w:fldChar w:fldCharType="begin"/>
            </w:r>
            <w:r>
              <w:rPr>
                <w:noProof/>
                <w:webHidden/>
              </w:rPr>
              <w:instrText xml:space="preserve"> PAGEREF _Toc165055227 \h </w:instrText>
            </w:r>
            <w:r>
              <w:rPr>
                <w:noProof/>
                <w:webHidden/>
              </w:rPr>
            </w:r>
            <w:r>
              <w:rPr>
                <w:noProof/>
                <w:webHidden/>
              </w:rPr>
              <w:fldChar w:fldCharType="separate"/>
            </w:r>
            <w:r>
              <w:rPr>
                <w:noProof/>
                <w:webHidden/>
              </w:rPr>
              <w:t>4</w:t>
            </w:r>
            <w:r>
              <w:rPr>
                <w:noProof/>
                <w:webHidden/>
              </w:rPr>
              <w:fldChar w:fldCharType="end"/>
            </w:r>
          </w:hyperlink>
        </w:p>
        <w:p w:rsidR="00642D4F" w:rsidRDefault="00642D4F" w14:paraId="52DB3F27" w14:textId="3EDF4DFB">
          <w:pPr>
            <w:pStyle w:val="TDC1"/>
            <w:tabs>
              <w:tab w:val="right" w:leader="dot" w:pos="8494"/>
            </w:tabs>
            <w:rPr>
              <w:rFonts w:eastAsiaTheme="minorEastAsia"/>
              <w:noProof/>
              <w:sz w:val="24"/>
              <w:szCs w:val="24"/>
              <w:lang w:eastAsia="es-ES"/>
            </w:rPr>
          </w:pPr>
          <w:hyperlink w:history="1" w:anchor="_Toc165055228">
            <w:r w:rsidRPr="00913F89">
              <w:rPr>
                <w:rStyle w:val="Hipervnculo"/>
                <w:noProof/>
                <w:lang w:val="en-US"/>
              </w:rPr>
              <w:t>6. Bibliography</w:t>
            </w:r>
            <w:r>
              <w:rPr>
                <w:noProof/>
                <w:webHidden/>
              </w:rPr>
              <w:tab/>
            </w:r>
            <w:r>
              <w:rPr>
                <w:noProof/>
                <w:webHidden/>
              </w:rPr>
              <w:fldChar w:fldCharType="begin"/>
            </w:r>
            <w:r>
              <w:rPr>
                <w:noProof/>
                <w:webHidden/>
              </w:rPr>
              <w:instrText xml:space="preserve"> PAGEREF _Toc165055228 \h </w:instrText>
            </w:r>
            <w:r>
              <w:rPr>
                <w:noProof/>
                <w:webHidden/>
              </w:rPr>
            </w:r>
            <w:r>
              <w:rPr>
                <w:noProof/>
                <w:webHidden/>
              </w:rPr>
              <w:fldChar w:fldCharType="separate"/>
            </w:r>
            <w:r>
              <w:rPr>
                <w:noProof/>
                <w:webHidden/>
              </w:rPr>
              <w:t>4</w:t>
            </w:r>
            <w:r>
              <w:rPr>
                <w:noProof/>
                <w:webHidden/>
              </w:rPr>
              <w:fldChar w:fldCharType="end"/>
            </w:r>
          </w:hyperlink>
        </w:p>
        <w:p w:rsidR="004B78F8" w:rsidRDefault="004B78F8" w14:paraId="2E35E5E0" w14:textId="4012A052">
          <w:r>
            <w:rPr>
              <w:b/>
              <w:bCs/>
            </w:rPr>
            <w:fldChar w:fldCharType="end"/>
          </w:r>
        </w:p>
      </w:sdtContent>
    </w:sdt>
    <w:p w:rsidR="00025D43" w:rsidP="00A14F2C" w:rsidRDefault="00025D43" w14:paraId="6E3BAB14" w14:textId="77777777">
      <w:pPr>
        <w:pStyle w:val="Ttulo1"/>
      </w:pPr>
    </w:p>
    <w:p w:rsidR="00025D43" w:rsidP="00A14F2C" w:rsidRDefault="00025D43" w14:paraId="7E67F8C5" w14:textId="77777777">
      <w:pPr>
        <w:pStyle w:val="Ttulo1"/>
      </w:pPr>
    </w:p>
    <w:p w:rsidR="00025D43" w:rsidP="00A14F2C" w:rsidRDefault="00025D43" w14:paraId="513FEC65" w14:textId="77777777">
      <w:pPr>
        <w:pStyle w:val="Ttulo1"/>
      </w:pPr>
    </w:p>
    <w:p w:rsidR="004B78F8" w:rsidP="004B78F8" w:rsidRDefault="004B78F8" w14:paraId="62A9F9E7" w14:textId="77777777"/>
    <w:p w:rsidR="004B78F8" w:rsidP="004B78F8" w:rsidRDefault="004B78F8" w14:paraId="466C3155" w14:textId="77777777"/>
    <w:p w:rsidR="004B78F8" w:rsidP="004B78F8" w:rsidRDefault="004B78F8" w14:paraId="7A6CD4CA" w14:textId="77777777"/>
    <w:p w:rsidRPr="004B78F8" w:rsidR="004B78F8" w:rsidP="004B78F8" w:rsidRDefault="004B78F8" w14:paraId="06A038D1" w14:textId="77777777"/>
    <w:p w:rsidR="00025D43" w:rsidP="00A14F2C" w:rsidRDefault="00025D43" w14:paraId="2EAF6D98" w14:textId="77777777">
      <w:pPr>
        <w:pStyle w:val="Ttulo1"/>
      </w:pPr>
    </w:p>
    <w:p w:rsidR="00025D43" w:rsidP="00A14F2C" w:rsidRDefault="00025D43" w14:paraId="3C36847D" w14:textId="77777777">
      <w:pPr>
        <w:pStyle w:val="Ttulo1"/>
      </w:pPr>
    </w:p>
    <w:p w:rsidR="00025D43" w:rsidP="00A14F2C" w:rsidRDefault="00025D43" w14:paraId="263A4195" w14:textId="77777777">
      <w:pPr>
        <w:pStyle w:val="Ttulo1"/>
      </w:pPr>
    </w:p>
    <w:p w:rsidR="004B78F8" w:rsidP="00A14F2C" w:rsidRDefault="004B78F8" w14:paraId="1625AC18" w14:textId="77777777">
      <w:pPr>
        <w:pStyle w:val="Ttulo1"/>
      </w:pPr>
    </w:p>
    <w:p w:rsidR="004B78F8" w:rsidP="004B78F8" w:rsidRDefault="004B78F8" w14:paraId="48386760" w14:textId="77777777"/>
    <w:p w:rsidR="004B78F8" w:rsidP="004B78F8" w:rsidRDefault="004B78F8" w14:paraId="2EBF1ADF" w14:textId="77777777"/>
    <w:p w:rsidR="004B78F8" w:rsidP="004B78F8" w:rsidRDefault="004B78F8" w14:paraId="079F8E66" w14:textId="77777777"/>
    <w:p w:rsidR="004B78F8" w:rsidP="004B78F8" w:rsidRDefault="004B78F8" w14:paraId="5706AF1C" w14:textId="77777777"/>
    <w:p w:rsidR="004B78F8" w:rsidP="004B78F8" w:rsidRDefault="004B78F8" w14:paraId="4EB22E28" w14:textId="77777777"/>
    <w:p w:rsidR="004B78F8" w:rsidP="004B78F8" w:rsidRDefault="004B78F8" w14:paraId="6341B6CE" w14:textId="77777777"/>
    <w:p w:rsidRPr="0058258F" w:rsidR="00A14F2C" w:rsidP="004B78F8" w:rsidRDefault="00A14F2C" w14:paraId="03C4B6DC" w14:textId="7907DC19">
      <w:pPr>
        <w:pStyle w:val="Ttulo1"/>
        <w:rPr>
          <w:lang w:val="en-US"/>
        </w:rPr>
      </w:pPr>
      <w:bookmarkStart w:name="_Toc165055220" w:id="0"/>
      <w:r w:rsidRPr="0058258F">
        <w:rPr>
          <w:lang w:val="en-US"/>
        </w:rPr>
        <w:lastRenderedPageBreak/>
        <w:t>1</w:t>
      </w:r>
      <w:r w:rsidRPr="0058258F" w:rsidR="004B78F8">
        <w:rPr>
          <w:lang w:val="en-US"/>
        </w:rPr>
        <w:t>.</w:t>
      </w:r>
      <w:r w:rsidRPr="0058258F">
        <w:rPr>
          <w:lang w:val="en-US"/>
        </w:rPr>
        <w:t xml:space="preserve"> </w:t>
      </w:r>
      <w:r w:rsidRPr="0058258F" w:rsidR="00E3554C">
        <w:rPr>
          <w:lang w:val="en-US"/>
        </w:rPr>
        <w:t xml:space="preserve">Executive </w:t>
      </w:r>
      <w:r w:rsidRPr="0058258F" w:rsidR="00BB639D">
        <w:rPr>
          <w:lang w:val="en-US"/>
        </w:rPr>
        <w:t>S</w:t>
      </w:r>
      <w:r w:rsidRPr="0058258F" w:rsidR="00E3554C">
        <w:rPr>
          <w:lang w:val="en-US"/>
        </w:rPr>
        <w:t>ummary</w:t>
      </w:r>
      <w:bookmarkEnd w:id="0"/>
    </w:p>
    <w:p w:rsidR="00D615B0" w:rsidP="00B0549F" w:rsidRDefault="00D615B0" w14:paraId="2683F6CE" w14:textId="4BBBA391">
      <w:pPr>
        <w:rPr>
          <w:lang w:val="en-US"/>
        </w:rPr>
      </w:pPr>
      <w:r w:rsidRPr="00D615B0">
        <w:rPr>
          <w:lang w:val="en-US"/>
        </w:rPr>
        <w:t>This Lint report provides an in-depth analysis of the bad smells detected by Sonar's Lint tool within the project. It includes a detailed list of reported bad smells, along with justifications explaining why they are considered innocuous. Notably, bad smells identified within the Acme Framework can be safely disregarded. In cases where Sonar's Lint has incorrectly flagged an innocuous bad smell, consulting the lecturer for clarification is recommended. Alternatively, correcting the identified bad smell and excluding it from the report is advised. This report aims to ensure thorough examination and resolution of reported bad smells, ultimately improving the overall quality of the project.</w:t>
      </w:r>
    </w:p>
    <w:p w:rsidRPr="0058258F" w:rsidR="00A14F2C" w:rsidP="004B78F8" w:rsidRDefault="00A14F2C" w14:paraId="3DF707EE" w14:textId="765E9B97">
      <w:pPr>
        <w:pStyle w:val="Ttulo1"/>
        <w:rPr>
          <w:lang w:val="en-US"/>
        </w:rPr>
      </w:pPr>
      <w:bookmarkStart w:name="_Toc165055221" w:id="1"/>
      <w:r w:rsidRPr="0058258F">
        <w:rPr>
          <w:lang w:val="en-US"/>
        </w:rPr>
        <w:t>2</w:t>
      </w:r>
      <w:r w:rsidRPr="0058258F" w:rsidR="004B78F8">
        <w:rPr>
          <w:lang w:val="en-US"/>
        </w:rPr>
        <w:t>.</w:t>
      </w:r>
      <w:r w:rsidRPr="0058258F">
        <w:rPr>
          <w:lang w:val="en-US"/>
        </w:rPr>
        <w:t xml:space="preserve"> </w:t>
      </w:r>
      <w:r w:rsidRPr="0058258F" w:rsidR="0006286C">
        <w:rPr>
          <w:lang w:val="en-US"/>
        </w:rPr>
        <w:t xml:space="preserve">Revision </w:t>
      </w:r>
      <w:r w:rsidRPr="0058258F" w:rsidR="00BB639D">
        <w:rPr>
          <w:lang w:val="en-US"/>
        </w:rPr>
        <w:t>T</w:t>
      </w:r>
      <w:r w:rsidRPr="0058258F" w:rsidR="0006286C">
        <w:rPr>
          <w:lang w:val="en-US"/>
        </w:rPr>
        <w:t>able</w:t>
      </w:r>
      <w:bookmarkEnd w:id="1"/>
    </w:p>
    <w:p w:rsidRPr="0058258F" w:rsidR="004B78F8" w:rsidP="004B78F8" w:rsidRDefault="004B78F8" w14:paraId="7C30C26E" w14:textId="77777777">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Pr="0058258F" w:rsidR="004B78F8" w:rsidTr="004B78F8" w14:paraId="52E6689A" w14:textId="77777777">
        <w:trPr>
          <w:jc w:val="center"/>
        </w:trPr>
        <w:tc>
          <w:tcPr>
            <w:tcW w:w="2881" w:type="dxa"/>
          </w:tcPr>
          <w:p w:rsidRPr="0058258F" w:rsidR="004B78F8" w:rsidP="004B78F8" w:rsidRDefault="003F5EC3" w14:paraId="375A8B3D" w14:textId="6A537678">
            <w:pPr>
              <w:jc w:val="center"/>
              <w:rPr>
                <w:lang w:val="en-US"/>
              </w:rPr>
            </w:pPr>
            <w:r w:rsidRPr="0058258F">
              <w:rPr>
                <w:lang w:val="en-US"/>
              </w:rPr>
              <w:t>Revision number</w:t>
            </w:r>
          </w:p>
        </w:tc>
        <w:tc>
          <w:tcPr>
            <w:tcW w:w="2881" w:type="dxa"/>
          </w:tcPr>
          <w:p w:rsidRPr="0058258F" w:rsidR="004B78F8" w:rsidP="004B78F8" w:rsidRDefault="003F5EC3" w14:paraId="279C7189" w14:textId="7BB2F071">
            <w:pPr>
              <w:jc w:val="center"/>
              <w:rPr>
                <w:lang w:val="en-US"/>
              </w:rPr>
            </w:pPr>
            <w:r w:rsidRPr="0058258F">
              <w:rPr>
                <w:lang w:val="en-US"/>
              </w:rPr>
              <w:t>Date</w:t>
            </w:r>
          </w:p>
        </w:tc>
        <w:tc>
          <w:tcPr>
            <w:tcW w:w="2882" w:type="dxa"/>
          </w:tcPr>
          <w:p w:rsidRPr="0058258F" w:rsidR="004B78F8" w:rsidP="004B78F8" w:rsidRDefault="004B78F8" w14:paraId="37BC6E76" w14:textId="01E1BDC0">
            <w:pPr>
              <w:jc w:val="center"/>
              <w:rPr>
                <w:lang w:val="en-US"/>
              </w:rPr>
            </w:pPr>
            <w:r w:rsidRPr="0058258F">
              <w:rPr>
                <w:lang w:val="en-US"/>
              </w:rPr>
              <w:t>Descrip</w:t>
            </w:r>
            <w:r w:rsidRPr="0058258F" w:rsidR="003F5EC3">
              <w:rPr>
                <w:lang w:val="en-US"/>
              </w:rPr>
              <w:t>tion</w:t>
            </w:r>
          </w:p>
        </w:tc>
      </w:tr>
      <w:tr w:rsidRPr="0098302B" w:rsidR="004B78F8" w:rsidTr="004B78F8" w14:paraId="114A255C" w14:textId="77777777">
        <w:trPr>
          <w:jc w:val="center"/>
        </w:trPr>
        <w:tc>
          <w:tcPr>
            <w:tcW w:w="2881" w:type="dxa"/>
          </w:tcPr>
          <w:p w:rsidRPr="0058258F" w:rsidR="004B78F8" w:rsidP="00D615B0" w:rsidRDefault="004B78F8" w14:paraId="6C47BD93" w14:textId="6FD5A0CB">
            <w:pPr>
              <w:jc w:val="center"/>
              <w:rPr>
                <w:lang w:val="en-US"/>
              </w:rPr>
            </w:pPr>
            <w:r w:rsidRPr="0058258F">
              <w:rPr>
                <w:lang w:val="en-US"/>
              </w:rPr>
              <w:t>1</w:t>
            </w:r>
          </w:p>
        </w:tc>
        <w:tc>
          <w:tcPr>
            <w:tcW w:w="2881" w:type="dxa"/>
          </w:tcPr>
          <w:p w:rsidRPr="0058258F" w:rsidR="004B78F8" w:rsidP="004B78F8" w:rsidRDefault="00DA03D2" w14:paraId="1740A43F" w14:textId="7204AFB4">
            <w:pPr>
              <w:jc w:val="center"/>
              <w:rPr>
                <w:lang w:val="en-US"/>
              </w:rPr>
            </w:pPr>
            <w:r>
              <w:rPr>
                <w:lang w:val="en-US"/>
              </w:rPr>
              <w:t>26/04/2024</w:t>
            </w:r>
          </w:p>
        </w:tc>
        <w:tc>
          <w:tcPr>
            <w:tcW w:w="2882" w:type="dxa"/>
          </w:tcPr>
          <w:p w:rsidRPr="0058258F" w:rsidR="004B78F8" w:rsidP="00E50B6A" w:rsidRDefault="00DA03D2" w14:paraId="25E9B179" w14:textId="76DC49B1">
            <w:pPr>
              <w:jc w:val="center"/>
              <w:rPr>
                <w:lang w:val="en-US"/>
              </w:rPr>
            </w:pPr>
            <w:r>
              <w:rPr>
                <w:lang w:val="en-US"/>
              </w:rPr>
              <w:t>Created</w:t>
            </w:r>
            <w:r w:rsidR="00B0549F">
              <w:rPr>
                <w:lang w:val="en-US"/>
              </w:rPr>
              <w:t xml:space="preserve"> and finished</w:t>
            </w:r>
            <w:r>
              <w:rPr>
                <w:lang w:val="en-US"/>
              </w:rPr>
              <w:t xml:space="preserve"> this report</w:t>
            </w:r>
          </w:p>
        </w:tc>
      </w:tr>
    </w:tbl>
    <w:p w:rsidRPr="0058258F" w:rsidR="004B78F8" w:rsidP="004B78F8" w:rsidRDefault="004B78F8" w14:paraId="5E3B3C9A" w14:textId="77777777">
      <w:pPr>
        <w:rPr>
          <w:lang w:val="en-US"/>
        </w:rPr>
      </w:pPr>
    </w:p>
    <w:p w:rsidRPr="0058258F" w:rsidR="004B78F8" w:rsidP="004B78F8" w:rsidRDefault="004B78F8" w14:paraId="137B5BD3" w14:textId="77777777">
      <w:pPr>
        <w:rPr>
          <w:lang w:val="en-US"/>
        </w:rPr>
      </w:pPr>
    </w:p>
    <w:p w:rsidRPr="0058258F" w:rsidR="004B78F8" w:rsidP="004B78F8" w:rsidRDefault="004B78F8" w14:paraId="43A77191" w14:textId="0419AB8B">
      <w:pPr>
        <w:pStyle w:val="Ttulo1"/>
        <w:rPr>
          <w:lang w:val="en-US"/>
        </w:rPr>
      </w:pPr>
      <w:bookmarkStart w:name="_Toc165055222" w:id="2"/>
      <w:r w:rsidRPr="0058258F">
        <w:rPr>
          <w:lang w:val="en-US"/>
        </w:rPr>
        <w:t>3. Introduc</w:t>
      </w:r>
      <w:r w:rsidRPr="0058258F" w:rsidR="00BB639D">
        <w:rPr>
          <w:lang w:val="en-US"/>
        </w:rPr>
        <w:t>tion</w:t>
      </w:r>
      <w:bookmarkEnd w:id="2"/>
    </w:p>
    <w:p w:rsidR="00321A1D" w:rsidP="00321A1D" w:rsidRDefault="00321A1D" w14:paraId="595B83C6" w14:textId="704D3A09">
      <w:pPr>
        <w:rPr>
          <w:lang w:val="en-US"/>
        </w:rPr>
      </w:pPr>
      <w:r w:rsidRPr="6A51DBE5" w:rsidR="00321A1D">
        <w:rPr>
          <w:lang w:val="en-US"/>
        </w:rPr>
        <w:t>This Lint report presents a comprehensive analysis of the bad smells detected by Sonar's Lint tool within our project. It aims to provide insights into identified issues and offer justifications for considering them innocuous.</w:t>
      </w:r>
      <w:r w:rsidRPr="6A51DBE5" w:rsidR="00321A1D">
        <w:rPr>
          <w:lang w:val="en-US"/>
        </w:rPr>
        <w:t xml:space="preserve"> In instances where Sonar's Lint may inaccurately flag </w:t>
      </w:r>
      <w:r w:rsidRPr="6A51DBE5" w:rsidR="00321A1D">
        <w:rPr>
          <w:lang w:val="en-US"/>
        </w:rPr>
        <w:t>a bad smell</w:t>
      </w:r>
      <w:r w:rsidRPr="6A51DBE5" w:rsidR="00321A1D">
        <w:rPr>
          <w:lang w:val="en-US"/>
        </w:rPr>
        <w:t xml:space="preserve"> as innocuous, consulting the lecturer for clarification is encouraged. </w:t>
      </w:r>
    </w:p>
    <w:p w:rsidR="00950E43" w:rsidP="00321A1D" w:rsidRDefault="00950E43" w14:paraId="5C26D045" w14:textId="7B215273">
      <w:pPr>
        <w:rPr>
          <w:lang w:val="en-US"/>
        </w:rPr>
      </w:pPr>
      <w:r w:rsidRPr="00950E43">
        <w:rPr>
          <w:lang w:val="en-US"/>
        </w:rPr>
        <w:t>The report is structured to facilitate a thorough examination and resolution of reported bad smells, contributing to the overall enhancement of the project's quality. It begins with an Executive Summary summarizing the report's objectives and key findings. Following that, a Revision Table outlines the document's revision history for transparency and accountability. The main body of the report comprises detailed analyses of specific bad smells, providing insights into their nature and implications. Each bad smell is categorized based on severity and accompanied by an explanation of why it is considered innocuous. Finally, the report concludes with a concise conclusion summarizing the key insights and a bibliography section.</w:t>
      </w:r>
    </w:p>
    <w:p w:rsidR="00321A1D" w:rsidP="00321A1D" w:rsidRDefault="00321A1D" w14:paraId="52A0A161" w14:textId="77777777">
      <w:pPr>
        <w:rPr>
          <w:b/>
          <w:lang w:val="en-US"/>
        </w:rPr>
      </w:pPr>
    </w:p>
    <w:p w:rsidR="00642D4F" w:rsidP="00321A1D" w:rsidRDefault="00642D4F" w14:paraId="68DE027E" w14:textId="77777777">
      <w:pPr>
        <w:rPr>
          <w:b/>
          <w:lang w:val="en-US"/>
        </w:rPr>
      </w:pPr>
    </w:p>
    <w:p w:rsidR="00642D4F" w:rsidP="00321A1D" w:rsidRDefault="00642D4F" w14:paraId="6EED1F61" w14:textId="77777777">
      <w:pPr>
        <w:rPr>
          <w:b/>
          <w:lang w:val="en-US"/>
        </w:rPr>
      </w:pPr>
    </w:p>
    <w:p w:rsidR="00642D4F" w:rsidP="00321A1D" w:rsidRDefault="00642D4F" w14:paraId="235DD55B" w14:textId="77777777">
      <w:pPr>
        <w:rPr>
          <w:b/>
          <w:lang w:val="en-US"/>
        </w:rPr>
      </w:pPr>
    </w:p>
    <w:p w:rsidR="00642D4F" w:rsidP="00321A1D" w:rsidRDefault="00642D4F" w14:paraId="1D9DBA74" w14:textId="77777777">
      <w:pPr>
        <w:rPr>
          <w:b/>
          <w:lang w:val="en-US"/>
        </w:rPr>
      </w:pPr>
    </w:p>
    <w:p w:rsidR="00642D4F" w:rsidP="00321A1D" w:rsidRDefault="00642D4F" w14:paraId="7567122D" w14:textId="77777777">
      <w:pPr>
        <w:rPr>
          <w:b/>
          <w:lang w:val="en-US"/>
        </w:rPr>
      </w:pPr>
    </w:p>
    <w:p w:rsidRPr="0098302B" w:rsidR="00DC6AB4" w:rsidP="00F21FC3" w:rsidRDefault="004B78F8" w14:paraId="0B60E2B7" w14:textId="741EB6E6">
      <w:pPr>
        <w:pStyle w:val="Ttulo1"/>
        <w:rPr>
          <w:lang w:val="en-US"/>
        </w:rPr>
      </w:pPr>
      <w:bookmarkStart w:name="_Toc165055223" w:id="3"/>
      <w:r w:rsidRPr="0098302B">
        <w:rPr>
          <w:lang w:val="en-US"/>
        </w:rPr>
        <w:lastRenderedPageBreak/>
        <w:t>4. Conten</w:t>
      </w:r>
      <w:r w:rsidRPr="0098302B" w:rsidR="00D563CA">
        <w:rPr>
          <w:lang w:val="en-US"/>
        </w:rPr>
        <w:t>ts</w:t>
      </w:r>
      <w:bookmarkEnd w:id="3"/>
    </w:p>
    <w:p w:rsidRPr="00F0661A" w:rsidR="00F0661A" w:rsidP="00E25CF7" w:rsidRDefault="00F0661A" w14:paraId="14335561" w14:textId="3CAA0821">
      <w:pPr>
        <w:pStyle w:val="Ttulo2"/>
        <w:numPr>
          <w:ilvl w:val="1"/>
          <w:numId w:val="4"/>
        </w:numPr>
        <w:rPr>
          <w:lang w:val="en-US"/>
        </w:rPr>
      </w:pPr>
      <w:bookmarkStart w:name="_Toc165055224" w:id="4"/>
      <w:r w:rsidRPr="00F0661A">
        <w:rPr>
          <w:lang w:val="en-US"/>
        </w:rPr>
        <w:t xml:space="preserve">Bad Smell: Replace this assert with a proper </w:t>
      </w:r>
      <w:proofErr w:type="gramStart"/>
      <w:r w:rsidRPr="00F0661A">
        <w:rPr>
          <w:lang w:val="en-US"/>
        </w:rPr>
        <w:t>check</w:t>
      </w:r>
      <w:bookmarkEnd w:id="4"/>
      <w:proofErr w:type="gramEnd"/>
    </w:p>
    <w:p w:rsidRPr="00F0661A" w:rsidR="00F0661A" w:rsidP="00B0549F" w:rsidRDefault="00F0661A" w14:paraId="105F16DC" w14:textId="77777777">
      <w:pPr>
        <w:rPr>
          <w:lang w:val="en-US"/>
        </w:rPr>
      </w:pPr>
      <w:r w:rsidRPr="00E25CF7">
        <w:rPr>
          <w:u w:val="single"/>
          <w:lang w:val="en-US"/>
        </w:rPr>
        <w:t>Type</w:t>
      </w:r>
      <w:r w:rsidRPr="00F0661A">
        <w:rPr>
          <w:lang w:val="en-US"/>
        </w:rPr>
        <w:t>: Medium</w:t>
      </w:r>
    </w:p>
    <w:p w:rsidRPr="00F0661A" w:rsidR="00F0661A" w:rsidP="00B0549F" w:rsidRDefault="00F0661A" w14:paraId="3DD12390" w14:textId="70D0E406">
      <w:pPr>
        <w:rPr>
          <w:lang w:val="en-US"/>
        </w:rPr>
      </w:pPr>
      <w:r w:rsidRPr="00A221FA">
        <w:rPr>
          <w:u w:val="single"/>
          <w:lang w:val="en-US"/>
        </w:rPr>
        <w:t>Class</w:t>
      </w:r>
      <w:r w:rsidRPr="00A221FA" w:rsidR="00770F0B">
        <w:rPr>
          <w:u w:val="single"/>
          <w:lang w:val="en-US"/>
        </w:rPr>
        <w:t>es</w:t>
      </w:r>
      <w:r w:rsidRPr="00F0661A">
        <w:rPr>
          <w:lang w:val="en-US"/>
        </w:rPr>
        <w:t xml:space="preserve">: </w:t>
      </w:r>
      <w:proofErr w:type="spellStart"/>
      <w:r w:rsidRPr="00F0661A">
        <w:rPr>
          <w:lang w:val="en-US"/>
        </w:rPr>
        <w:t>AnyContractListService</w:t>
      </w:r>
      <w:proofErr w:type="spellEnd"/>
      <w:r w:rsidRPr="00F0661A">
        <w:rPr>
          <w:lang w:val="en-US"/>
        </w:rPr>
        <w:t xml:space="preserve">, </w:t>
      </w:r>
      <w:proofErr w:type="spellStart"/>
      <w:r w:rsidRPr="00F0661A">
        <w:rPr>
          <w:lang w:val="en-US"/>
        </w:rPr>
        <w:t>AnyContractShowService</w:t>
      </w:r>
      <w:proofErr w:type="spellEnd"/>
      <w:r w:rsidRPr="00F0661A">
        <w:rPr>
          <w:lang w:val="en-US"/>
        </w:rPr>
        <w:t xml:space="preserve">, </w:t>
      </w:r>
      <w:proofErr w:type="spellStart"/>
      <w:r w:rsidRPr="00F0661A">
        <w:rPr>
          <w:lang w:val="en-US"/>
        </w:rPr>
        <w:t>AnyProgressLogListService</w:t>
      </w:r>
      <w:proofErr w:type="spellEnd"/>
      <w:r w:rsidRPr="00F0661A">
        <w:rPr>
          <w:lang w:val="en-US"/>
        </w:rPr>
        <w:t xml:space="preserve">, </w:t>
      </w:r>
      <w:proofErr w:type="spellStart"/>
      <w:r w:rsidRPr="00F0661A">
        <w:rPr>
          <w:lang w:val="en-US"/>
        </w:rPr>
        <w:t>AnyProgressLogShowService</w:t>
      </w:r>
      <w:proofErr w:type="spellEnd"/>
      <w:r w:rsidRPr="00F0661A">
        <w:rPr>
          <w:lang w:val="en-US"/>
        </w:rPr>
        <w:t xml:space="preserve">, </w:t>
      </w:r>
      <w:proofErr w:type="spellStart"/>
      <w:r w:rsidRPr="00F0661A">
        <w:rPr>
          <w:lang w:val="en-US"/>
        </w:rPr>
        <w:t>AuthenticatedClientCreateService</w:t>
      </w:r>
      <w:proofErr w:type="spellEnd"/>
      <w:r w:rsidRPr="00F0661A">
        <w:rPr>
          <w:lang w:val="en-US"/>
        </w:rPr>
        <w:t xml:space="preserve">, </w:t>
      </w:r>
      <w:proofErr w:type="spellStart"/>
      <w:r w:rsidRPr="00F0661A">
        <w:rPr>
          <w:lang w:val="en-US"/>
        </w:rPr>
        <w:t>AuthenticatedClientUpdateService</w:t>
      </w:r>
      <w:proofErr w:type="spellEnd"/>
      <w:r w:rsidR="00770F0B">
        <w:rPr>
          <w:b/>
          <w:lang w:val="en-US"/>
        </w:rPr>
        <w:t>…</w:t>
      </w:r>
    </w:p>
    <w:p w:rsidR="00B9076A" w:rsidP="00B0549F" w:rsidRDefault="00F0661A" w14:paraId="060E2B1D" w14:textId="77777777">
      <w:pPr>
        <w:rPr>
          <w:b/>
          <w:lang w:val="en-US"/>
        </w:rPr>
      </w:pPr>
      <w:r w:rsidRPr="00E25CF7">
        <w:rPr>
          <w:u w:val="single"/>
          <w:lang w:val="en-US"/>
        </w:rPr>
        <w:t>Explanation</w:t>
      </w:r>
      <w:r w:rsidRPr="00F0661A">
        <w:rPr>
          <w:lang w:val="en-US"/>
        </w:rPr>
        <w:t>:</w:t>
      </w:r>
    </w:p>
    <w:p w:rsidR="00B9076A" w:rsidP="00B0549F" w:rsidRDefault="00F0661A" w14:paraId="1440DBE0" w14:textId="173FCFA8">
      <w:pPr>
        <w:rPr>
          <w:b/>
          <w:lang w:val="en-US"/>
        </w:rPr>
      </w:pPr>
      <w:r w:rsidRPr="00F0661A">
        <w:rPr>
          <w:lang w:val="en-US"/>
        </w:rPr>
        <w:t xml:space="preserve"> The use of assert statements in the mentioned classes suggests that the code relies on certain conditions being true at runtime. However, assert statements are typically used for debugging purposes and should not be relied upon for ensuring program correctness in production code. Instead, proper checks should be implemented to handle potential error conditions gracefully.</w:t>
      </w:r>
    </w:p>
    <w:p w:rsidRPr="00F0661A" w:rsidR="00F0661A" w:rsidP="00B0549F" w:rsidRDefault="00F0661A" w14:paraId="1B4E1DA0" w14:textId="5CE9A2E4">
      <w:pPr>
        <w:rPr>
          <w:lang w:val="en-US"/>
        </w:rPr>
      </w:pPr>
      <w:r w:rsidRPr="00F0661A">
        <w:rPr>
          <w:lang w:val="en-US"/>
        </w:rPr>
        <w:t xml:space="preserve"> For example, in the </w:t>
      </w:r>
      <w:proofErr w:type="spellStart"/>
      <w:r w:rsidRPr="001B634F">
        <w:rPr>
          <w:bCs/>
          <w:lang w:val="en-US"/>
        </w:rPr>
        <w:t>AnyContractShowService</w:t>
      </w:r>
      <w:proofErr w:type="spellEnd"/>
      <w:r w:rsidRPr="00F0661A">
        <w:rPr>
          <w:lang w:val="en-US"/>
        </w:rPr>
        <w:t xml:space="preserve"> class, the assert statement assert </w:t>
      </w:r>
      <w:proofErr w:type="gramStart"/>
      <w:r w:rsidRPr="00F0661A">
        <w:rPr>
          <w:lang w:val="en-US"/>
        </w:rPr>
        <w:t>object !</w:t>
      </w:r>
      <w:proofErr w:type="gramEnd"/>
      <w:r w:rsidRPr="00F0661A">
        <w:rPr>
          <w:lang w:val="en-US"/>
        </w:rPr>
        <w:t xml:space="preserve">= null is used in the unbind method. This assert checks if the object being passed to the method is not null. However, relying </w:t>
      </w:r>
      <w:r w:rsidR="00C30B03">
        <w:rPr>
          <w:b/>
          <w:lang w:val="en-US"/>
        </w:rPr>
        <w:t>only</w:t>
      </w:r>
      <w:r w:rsidRPr="00F0661A">
        <w:rPr>
          <w:lang w:val="en-US"/>
        </w:rPr>
        <w:t xml:space="preserve"> on assert statements for null checks can lead to unexpected behavior if assertions are disabled in the runtime environment. Therefore, it is recommended to replace assert statements with proper null checks using conditional statements like if-else.</w:t>
      </w:r>
    </w:p>
    <w:p w:rsidRPr="00F0661A" w:rsidR="00F0661A" w:rsidP="00B0549F" w:rsidRDefault="00F0661A" w14:paraId="1ED337E0" w14:textId="77777777">
      <w:pPr>
        <w:rPr>
          <w:lang w:val="en-US"/>
        </w:rPr>
      </w:pPr>
    </w:p>
    <w:p w:rsidRPr="00F0661A" w:rsidR="00F0661A" w:rsidP="00E25CF7" w:rsidRDefault="00F0661A" w14:paraId="2813616C" w14:textId="3AC78B42">
      <w:pPr>
        <w:pStyle w:val="Ttulo2"/>
        <w:numPr>
          <w:ilvl w:val="1"/>
          <w:numId w:val="4"/>
        </w:numPr>
        <w:rPr>
          <w:lang w:val="en-US"/>
        </w:rPr>
      </w:pPr>
      <w:bookmarkStart w:name="_Toc165055225" w:id="5"/>
      <w:r w:rsidRPr="00F0661A">
        <w:rPr>
          <w:lang w:val="en-US"/>
        </w:rPr>
        <w:t>Bad Smell: Rename this package name to match the regular expression '^[a-z</w:t>
      </w:r>
      <w:proofErr w:type="gramStart"/>
      <w:r w:rsidRPr="00F0661A">
        <w:rPr>
          <w:lang w:val="en-US"/>
        </w:rPr>
        <w:t>_]+(</w:t>
      </w:r>
      <w:proofErr w:type="gramEnd"/>
      <w:r w:rsidRPr="00F0661A">
        <w:rPr>
          <w:lang w:val="en-US"/>
        </w:rPr>
        <w:t>.[a-z_][a-z0-9_])$'.</w:t>
      </w:r>
      <w:bookmarkEnd w:id="5"/>
    </w:p>
    <w:p w:rsidRPr="00F0661A" w:rsidR="00F0661A" w:rsidP="00B0549F" w:rsidRDefault="00F0661A" w14:paraId="0A8D25EF" w14:textId="77777777">
      <w:pPr>
        <w:rPr>
          <w:lang w:val="en-US"/>
        </w:rPr>
      </w:pPr>
      <w:r w:rsidRPr="00E25CF7">
        <w:rPr>
          <w:u w:val="single"/>
          <w:lang w:val="en-US"/>
        </w:rPr>
        <w:t>Type</w:t>
      </w:r>
      <w:r w:rsidRPr="00F0661A">
        <w:rPr>
          <w:lang w:val="en-US"/>
        </w:rPr>
        <w:t>: Low</w:t>
      </w:r>
    </w:p>
    <w:p w:rsidRPr="00F0661A" w:rsidR="00F0661A" w:rsidP="00B0549F" w:rsidRDefault="00F0661A" w14:paraId="46AA25B2" w14:textId="6E37BA0B">
      <w:pPr>
        <w:rPr>
          <w:lang w:val="en-US"/>
        </w:rPr>
      </w:pPr>
      <w:r w:rsidRPr="00A221FA">
        <w:rPr>
          <w:u w:val="single"/>
          <w:lang w:val="en-US"/>
        </w:rPr>
        <w:t>Class</w:t>
      </w:r>
      <w:r w:rsidRPr="00A221FA" w:rsidR="00770F0B">
        <w:rPr>
          <w:u w:val="single"/>
          <w:lang w:val="en-US"/>
        </w:rPr>
        <w:t>es</w:t>
      </w:r>
      <w:r w:rsidRPr="00F0661A">
        <w:rPr>
          <w:lang w:val="en-US"/>
        </w:rPr>
        <w:t xml:space="preserve">: </w:t>
      </w:r>
      <w:proofErr w:type="spellStart"/>
      <w:r w:rsidRPr="00F0661A">
        <w:rPr>
          <w:lang w:val="en-US"/>
        </w:rPr>
        <w:t>AnyProgressLogController</w:t>
      </w:r>
      <w:proofErr w:type="spellEnd"/>
      <w:r w:rsidRPr="00F0661A">
        <w:rPr>
          <w:lang w:val="en-US"/>
        </w:rPr>
        <w:t xml:space="preserve">, </w:t>
      </w:r>
      <w:proofErr w:type="spellStart"/>
      <w:r w:rsidRPr="00F0661A">
        <w:rPr>
          <w:lang w:val="en-US"/>
        </w:rPr>
        <w:t>AnyProgressLogListService</w:t>
      </w:r>
      <w:proofErr w:type="spellEnd"/>
      <w:r w:rsidRPr="00F0661A">
        <w:rPr>
          <w:lang w:val="en-US"/>
        </w:rPr>
        <w:t xml:space="preserve">, </w:t>
      </w:r>
      <w:proofErr w:type="spellStart"/>
      <w:r w:rsidRPr="00F0661A">
        <w:rPr>
          <w:lang w:val="en-US"/>
        </w:rPr>
        <w:t>AnyProgressLogRepository</w:t>
      </w:r>
      <w:proofErr w:type="spellEnd"/>
      <w:r w:rsidRPr="00F0661A">
        <w:rPr>
          <w:lang w:val="en-US"/>
        </w:rPr>
        <w:t xml:space="preserve">, </w:t>
      </w:r>
      <w:proofErr w:type="spellStart"/>
      <w:r w:rsidRPr="00F0661A">
        <w:rPr>
          <w:lang w:val="en-US"/>
        </w:rPr>
        <w:t>AnyProgressShowService</w:t>
      </w:r>
      <w:proofErr w:type="spellEnd"/>
      <w:r w:rsidR="00770F0B">
        <w:rPr>
          <w:b/>
          <w:lang w:val="en-US"/>
        </w:rPr>
        <w:t>…</w:t>
      </w:r>
    </w:p>
    <w:p w:rsidR="00F43186" w:rsidP="00B0549F" w:rsidRDefault="00F0661A" w14:paraId="4DC16C06" w14:textId="77777777">
      <w:pPr>
        <w:rPr>
          <w:b/>
          <w:lang w:val="en-US"/>
        </w:rPr>
      </w:pPr>
      <w:r w:rsidRPr="00E25CF7">
        <w:rPr>
          <w:u w:val="single"/>
          <w:lang w:val="en-US"/>
        </w:rPr>
        <w:t>Explanation</w:t>
      </w:r>
      <w:r w:rsidRPr="00F0661A">
        <w:rPr>
          <w:lang w:val="en-US"/>
        </w:rPr>
        <w:t>: The package names mentioned do not adhere to the specified regular expression pattern. Package names in Java should follow standard conventions to ensure code readability and maintainability. By adhering to the specified regular expression pattern, it helps maintain consistency across the codebase and makes it easier for developers to understand the purpose of each package.</w:t>
      </w:r>
    </w:p>
    <w:p w:rsidRPr="009352DB" w:rsidR="009352DB" w:rsidP="6A51DBE5" w:rsidRDefault="009352DB" w14:paraId="5E153914" w14:textId="74D224F0">
      <w:pPr>
        <w:rPr>
          <w:b w:val="1"/>
          <w:bCs w:val="1"/>
          <w:lang w:val="en-US"/>
        </w:rPr>
      </w:pPr>
      <w:r w:rsidRPr="6A51DBE5" w:rsidR="00F0661A">
        <w:rPr>
          <w:lang w:val="en-US"/>
        </w:rPr>
        <w:t xml:space="preserve"> For example, in the </w:t>
      </w:r>
      <w:r w:rsidRPr="6A51DBE5" w:rsidR="00F0661A">
        <w:rPr>
          <w:lang w:val="en-US"/>
        </w:rPr>
        <w:t>AnyProgressLogController</w:t>
      </w:r>
      <w:r w:rsidRPr="6A51DBE5" w:rsidR="00F0661A">
        <w:rPr>
          <w:lang w:val="en-US"/>
        </w:rPr>
        <w:t xml:space="preserve"> class, the package name is specified as </w:t>
      </w:r>
      <w:r w:rsidRPr="6A51DBE5" w:rsidR="00F0661A">
        <w:rPr>
          <w:u w:val="single"/>
          <w:lang w:val="en-US"/>
        </w:rPr>
        <w:t>acme.features.any.progressLog</w:t>
      </w:r>
      <w:r w:rsidRPr="6A51DBE5" w:rsidR="00F0661A">
        <w:rPr>
          <w:lang w:val="en-US"/>
        </w:rPr>
        <w:t xml:space="preserve">, which does not match the regular expression pattern. To rectify this, the package name should be adjusted to match the specified pattern, such as </w:t>
      </w:r>
      <w:r w:rsidRPr="6A51DBE5" w:rsidR="00F0661A">
        <w:rPr>
          <w:u w:val="single"/>
          <w:lang w:val="en-US"/>
        </w:rPr>
        <w:t>acme.features.any.progress</w:t>
      </w:r>
      <w:r w:rsidRPr="6A51DBE5" w:rsidR="00F0661A">
        <w:rPr>
          <w:u w:val="single"/>
          <w:lang w:val="en-US"/>
        </w:rPr>
        <w:t>_log</w:t>
      </w:r>
      <w:r w:rsidRPr="6A51DBE5" w:rsidR="00F0661A">
        <w:rPr>
          <w:u w:val="single"/>
          <w:lang w:val="en-US"/>
        </w:rPr>
        <w:t>.</w:t>
      </w:r>
    </w:p>
    <w:p w:rsidRPr="009352DB" w:rsidR="009352DB" w:rsidP="00B0549F" w:rsidRDefault="009352DB" w14:paraId="331995AD" w14:textId="465F86D5">
      <w:pPr>
        <w:rPr>
          <w:lang w:val="en-US"/>
        </w:rPr>
      </w:pPr>
      <w:r w:rsidRPr="009352DB">
        <w:rPr>
          <w:lang w:val="en-US"/>
        </w:rPr>
        <w:t>The primary purpose of package naming conventions is to provide a consistent structure for organizing code within a project, and the deviation from the pattern does not introduce any significant issues or risks to the codebase.</w:t>
      </w:r>
    </w:p>
    <w:p w:rsidR="00AB3A56" w:rsidP="00B0549F" w:rsidRDefault="00AB3A56" w14:paraId="1254CDF9" w14:textId="77777777">
      <w:pPr>
        <w:rPr>
          <w:lang w:val="en-US"/>
        </w:rPr>
      </w:pPr>
    </w:p>
    <w:p w:rsidRPr="00AB3A56" w:rsidR="00AB3A56" w:rsidP="00AB3A56" w:rsidRDefault="00AB3A56" w14:paraId="5DF4D4E3" w14:textId="77777777">
      <w:pPr>
        <w:rPr>
          <w:lang w:val="en-US"/>
        </w:rPr>
      </w:pPr>
    </w:p>
    <w:p w:rsidRPr="00F0661A" w:rsidR="00F0661A" w:rsidP="00F0661A" w:rsidRDefault="00F0661A" w14:paraId="0D333FEA" w14:textId="77777777">
      <w:pPr>
        <w:pStyle w:val="Ttulo1"/>
        <w:rPr>
          <w:rFonts w:asciiTheme="minorHAnsi" w:hAnsiTheme="minorHAnsi" w:eastAsiaTheme="minorHAnsi" w:cstheme="minorBidi"/>
          <w:b w:val="0"/>
          <w:color w:val="auto"/>
          <w:sz w:val="22"/>
          <w:szCs w:val="22"/>
          <w:lang w:val="en-US"/>
        </w:rPr>
      </w:pPr>
    </w:p>
    <w:p w:rsidRPr="00F0661A" w:rsidR="00F0661A" w:rsidP="00E25CF7" w:rsidRDefault="00F0661A" w14:paraId="0227A9BC" w14:textId="2F162397">
      <w:pPr>
        <w:pStyle w:val="Ttulo2"/>
        <w:numPr>
          <w:ilvl w:val="1"/>
          <w:numId w:val="4"/>
        </w:numPr>
        <w:rPr>
          <w:lang w:val="en-US"/>
        </w:rPr>
      </w:pPr>
      <w:bookmarkStart w:name="_Toc165055226" w:id="6"/>
      <w:r w:rsidRPr="00F0661A">
        <w:rPr>
          <w:lang w:val="en-US"/>
        </w:rPr>
        <w:t>Bad Smell: Define a constant instead of duplicating this literal "identification" 4 times.</w:t>
      </w:r>
      <w:bookmarkEnd w:id="6"/>
    </w:p>
    <w:p w:rsidRPr="00F0661A" w:rsidR="00F0661A" w:rsidP="00B0549F" w:rsidRDefault="00F0661A" w14:paraId="46A74DD7" w14:textId="77777777">
      <w:pPr>
        <w:rPr>
          <w:lang w:val="en-US"/>
        </w:rPr>
      </w:pPr>
      <w:r w:rsidRPr="00770F0B">
        <w:rPr>
          <w:u w:val="single"/>
          <w:lang w:val="en-US"/>
        </w:rPr>
        <w:t>Type</w:t>
      </w:r>
      <w:r w:rsidRPr="00F0661A">
        <w:rPr>
          <w:lang w:val="en-US"/>
        </w:rPr>
        <w:t>: Major</w:t>
      </w:r>
    </w:p>
    <w:p w:rsidRPr="00F0661A" w:rsidR="00F0661A" w:rsidP="00B0549F" w:rsidRDefault="00F0661A" w14:paraId="19F1DE1C" w14:textId="0A392F1A">
      <w:pPr>
        <w:rPr>
          <w:lang w:val="en-US"/>
        </w:rPr>
      </w:pPr>
      <w:r w:rsidRPr="000F19D4">
        <w:rPr>
          <w:u w:val="single"/>
          <w:lang w:val="en-US"/>
        </w:rPr>
        <w:t>Class</w:t>
      </w:r>
      <w:r w:rsidRPr="000F19D4" w:rsidR="00770F0B">
        <w:rPr>
          <w:u w:val="single"/>
          <w:lang w:val="en-US"/>
        </w:rPr>
        <w:t>es</w:t>
      </w:r>
      <w:r w:rsidRPr="00F0661A">
        <w:rPr>
          <w:lang w:val="en-US"/>
        </w:rPr>
        <w:t xml:space="preserve">: </w:t>
      </w:r>
      <w:proofErr w:type="spellStart"/>
      <w:r w:rsidRPr="00F0661A">
        <w:rPr>
          <w:lang w:val="en-US"/>
        </w:rPr>
        <w:t>AuthenticatedClientCreateService</w:t>
      </w:r>
      <w:proofErr w:type="spellEnd"/>
    </w:p>
    <w:p w:rsidR="000D41F0" w:rsidP="00B0549F" w:rsidRDefault="00F0661A" w14:paraId="40770491" w14:textId="77777777">
      <w:pPr>
        <w:rPr>
          <w:b/>
          <w:lang w:val="en-US"/>
        </w:rPr>
      </w:pPr>
      <w:r w:rsidRPr="00770F0B">
        <w:rPr>
          <w:u w:val="single"/>
          <w:lang w:val="en-US"/>
        </w:rPr>
        <w:t>Explanation</w:t>
      </w:r>
      <w:r w:rsidRPr="00F0661A">
        <w:rPr>
          <w:lang w:val="en-US"/>
        </w:rPr>
        <w:t xml:space="preserve">: </w:t>
      </w:r>
    </w:p>
    <w:p w:rsidR="002C600C" w:rsidP="00B0549F" w:rsidRDefault="00F0661A" w14:paraId="29B7D49A" w14:textId="337F94AA">
      <w:pPr>
        <w:rPr>
          <w:b/>
          <w:lang w:val="en-US"/>
        </w:rPr>
      </w:pPr>
      <w:r w:rsidRPr="00F0661A">
        <w:rPr>
          <w:lang w:val="en-US"/>
        </w:rPr>
        <w:t>Duplicating literal values multiple times throughout the codebase can lead to maintenance issues and make it harder to update values in the future. It's generally considered a best practice to define constants for such values to improve code readability, maintainability, and to avoid introducing errors due to typos or inconsistencies.</w:t>
      </w:r>
    </w:p>
    <w:p w:rsidRPr="00A221FA" w:rsidR="000D41F0" w:rsidP="000D41F0" w:rsidRDefault="00F0661A" w14:paraId="7F9C8AA3" w14:textId="68485349">
      <w:pPr>
        <w:rPr>
          <w:b/>
          <w:lang w:val="en-US"/>
        </w:rPr>
      </w:pPr>
      <w:r w:rsidRPr="00F0661A">
        <w:rPr>
          <w:lang w:val="en-US"/>
        </w:rPr>
        <w:t xml:space="preserve"> For instance, in the </w:t>
      </w:r>
      <w:proofErr w:type="spellStart"/>
      <w:r w:rsidRPr="00CD50AD">
        <w:rPr>
          <w:bCs/>
          <w:lang w:val="en-US"/>
        </w:rPr>
        <w:t>AuthenticatedClientCreateService</w:t>
      </w:r>
      <w:proofErr w:type="spellEnd"/>
      <w:r w:rsidRPr="00F0661A">
        <w:rPr>
          <w:lang w:val="en-US"/>
        </w:rPr>
        <w:t xml:space="preserve"> class, the literal value "identification" is duplicated multiple times within the bind and validate methods. Instead of duplicating the literal, a constant should be defined at the class level, and then referenced wherever needed. This approach centralizes the definition of constants, making it easier to update them if necessary and reducing the likelihood of errors.</w:t>
      </w:r>
    </w:p>
    <w:p w:rsidRPr="00CD50AD" w:rsidR="009352DB" w:rsidP="00B0549F" w:rsidRDefault="00CD50AD" w14:paraId="5C7F3FB1" w14:textId="70C20CF4">
      <w:pPr>
        <w:rPr>
          <w:lang w:val="en-US"/>
        </w:rPr>
      </w:pPr>
      <w:r w:rsidRPr="00CD50AD">
        <w:rPr>
          <w:lang w:val="en-US"/>
        </w:rPr>
        <w:t>Therefore, while defining a constant for the literal value "identification" is a good practice in general, its absence in this specific context does not pose a significant risk or detriment to the codebase.</w:t>
      </w:r>
    </w:p>
    <w:p w:rsidRPr="0098302B" w:rsidR="004B78F8" w:rsidP="00F0661A" w:rsidRDefault="004B78F8" w14:paraId="08571CBD" w14:textId="2FC116F4">
      <w:pPr>
        <w:pStyle w:val="Ttulo1"/>
        <w:rPr>
          <w:lang w:val="en-US"/>
        </w:rPr>
      </w:pPr>
      <w:bookmarkStart w:name="_Toc165055227" w:id="7"/>
      <w:r w:rsidRPr="0058258F">
        <w:rPr>
          <w:lang w:val="en-US"/>
        </w:rPr>
        <w:t>5. Conclusion</w:t>
      </w:r>
      <w:r w:rsidRPr="0058258F" w:rsidR="00D563CA">
        <w:rPr>
          <w:lang w:val="en-US"/>
        </w:rPr>
        <w:t>s</w:t>
      </w:r>
      <w:bookmarkEnd w:id="7"/>
    </w:p>
    <w:p w:rsidR="00642D4F" w:rsidP="00642D4F" w:rsidRDefault="00642D4F" w14:paraId="2E1668F8" w14:textId="77777777">
      <w:pPr>
        <w:rPr>
          <w:b/>
          <w:lang w:val="en-US"/>
        </w:rPr>
      </w:pPr>
      <w:r>
        <w:rPr>
          <w:b/>
          <w:lang w:val="en-US"/>
        </w:rPr>
        <w:t>I</w:t>
      </w:r>
      <w:r w:rsidRPr="00642D4F">
        <w:rPr>
          <w:lang w:val="en-US"/>
        </w:rPr>
        <w:t xml:space="preserve">n summary, the identified bad smells, while flagged by Sonar's Lint, do not significantly impact the project's quality or maintainability. </w:t>
      </w:r>
      <w:r w:rsidRPr="00642D4F">
        <w:rPr>
          <w:u w:val="single"/>
          <w:lang w:val="en-US"/>
        </w:rPr>
        <w:t>Assert statements</w:t>
      </w:r>
      <w:r w:rsidRPr="00642D4F">
        <w:rPr>
          <w:lang w:val="en-US"/>
        </w:rPr>
        <w:t xml:space="preserve">, </w:t>
      </w:r>
      <w:r w:rsidRPr="00642D4F">
        <w:rPr>
          <w:u w:val="single"/>
          <w:lang w:val="en-US"/>
        </w:rPr>
        <w:t>package naming inconsistencies</w:t>
      </w:r>
      <w:r w:rsidRPr="00642D4F">
        <w:rPr>
          <w:lang w:val="en-US"/>
        </w:rPr>
        <w:t xml:space="preserve">, and </w:t>
      </w:r>
      <w:r w:rsidRPr="00642D4F">
        <w:rPr>
          <w:u w:val="single"/>
          <w:lang w:val="en-US"/>
        </w:rPr>
        <w:t>literal value duplication</w:t>
      </w:r>
      <w:r w:rsidRPr="00642D4F">
        <w:rPr>
          <w:lang w:val="en-US"/>
        </w:rPr>
        <w:t xml:space="preserve"> are minor issues that can be easily addressed without compromising code integrity. Moving forward, a balanced approach to code review and maintenance will ensure continuous improvement while minimizing disruptions to development workflows.</w:t>
      </w:r>
    </w:p>
    <w:p w:rsidRPr="0058258F" w:rsidR="004B78F8" w:rsidP="004B78F8" w:rsidRDefault="004B78F8" w14:paraId="4A41DBDE" w14:textId="08B54B4C">
      <w:pPr>
        <w:pStyle w:val="Ttulo1"/>
        <w:rPr>
          <w:lang w:val="en-US"/>
        </w:rPr>
      </w:pPr>
      <w:bookmarkStart w:name="_Toc165055228" w:id="8"/>
      <w:r w:rsidRPr="0058258F">
        <w:rPr>
          <w:lang w:val="en-US"/>
        </w:rPr>
        <w:t>6. Bibliogra</w:t>
      </w:r>
      <w:r w:rsidRPr="0058258F" w:rsidR="00C70205">
        <w:rPr>
          <w:lang w:val="en-US"/>
        </w:rPr>
        <w:t>phy</w:t>
      </w:r>
      <w:bookmarkEnd w:id="8"/>
    </w:p>
    <w:p w:rsidRPr="0058258F" w:rsidR="004B78F8" w:rsidP="002051B2" w:rsidRDefault="000D41F0" w14:paraId="23D7FEC6" w14:textId="5100DF2B">
      <w:pPr>
        <w:rPr>
          <w:lang w:val="en-US"/>
        </w:rPr>
      </w:pPr>
      <w:r>
        <w:rPr>
          <w:lang w:val="en-US"/>
        </w:rPr>
        <w:t>I</w:t>
      </w:r>
      <w:r w:rsidRPr="0058258F" w:rsidR="002051B2">
        <w:rPr>
          <w:lang w:val="en-US"/>
        </w:rPr>
        <w:t>ntentionally blank</w:t>
      </w:r>
    </w:p>
    <w:p w:rsidRPr="00BA65E1" w:rsidR="004B78F8" w:rsidP="004B78F8" w:rsidRDefault="004B78F8" w14:paraId="650FC667" w14:textId="77777777">
      <w:pPr>
        <w:pStyle w:val="Ttulo1"/>
        <w:rPr>
          <w:lang w:val="en-US"/>
        </w:rPr>
      </w:pPr>
    </w:p>
    <w:sectPr w:rsidRPr="00BA65E1" w:rsidR="004B78F8" w:rsidSect="00A43084">
      <w:headerReference w:type="default" r:id="rId18"/>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3084" w:rsidP="00DF43E1" w:rsidRDefault="00A43084" w14:paraId="1B113E23" w14:textId="77777777">
      <w:pPr>
        <w:spacing w:after="0" w:line="240" w:lineRule="auto"/>
      </w:pPr>
      <w:r>
        <w:separator/>
      </w:r>
    </w:p>
  </w:endnote>
  <w:endnote w:type="continuationSeparator" w:id="0">
    <w:p w:rsidR="00A43084" w:rsidP="00DF43E1" w:rsidRDefault="00A43084" w14:paraId="5BD6F34D" w14:textId="77777777">
      <w:pPr>
        <w:spacing w:after="0" w:line="240" w:lineRule="auto"/>
      </w:pPr>
      <w:r>
        <w:continuationSeparator/>
      </w:r>
    </w:p>
  </w:endnote>
  <w:endnote w:type="continuationNotice" w:id="1">
    <w:p w:rsidR="00A43084" w:rsidRDefault="00A43084" w14:paraId="2F9494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3084" w:rsidP="00DF43E1" w:rsidRDefault="00A43084" w14:paraId="6C3DA759" w14:textId="77777777">
      <w:pPr>
        <w:spacing w:after="0" w:line="240" w:lineRule="auto"/>
      </w:pPr>
      <w:r>
        <w:separator/>
      </w:r>
    </w:p>
  </w:footnote>
  <w:footnote w:type="continuationSeparator" w:id="0">
    <w:p w:rsidR="00A43084" w:rsidP="00DF43E1" w:rsidRDefault="00A43084" w14:paraId="74F79453" w14:textId="77777777">
      <w:pPr>
        <w:spacing w:after="0" w:line="240" w:lineRule="auto"/>
      </w:pPr>
      <w:r>
        <w:continuationSeparator/>
      </w:r>
    </w:p>
  </w:footnote>
  <w:footnote w:type="continuationNotice" w:id="1">
    <w:p w:rsidR="00A43084" w:rsidRDefault="00A43084" w14:paraId="42E78C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DF43E1" w:rsidRDefault="00DF43E1" w14:paraId="0638F797" w14:textId="7A699A94">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hint="default" w:ascii="Calibri Light" w:hAnsi="Calibri Light" w:cs="Calibri Light"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42C25E62"/>
    <w:multiLevelType w:val="multilevel"/>
    <w:tmpl w:val="44BC74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hint="default" w:ascii="Courier New" w:hAnsi="Courier New" w:eastAsia="Courier New" w:cs="Courier New"/>
        <w:w w:val="100"/>
        <w:sz w:val="22"/>
        <w:szCs w:val="22"/>
        <w:lang w:val="en-US" w:eastAsia="en-US" w:bidi="ar-SA"/>
      </w:rPr>
    </w:lvl>
    <w:lvl w:ilvl="2" w:tplc="9BB04D7C">
      <w:numFmt w:val="bullet"/>
      <w:lvlText w:val=""/>
      <w:lvlJc w:val="left"/>
      <w:pPr>
        <w:ind w:left="2261" w:hanging="360"/>
      </w:pPr>
      <w:rPr>
        <w:rFonts w:hint="default" w:ascii="Wingdings" w:hAnsi="Wingdings" w:eastAsia="Wingdings" w:cs="Wingdings"/>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0"/>
  </w:num>
  <w:num w:numId="4" w16cid:durableId="119449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A1B1F"/>
    <w:rsid w:val="000B09E3"/>
    <w:rsid w:val="000B793E"/>
    <w:rsid w:val="000D41F0"/>
    <w:rsid w:val="000E01DC"/>
    <w:rsid w:val="000F19D4"/>
    <w:rsid w:val="000F1CD3"/>
    <w:rsid w:val="001274EA"/>
    <w:rsid w:val="00132B2F"/>
    <w:rsid w:val="00183BD4"/>
    <w:rsid w:val="00190C65"/>
    <w:rsid w:val="001A382D"/>
    <w:rsid w:val="001B634F"/>
    <w:rsid w:val="002051B2"/>
    <w:rsid w:val="00240068"/>
    <w:rsid w:val="00244D6A"/>
    <w:rsid w:val="002606DE"/>
    <w:rsid w:val="00292D04"/>
    <w:rsid w:val="002C600C"/>
    <w:rsid w:val="00321A1D"/>
    <w:rsid w:val="00323CDC"/>
    <w:rsid w:val="003609E9"/>
    <w:rsid w:val="00393EE3"/>
    <w:rsid w:val="00397B7C"/>
    <w:rsid w:val="003B594C"/>
    <w:rsid w:val="003B747F"/>
    <w:rsid w:val="003E5C70"/>
    <w:rsid w:val="003E6C34"/>
    <w:rsid w:val="003F5EC3"/>
    <w:rsid w:val="0042530C"/>
    <w:rsid w:val="0047579F"/>
    <w:rsid w:val="004A6BA1"/>
    <w:rsid w:val="004A6CCC"/>
    <w:rsid w:val="004B78F8"/>
    <w:rsid w:val="004F12DC"/>
    <w:rsid w:val="004F1A47"/>
    <w:rsid w:val="00523475"/>
    <w:rsid w:val="0053028C"/>
    <w:rsid w:val="00580C69"/>
    <w:rsid w:val="0058258F"/>
    <w:rsid w:val="00591FF8"/>
    <w:rsid w:val="00593DEF"/>
    <w:rsid w:val="005D1859"/>
    <w:rsid w:val="005E5314"/>
    <w:rsid w:val="005F6C74"/>
    <w:rsid w:val="00610ABD"/>
    <w:rsid w:val="00642D4F"/>
    <w:rsid w:val="00647920"/>
    <w:rsid w:val="006C3446"/>
    <w:rsid w:val="006E3187"/>
    <w:rsid w:val="00764897"/>
    <w:rsid w:val="00770F0B"/>
    <w:rsid w:val="007801B1"/>
    <w:rsid w:val="00786AD2"/>
    <w:rsid w:val="007916B5"/>
    <w:rsid w:val="007B7325"/>
    <w:rsid w:val="008049CE"/>
    <w:rsid w:val="008077A4"/>
    <w:rsid w:val="0082111C"/>
    <w:rsid w:val="00822B17"/>
    <w:rsid w:val="00830003"/>
    <w:rsid w:val="00872944"/>
    <w:rsid w:val="008A7A85"/>
    <w:rsid w:val="008F2586"/>
    <w:rsid w:val="008F48D7"/>
    <w:rsid w:val="00923EF9"/>
    <w:rsid w:val="009352DB"/>
    <w:rsid w:val="00937556"/>
    <w:rsid w:val="009417A1"/>
    <w:rsid w:val="00950E43"/>
    <w:rsid w:val="00955CA0"/>
    <w:rsid w:val="0098302B"/>
    <w:rsid w:val="009871FD"/>
    <w:rsid w:val="00990000"/>
    <w:rsid w:val="009B0A6C"/>
    <w:rsid w:val="009C1A07"/>
    <w:rsid w:val="009D3176"/>
    <w:rsid w:val="00A14AE6"/>
    <w:rsid w:val="00A14F2C"/>
    <w:rsid w:val="00A221FA"/>
    <w:rsid w:val="00A43084"/>
    <w:rsid w:val="00A565BB"/>
    <w:rsid w:val="00A869B9"/>
    <w:rsid w:val="00A8797B"/>
    <w:rsid w:val="00AA4DA7"/>
    <w:rsid w:val="00AB0989"/>
    <w:rsid w:val="00AB3A56"/>
    <w:rsid w:val="00AC487B"/>
    <w:rsid w:val="00AE708E"/>
    <w:rsid w:val="00B00D8A"/>
    <w:rsid w:val="00B0549F"/>
    <w:rsid w:val="00B072FA"/>
    <w:rsid w:val="00B16E10"/>
    <w:rsid w:val="00B23F3B"/>
    <w:rsid w:val="00B35684"/>
    <w:rsid w:val="00B43A42"/>
    <w:rsid w:val="00B50C1A"/>
    <w:rsid w:val="00B71804"/>
    <w:rsid w:val="00B813C4"/>
    <w:rsid w:val="00B9076A"/>
    <w:rsid w:val="00BA65E1"/>
    <w:rsid w:val="00BB639D"/>
    <w:rsid w:val="00BD2A25"/>
    <w:rsid w:val="00C02C11"/>
    <w:rsid w:val="00C30B03"/>
    <w:rsid w:val="00C3493E"/>
    <w:rsid w:val="00C43CF9"/>
    <w:rsid w:val="00C54D23"/>
    <w:rsid w:val="00C57B43"/>
    <w:rsid w:val="00C61DE6"/>
    <w:rsid w:val="00C650BC"/>
    <w:rsid w:val="00C70205"/>
    <w:rsid w:val="00CA6297"/>
    <w:rsid w:val="00CA631A"/>
    <w:rsid w:val="00CA6422"/>
    <w:rsid w:val="00CD50AD"/>
    <w:rsid w:val="00D028E5"/>
    <w:rsid w:val="00D11358"/>
    <w:rsid w:val="00D33EB3"/>
    <w:rsid w:val="00D4467D"/>
    <w:rsid w:val="00D521EA"/>
    <w:rsid w:val="00D563CA"/>
    <w:rsid w:val="00D615B0"/>
    <w:rsid w:val="00DA03D2"/>
    <w:rsid w:val="00DB703E"/>
    <w:rsid w:val="00DC6AB4"/>
    <w:rsid w:val="00DD414F"/>
    <w:rsid w:val="00DD7DCE"/>
    <w:rsid w:val="00DE7557"/>
    <w:rsid w:val="00DF43E1"/>
    <w:rsid w:val="00E25CF7"/>
    <w:rsid w:val="00E277C3"/>
    <w:rsid w:val="00E3554C"/>
    <w:rsid w:val="00E454AF"/>
    <w:rsid w:val="00E50B6A"/>
    <w:rsid w:val="00E625B6"/>
    <w:rsid w:val="00E838AB"/>
    <w:rsid w:val="00ED4839"/>
    <w:rsid w:val="00EE2891"/>
    <w:rsid w:val="00F0497A"/>
    <w:rsid w:val="00F0661A"/>
    <w:rsid w:val="00F21FC3"/>
    <w:rsid w:val="00F43186"/>
    <w:rsid w:val="00FC2529"/>
    <w:rsid w:val="3A02BDA4"/>
    <w:rsid w:val="6A51DBE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hAnsi="Arial"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hAnsi="Arial Narrow" w:eastAsiaTheme="majorEastAsia"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B78F8"/>
    <w:rPr>
      <w:rFonts w:ascii="Arial" w:hAnsi="Arial" w:eastAsiaTheme="majorEastAsia" w:cstheme="majorBidi"/>
      <w:b/>
      <w:color w:val="000000" w:themeColor="text1"/>
      <w:sz w:val="32"/>
      <w:szCs w:val="32"/>
    </w:rPr>
  </w:style>
  <w:style w:type="character" w:styleId="Ttulo3Car" w:customStyle="1">
    <w:name w:val="Título 3 Car"/>
    <w:basedOn w:val="Fuentedeprrafopredeter"/>
    <w:link w:val="Ttulo3"/>
    <w:uiPriority w:val="9"/>
    <w:semiHidden/>
    <w:rsid w:val="00A14F2C"/>
    <w:rPr>
      <w:rFonts w:asciiTheme="majorHAnsi" w:hAnsiTheme="majorHAnsi" w:eastAsiaTheme="majorEastAsia" w:cstheme="majorBidi"/>
      <w:color w:val="1F3763" w:themeColor="accent1" w:themeShade="7F"/>
      <w:sz w:val="24"/>
      <w:szCs w:val="24"/>
    </w:rPr>
  </w:style>
  <w:style w:type="character" w:styleId="Ttulo2Car" w:customStyle="1">
    <w:name w:val="Título 2 Car"/>
    <w:basedOn w:val="Fuentedeprrafopredeter"/>
    <w:link w:val="Ttulo2"/>
    <w:uiPriority w:val="9"/>
    <w:rsid w:val="00F21FC3"/>
    <w:rPr>
      <w:rFonts w:ascii="Arial Narrow" w:hAnsi="Arial Narrow" w:eastAsiaTheme="majorEastAsia"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TDC2">
    <w:name w:val="toc 2"/>
    <w:basedOn w:val="Normal"/>
    <w:next w:val="Normal"/>
    <w:autoRedefine/>
    <w:uiPriority w:val="39"/>
    <w:unhideWhenUsed/>
    <w:rsid w:val="00B054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antlopcub@alum.us.es"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mailto:andgarriv@alum.us.es" TargetMode="External" Id="rId12" /><Relationship Type="http://schemas.openxmlformats.org/officeDocument/2006/relationships/image" Target="media/image1.png" Id="rId17" /><Relationship Type="http://schemas.openxmlformats.org/officeDocument/2006/relationships/customXml" Target="../customXml/item2.xml" Id="rId2" /><Relationship Type="http://schemas.openxmlformats.org/officeDocument/2006/relationships/hyperlink" Target="mailto:alesevbar@alum.us.es"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mailto:%20pabdiaord@alum.us.es" TargetMode="Externa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javnievic@alum.us.es" TargetMode="External" Id="rId14" /><Relationship Type="http://schemas.openxmlformats.org/officeDocument/2006/relationships/glossaryDocument" Target="glossary/document.xml" Id="Rbc266a933762457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daa3d3-879c-49cd-94d4-253f981cc015}"/>
      </w:docPartPr>
      <w:docPartBody>
        <w:p w14:paraId="6A51DBE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0b7d2f97-d39f-411e-b34c-b1afb8739cac"/>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Lint report</dc:title>
  <dc:subject>Repository: 	 https://github.com/C1-010/Acme-SF-D03</dc:subject>
  <dc:creator>JAVIER NIETO VICIOSO</dc:creator>
  <keywords/>
  <dc:description/>
  <lastModifiedBy>JAVIER NIETO VICIOSO</lastModifiedBy>
  <revision>101</revision>
  <dcterms:created xsi:type="dcterms:W3CDTF">2024-02-13T18:47:00.0000000Z</dcterms:created>
  <dcterms:modified xsi:type="dcterms:W3CDTF">2024-04-26T19:26:39.5864768Z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