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1E7BCA9A" w:rsidR="00923EF9" w:rsidRDefault="00584A7C">
          <w:pPr>
            <w:rPr>
              <w:color w:val="4472C4" w:themeColor="accent1"/>
            </w:rPr>
          </w:pPr>
          <w:r>
            <w:rPr>
              <w:noProof/>
            </w:rPr>
            <w:pict w14:anchorId="7C10A1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2059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71A0CAFF" w14:textId="730596B8" w:rsidR="00584A7C" w:rsidRDefault="00584A7C" w:rsidP="00584A7C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  <w:lang w:val="en-GB"/>
                        </w:rPr>
                        <w:t>February</w:t>
                      </w: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</w:t>
                      </w: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6</w:t>
                      </w: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  <w:p w14:paraId="245CF789" w14:textId="7627D845" w:rsidR="00BA65E1" w:rsidRDefault="00BA65E1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65E8E9B9" w:rsidR="00923EF9" w:rsidRPr="00B50C1A" w:rsidRDefault="00584A7C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8B5966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Analysis </w:t>
                          </w:r>
                          <w:r w:rsidR="007029D6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report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kern w:val="0"/>
                          <w:sz w:val="24"/>
                          <w:szCs w:val="24"/>
                          <w14:ligatures w14:val="none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92A5D2" w14:textId="579C53AC" w:rsidR="00923EF9" w:rsidRDefault="001C2D35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1C2D35">
                            <w:rPr>
                              <w:rFonts w:cstheme="minorHAnsi"/>
                              <w:b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w:t xml:space="preserve">Repository: </w:t>
                          </w:r>
                          <w:r w:rsidRPr="001C2D35">
                            <w:rPr>
                              <w:rFonts w:cstheme="minorHAnsi"/>
                              <w:b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w:tab/>
                            <w:t>https://github.com/C1-010/Acme-SF-D01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74134781" w:rsidR="000A1B1F" w:rsidRPr="00BA65E1" w:rsidRDefault="00872944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arcía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R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ivero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ndrés</w:t>
                      </w:r>
                      <w:r w:rsidR="00ED4839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="00240068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1E02A1C4" w:rsidR="00A565BB" w:rsidRPr="00BA65E1" w:rsidRDefault="00A8797B" w:rsidP="00240068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L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ópez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ubiles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 A</w:t>
                      </w:r>
                      <w:r w:rsidR="00CA6422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ntonio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J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osé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C650B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3C317895" w14:textId="5A140058" w:rsidR="008F48D7" w:rsidRPr="00BA65E1" w:rsidRDefault="004A6BA1" w:rsidP="003E5C70">
                      <w:pPr>
                        <w:pStyle w:val="Sinespaciado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Nieto Vicioso, Javier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64FB490" w14:textId="512EFEE7" w:rsidR="00DB703E" w:rsidRPr="00BA65E1" w:rsidRDefault="00830003" w:rsidP="00764897">
                      <w:pPr>
                        <w:pStyle w:val="Sinespaciado"/>
                        <w:ind w:left="3540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</w:t>
                      </w:r>
                      <w:r w:rsidR="00DB703E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Díaz Ordoñez, Pablo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5" w:history="1">
                        <w:r w:rsidRPr="00BA65E1">
                          <w:rPr>
                            <w:rStyle w:val="Hipervnculo"/>
                            <w:rFonts w:ascii="Calibri" w:eastAsiaTheme="majorEastAsia" w:hAnsi="Calibri" w:cs="Calibri"/>
                            <w:shd w:val="clear" w:color="auto" w:fill="FFFFFF"/>
                          </w:rPr>
                          <w:t xml:space="preserve"> </w:t>
                        </w:r>
                        <w:r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pabdiaord</w:t>
                        </w:r>
                        <w:r w:rsidRPr="00BA65E1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7EAF3CEE" w14:textId="7810520F" w:rsidR="008F48D7" w:rsidRPr="00BA65E1" w:rsidRDefault="00830003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</w:t>
                      </w:r>
                      <w:r w:rsidR="00593DEF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Sevillano Barea, Alejandro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6D083170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0868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3638728" w14:textId="6F696C2F" w:rsidR="0058258F" w:rsidRDefault="004B7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1527" w:history="1">
            <w:r w:rsidR="0058258F" w:rsidRPr="0015209D">
              <w:rPr>
                <w:rStyle w:val="Hipervnculo"/>
                <w:noProof/>
                <w:lang w:val="en-US"/>
              </w:rPr>
              <w:t>1. Executive Summary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_Toc158821527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C44FF77" w14:textId="534D9FFC" w:rsidR="0058258F" w:rsidRDefault="00584A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8" w:history="1">
            <w:r w:rsidR="0058258F" w:rsidRPr="0015209D">
              <w:rPr>
                <w:rStyle w:val="Hipervnculo"/>
                <w:noProof/>
                <w:lang w:val="en-US"/>
              </w:rPr>
              <w:t>2. Revision Table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_Toc158821528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E0974AF" w14:textId="44371C13" w:rsidR="0058258F" w:rsidRDefault="00584A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9" w:history="1">
            <w:r w:rsidR="0058258F" w:rsidRPr="0015209D">
              <w:rPr>
                <w:rStyle w:val="Hipervnculo"/>
                <w:noProof/>
                <w:lang w:val="en-US"/>
              </w:rPr>
              <w:t>3. Introduction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_Toc158821529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BCE5289" w14:textId="17728D5A" w:rsidR="0058258F" w:rsidRDefault="00584A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0" w:history="1">
            <w:r w:rsidR="0058258F" w:rsidRPr="0015209D">
              <w:rPr>
                <w:rStyle w:val="Hipervnculo"/>
                <w:noProof/>
                <w:lang w:val="en-US"/>
              </w:rPr>
              <w:t>4. Contents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_Toc158821530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5414070" w14:textId="1F797BDC" w:rsidR="0058258F" w:rsidRDefault="00584A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1" w:history="1">
            <w:r w:rsidR="0058258F" w:rsidRPr="0015209D">
              <w:rPr>
                <w:rStyle w:val="Hipervnculo"/>
                <w:noProof/>
                <w:lang w:val="en-US"/>
              </w:rPr>
              <w:t>5. Conclusions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_Toc158821531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351ED63" w14:textId="7C78DD19" w:rsidR="0058258F" w:rsidRDefault="00584A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2" w:history="1">
            <w:r w:rsidR="0058258F" w:rsidRPr="0015209D">
              <w:rPr>
                <w:rStyle w:val="Hipervnculo"/>
                <w:noProof/>
                <w:lang w:val="en-US"/>
              </w:rPr>
              <w:t>6. Bibliography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_Toc158821532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2E35E5E0" w14:textId="290CF3F7" w:rsidR="004B78F8" w:rsidRDefault="004B78F8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DC145B">
      <w:pPr>
        <w:pStyle w:val="Ttulo1"/>
        <w:jc w:val="both"/>
        <w:rPr>
          <w:lang w:val="en-US"/>
        </w:rPr>
      </w:pPr>
      <w:bookmarkStart w:id="0" w:name="_Toc158821527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52163429" w14:textId="77777777" w:rsidR="001B48F8" w:rsidRDefault="001B48F8" w:rsidP="00DC145B">
      <w:pPr>
        <w:pStyle w:val="Ttulo1"/>
        <w:jc w:val="both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</w:pPr>
      <w:bookmarkStart w:id="1" w:name="_Toc158821528"/>
      <w:r w:rsidRPr="001B48F8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This report is about the problems we have encountered when reading each and every one of the requirements of the deliverable.</w:t>
      </w:r>
    </w:p>
    <w:p w14:paraId="3DF707EE" w14:textId="5E67E056" w:rsidR="00A14F2C" w:rsidRPr="0058258F" w:rsidRDefault="00A14F2C" w:rsidP="00DC145B">
      <w:pPr>
        <w:pStyle w:val="Ttulo1"/>
        <w:jc w:val="both"/>
        <w:rPr>
          <w:lang w:val="en-US"/>
        </w:rPr>
      </w:pPr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DC145B">
      <w:pPr>
        <w:jc w:val="both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139F6370" w:rsidR="004B78F8" w:rsidRPr="0058258F" w:rsidRDefault="004B78F8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[</w:t>
            </w:r>
            <w:r w:rsidR="001B48F8">
              <w:rPr>
                <w:lang w:val="en-US"/>
              </w:rPr>
              <w:t>15</w:t>
            </w:r>
            <w:r w:rsidRPr="0058258F">
              <w:rPr>
                <w:lang w:val="en-US"/>
              </w:rPr>
              <w:t>/</w:t>
            </w:r>
            <w:r w:rsidR="001B48F8">
              <w:rPr>
                <w:lang w:val="en-US"/>
              </w:rPr>
              <w:t>02</w:t>
            </w:r>
            <w:r w:rsidRPr="0058258F">
              <w:rPr>
                <w:lang w:val="en-US"/>
              </w:rPr>
              <w:t>/</w:t>
            </w:r>
            <w:r w:rsidR="001B48F8">
              <w:rPr>
                <w:lang w:val="en-US"/>
              </w:rPr>
              <w:t>2024</w:t>
            </w:r>
            <w:r w:rsidRPr="0058258F">
              <w:rPr>
                <w:lang w:val="en-US"/>
              </w:rPr>
              <w:t>]</w:t>
            </w:r>
          </w:p>
        </w:tc>
        <w:tc>
          <w:tcPr>
            <w:tcW w:w="2882" w:type="dxa"/>
          </w:tcPr>
          <w:p w14:paraId="25E9B179" w14:textId="32F4420A" w:rsidR="004B78F8" w:rsidRPr="0058258F" w:rsidRDefault="001B48F8" w:rsidP="00DC145B">
            <w:pPr>
              <w:jc w:val="both"/>
              <w:rPr>
                <w:lang w:val="en-US"/>
              </w:rPr>
            </w:pPr>
            <w:r w:rsidRPr="001367BE">
              <w:rPr>
                <w:rFonts w:cstheme="minorHAnsi"/>
                <w:color w:val="0D0D0D"/>
                <w:shd w:val="clear" w:color="auto" w:fill="FFFFFF"/>
              </w:rPr>
              <w:t>Creation of the report and completion of its first version. All required information has been provided.</w:t>
            </w:r>
          </w:p>
        </w:tc>
      </w:tr>
      <w:tr w:rsidR="004B78F8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71868CC5" w:rsidR="004B78F8" w:rsidRPr="0058258F" w:rsidRDefault="004B78F8" w:rsidP="00DC145B">
            <w:pPr>
              <w:jc w:val="both"/>
              <w:rPr>
                <w:lang w:val="en-US"/>
              </w:rPr>
            </w:pPr>
            <w:r w:rsidRPr="0058258F"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4D00AAC3" w14:textId="42845C04" w:rsidR="004B78F8" w:rsidRPr="0058258F" w:rsidRDefault="00EA0F12" w:rsidP="00DC14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[16/02/2024]</w:t>
            </w:r>
          </w:p>
        </w:tc>
        <w:tc>
          <w:tcPr>
            <w:tcW w:w="2882" w:type="dxa"/>
          </w:tcPr>
          <w:p w14:paraId="2DA3D7AD" w14:textId="4E39F32A" w:rsidR="004B78F8" w:rsidRPr="0058258F" w:rsidRDefault="00EA0F12" w:rsidP="00DC14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Minute changes.</w:t>
            </w:r>
          </w:p>
        </w:tc>
      </w:tr>
    </w:tbl>
    <w:p w14:paraId="5E3B3C9A" w14:textId="77777777" w:rsidR="004B78F8" w:rsidRPr="0058258F" w:rsidRDefault="004B78F8" w:rsidP="00DC145B">
      <w:pPr>
        <w:jc w:val="both"/>
        <w:rPr>
          <w:lang w:val="en-US"/>
        </w:rPr>
      </w:pPr>
    </w:p>
    <w:p w14:paraId="137B5BD3" w14:textId="77777777" w:rsidR="004B78F8" w:rsidRPr="0058258F" w:rsidRDefault="004B78F8" w:rsidP="00DC145B">
      <w:pPr>
        <w:jc w:val="both"/>
        <w:rPr>
          <w:lang w:val="en-US"/>
        </w:rPr>
      </w:pPr>
    </w:p>
    <w:p w14:paraId="43A77191" w14:textId="0419AB8B" w:rsidR="004B78F8" w:rsidRPr="0058258F" w:rsidRDefault="004B78F8" w:rsidP="00DC145B">
      <w:pPr>
        <w:pStyle w:val="Ttulo1"/>
        <w:jc w:val="both"/>
        <w:rPr>
          <w:lang w:val="en-US"/>
        </w:rPr>
      </w:pPr>
      <w:bookmarkStart w:id="2" w:name="_Toc158821529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28813BEB" w14:textId="77777777" w:rsidR="001B48F8" w:rsidRDefault="001B48F8" w:rsidP="00DC145B">
      <w:pPr>
        <w:pStyle w:val="Ttulo1"/>
        <w:jc w:val="both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</w:pPr>
      <w:bookmarkStart w:id="3" w:name="_Toc158821530"/>
      <w:r w:rsidRPr="001B48F8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This report provides a comprehensive analysis of Deliverable 1, aiming to inform decision-making and the rationale behind each decision. Through a detailed examination of the requirements outlined in the deliverable, valuable insights and specific recommendations are offered. Our objective is to present an objective assessment of Deliverable 1 to inform decision-making.</w:t>
      </w:r>
    </w:p>
    <w:p w14:paraId="0B60E2B7" w14:textId="534C12FC" w:rsidR="00DC6AB4" w:rsidRPr="0058258F" w:rsidRDefault="004B78F8" w:rsidP="00DC145B">
      <w:pPr>
        <w:pStyle w:val="Ttulo1"/>
        <w:jc w:val="both"/>
        <w:rPr>
          <w:lang w:val="en-US"/>
        </w:rPr>
      </w:pPr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656BC0DB" w14:textId="20291B5B" w:rsidR="009417A1" w:rsidRPr="0058258F" w:rsidRDefault="001B48F8" w:rsidP="00DC145B">
      <w:pPr>
        <w:jc w:val="both"/>
        <w:rPr>
          <w:lang w:val="en-US"/>
        </w:rPr>
      </w:pPr>
      <w:r>
        <w:rPr>
          <w:lang w:val="en-US"/>
        </w:rPr>
        <w:t>I</w:t>
      </w:r>
      <w:r w:rsidRPr="0058258F">
        <w:rPr>
          <w:lang w:val="en-US"/>
        </w:rPr>
        <w:t>ntentionally blank.</w:t>
      </w:r>
    </w:p>
    <w:p w14:paraId="08571CBD" w14:textId="7C35F105" w:rsidR="004B78F8" w:rsidRDefault="004B78F8" w:rsidP="00DC145B">
      <w:pPr>
        <w:pStyle w:val="Ttulo1"/>
        <w:jc w:val="both"/>
        <w:rPr>
          <w:lang w:val="en-US"/>
        </w:rPr>
      </w:pPr>
      <w:bookmarkStart w:id="4" w:name="_Toc158821531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4"/>
    </w:p>
    <w:p w14:paraId="1AF3A736" w14:textId="4548025B" w:rsidR="001B48F8" w:rsidRPr="001B48F8" w:rsidRDefault="001B48F8" w:rsidP="00DC145B">
      <w:pPr>
        <w:jc w:val="both"/>
        <w:rPr>
          <w:lang w:val="en-US"/>
        </w:rPr>
      </w:pPr>
      <w:r w:rsidRPr="001B48F8">
        <w:rPr>
          <w:lang w:val="en-US"/>
        </w:rPr>
        <w:t>We haven't encountered any issues when reading and implementing the requirements.</w:t>
      </w:r>
    </w:p>
    <w:p w14:paraId="4A41DBDE" w14:textId="067F5672" w:rsidR="004B78F8" w:rsidRPr="0058258F" w:rsidRDefault="004B78F8" w:rsidP="00DC145B">
      <w:pPr>
        <w:pStyle w:val="Ttulo1"/>
        <w:jc w:val="both"/>
        <w:rPr>
          <w:lang w:val="en-US"/>
        </w:rPr>
      </w:pPr>
      <w:bookmarkStart w:id="5" w:name="_Toc15882153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23D7FEC6" w14:textId="5ADB5F44" w:rsidR="004B78F8" w:rsidRPr="0058258F" w:rsidRDefault="001B48F8" w:rsidP="00DC145B">
      <w:pPr>
        <w:jc w:val="both"/>
        <w:rPr>
          <w:lang w:val="en-US"/>
        </w:rPr>
      </w:pPr>
      <w:r>
        <w:rPr>
          <w:lang w:val="en-US"/>
        </w:rPr>
        <w:t>I</w:t>
      </w:r>
      <w:r w:rsidR="002051B2" w:rsidRPr="0058258F">
        <w:rPr>
          <w:lang w:val="en-US"/>
        </w:rPr>
        <w:t>ntentionally blank.</w:t>
      </w:r>
    </w:p>
    <w:p w14:paraId="650FC667" w14:textId="77777777" w:rsidR="004B78F8" w:rsidRPr="00BA65E1" w:rsidRDefault="004B78F8" w:rsidP="00DC145B">
      <w:pPr>
        <w:pStyle w:val="Ttulo1"/>
        <w:jc w:val="both"/>
        <w:rPr>
          <w:lang w:val="en-US"/>
        </w:rPr>
      </w:pPr>
    </w:p>
    <w:sectPr w:rsidR="004B78F8" w:rsidRPr="00BA65E1" w:rsidSect="005E616C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FC25" w14:textId="77777777" w:rsidR="005E616C" w:rsidRDefault="005E616C" w:rsidP="00DF43E1">
      <w:pPr>
        <w:spacing w:after="0" w:line="240" w:lineRule="auto"/>
      </w:pPr>
      <w:r>
        <w:separator/>
      </w:r>
    </w:p>
  </w:endnote>
  <w:endnote w:type="continuationSeparator" w:id="0">
    <w:p w14:paraId="4726F622" w14:textId="77777777" w:rsidR="005E616C" w:rsidRDefault="005E616C" w:rsidP="00DF43E1">
      <w:pPr>
        <w:spacing w:after="0" w:line="240" w:lineRule="auto"/>
      </w:pPr>
      <w:r>
        <w:continuationSeparator/>
      </w:r>
    </w:p>
  </w:endnote>
  <w:endnote w:type="continuationNotice" w:id="1">
    <w:p w14:paraId="4508017E" w14:textId="77777777" w:rsidR="005E616C" w:rsidRDefault="005E6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B71F" w14:textId="77777777" w:rsidR="005E616C" w:rsidRDefault="005E616C" w:rsidP="00DF43E1">
      <w:pPr>
        <w:spacing w:after="0" w:line="240" w:lineRule="auto"/>
      </w:pPr>
      <w:r>
        <w:separator/>
      </w:r>
    </w:p>
  </w:footnote>
  <w:footnote w:type="continuationSeparator" w:id="0">
    <w:p w14:paraId="11A281D2" w14:textId="77777777" w:rsidR="005E616C" w:rsidRDefault="005E616C" w:rsidP="00DF43E1">
      <w:pPr>
        <w:spacing w:after="0" w:line="240" w:lineRule="auto"/>
      </w:pPr>
      <w:r>
        <w:continuationSeparator/>
      </w:r>
    </w:p>
  </w:footnote>
  <w:footnote w:type="continuationNotice" w:id="1">
    <w:p w14:paraId="1C577741" w14:textId="77777777" w:rsidR="005E616C" w:rsidRDefault="005E61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61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70DB"/>
    <w:rsid w:val="00057106"/>
    <w:rsid w:val="0006286C"/>
    <w:rsid w:val="000A1B1F"/>
    <w:rsid w:val="000B09E3"/>
    <w:rsid w:val="000B793E"/>
    <w:rsid w:val="000E01DC"/>
    <w:rsid w:val="000F1CD3"/>
    <w:rsid w:val="001274EA"/>
    <w:rsid w:val="00132B2F"/>
    <w:rsid w:val="00183BD4"/>
    <w:rsid w:val="00190C65"/>
    <w:rsid w:val="001A382D"/>
    <w:rsid w:val="001B48F8"/>
    <w:rsid w:val="001C2D35"/>
    <w:rsid w:val="002051B2"/>
    <w:rsid w:val="00236EC3"/>
    <w:rsid w:val="00240068"/>
    <w:rsid w:val="002606DE"/>
    <w:rsid w:val="00292D04"/>
    <w:rsid w:val="00323CDC"/>
    <w:rsid w:val="003609E9"/>
    <w:rsid w:val="00393EE3"/>
    <w:rsid w:val="00397B7C"/>
    <w:rsid w:val="003B747F"/>
    <w:rsid w:val="003E5C70"/>
    <w:rsid w:val="003E6C34"/>
    <w:rsid w:val="003F5EC3"/>
    <w:rsid w:val="00462A16"/>
    <w:rsid w:val="0047579F"/>
    <w:rsid w:val="004A6BA1"/>
    <w:rsid w:val="004A6CCC"/>
    <w:rsid w:val="004B78F8"/>
    <w:rsid w:val="004F12DC"/>
    <w:rsid w:val="004F1A47"/>
    <w:rsid w:val="00523475"/>
    <w:rsid w:val="0053028C"/>
    <w:rsid w:val="00580C69"/>
    <w:rsid w:val="0058258F"/>
    <w:rsid w:val="0058322F"/>
    <w:rsid w:val="00584A7C"/>
    <w:rsid w:val="00591FF8"/>
    <w:rsid w:val="00593DEF"/>
    <w:rsid w:val="005953DD"/>
    <w:rsid w:val="005D1859"/>
    <w:rsid w:val="005E5314"/>
    <w:rsid w:val="005E616C"/>
    <w:rsid w:val="005F6C74"/>
    <w:rsid w:val="00647920"/>
    <w:rsid w:val="006E3187"/>
    <w:rsid w:val="007029D6"/>
    <w:rsid w:val="00764897"/>
    <w:rsid w:val="007801B1"/>
    <w:rsid w:val="007916B5"/>
    <w:rsid w:val="007B7325"/>
    <w:rsid w:val="007F6B41"/>
    <w:rsid w:val="008049CE"/>
    <w:rsid w:val="0082111C"/>
    <w:rsid w:val="00822B17"/>
    <w:rsid w:val="00830003"/>
    <w:rsid w:val="00872944"/>
    <w:rsid w:val="008A7A85"/>
    <w:rsid w:val="008B5966"/>
    <w:rsid w:val="008D7A3E"/>
    <w:rsid w:val="008F2586"/>
    <w:rsid w:val="008F48D7"/>
    <w:rsid w:val="00923EF9"/>
    <w:rsid w:val="00937556"/>
    <w:rsid w:val="009417A1"/>
    <w:rsid w:val="00955CA0"/>
    <w:rsid w:val="009871FD"/>
    <w:rsid w:val="00990000"/>
    <w:rsid w:val="009B0A6C"/>
    <w:rsid w:val="009C1A07"/>
    <w:rsid w:val="009D3176"/>
    <w:rsid w:val="00A14AE6"/>
    <w:rsid w:val="00A14F2C"/>
    <w:rsid w:val="00A565BB"/>
    <w:rsid w:val="00A869B9"/>
    <w:rsid w:val="00A8797B"/>
    <w:rsid w:val="00AA4DA7"/>
    <w:rsid w:val="00AB0989"/>
    <w:rsid w:val="00AE708E"/>
    <w:rsid w:val="00B00D8A"/>
    <w:rsid w:val="00B072FA"/>
    <w:rsid w:val="00B16E10"/>
    <w:rsid w:val="00B23F3B"/>
    <w:rsid w:val="00B35684"/>
    <w:rsid w:val="00B43A42"/>
    <w:rsid w:val="00B50C1A"/>
    <w:rsid w:val="00B71804"/>
    <w:rsid w:val="00B813C4"/>
    <w:rsid w:val="00BA65E1"/>
    <w:rsid w:val="00BB639D"/>
    <w:rsid w:val="00BD2A25"/>
    <w:rsid w:val="00C02C11"/>
    <w:rsid w:val="00C3493E"/>
    <w:rsid w:val="00C43CF9"/>
    <w:rsid w:val="00C54D23"/>
    <w:rsid w:val="00C57B43"/>
    <w:rsid w:val="00C61DE6"/>
    <w:rsid w:val="00C650BC"/>
    <w:rsid w:val="00C70205"/>
    <w:rsid w:val="00CA631A"/>
    <w:rsid w:val="00CA6422"/>
    <w:rsid w:val="00D028E5"/>
    <w:rsid w:val="00D11358"/>
    <w:rsid w:val="00D4467D"/>
    <w:rsid w:val="00D521EA"/>
    <w:rsid w:val="00D563CA"/>
    <w:rsid w:val="00DB703E"/>
    <w:rsid w:val="00DC145B"/>
    <w:rsid w:val="00DC6AB4"/>
    <w:rsid w:val="00DD414F"/>
    <w:rsid w:val="00DD7DCE"/>
    <w:rsid w:val="00DE7557"/>
    <w:rsid w:val="00DF37AB"/>
    <w:rsid w:val="00DF43E1"/>
    <w:rsid w:val="00E277C3"/>
    <w:rsid w:val="00E3554C"/>
    <w:rsid w:val="00E454AF"/>
    <w:rsid w:val="00E50B6A"/>
    <w:rsid w:val="00E625B6"/>
    <w:rsid w:val="00EA0F12"/>
    <w:rsid w:val="00ED4839"/>
    <w:rsid w:val="00EE2891"/>
    <w:rsid w:val="00F0497A"/>
    <w:rsid w:val="00F21FC3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05052796-B69B-413F-9911-1AE08AC7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029D6"/>
    <w:pPr>
      <w:keepNext/>
      <w:numPr>
        <w:numId w:val="2"/>
      </w:numPr>
      <w:spacing w:before="240" w:after="240" w:line="240" w:lineRule="auto"/>
      <w:jc w:val="both"/>
    </w:pPr>
    <w:rPr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16 de febrero de 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report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Repository: 	https://github.com/C1-010/Acme-SF-D01</dc:subject>
  <dc:creator>JAVIER NIETO VICIOSO</dc:creator>
  <cp:keywords/>
  <dc:description/>
  <cp:lastModifiedBy>Pablo Diaz Ordoñez</cp:lastModifiedBy>
  <cp:revision>8</cp:revision>
  <dcterms:created xsi:type="dcterms:W3CDTF">2024-02-15T19:10:00Z</dcterms:created>
  <dcterms:modified xsi:type="dcterms:W3CDTF">2024-02-16T16:19:00Z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