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color w:val="000000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100"/>
          <w:szCs w:val="100"/>
          <w:rtl w:val="0"/>
        </w:rPr>
        <w:t xml:space="preserve">C1.024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990975" cy="676275"/>
            <wp:effectExtent b="0" l="0" r="0" t="0"/>
            <wp:docPr descr="Texto, Logotipo&#10;&#10;El contenido generado por IA puede ser incorrecto." id="2008301402" name="image2.png"/>
            <a:graphic>
              <a:graphicData uri="http://schemas.openxmlformats.org/drawingml/2006/picture">
                <pic:pic>
                  <pic:nvPicPr>
                    <pic:cNvPr descr="Texto, Logotipo&#10;&#10;El contenido generado por IA puede ser incorrecto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color w:val="0000ff"/>
            <w:sz w:val="36"/>
            <w:szCs w:val="36"/>
            <w:u w:val="single"/>
            <w:rtl w:val="0"/>
          </w:rPr>
          <w:t xml:space="preserve">davvarmunUS/Acme-ANS-D01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Enrique Pérez Milla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enrpermil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19/02/2025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TABLA DE REVISIÓN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CONTENIDO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INFORME DE PLANIFICACIÓN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INFORME DE PROGRESO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CONCLUSIONES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BIBLIOGRAFÍA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del presente informe es aportar una visión general de la planificación de las actividades y su progreso, de forma que sea posible evaluar el rendimiento del proyecto e identificar ciertas áreas de mejora.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TABLA DE REVISIÓN</w:t>
      </w:r>
    </w:p>
    <w:tbl>
      <w:tblPr>
        <w:tblStyle w:val="Table1"/>
        <w:tblW w:w="6867.0" w:type="dxa"/>
        <w:jc w:val="center"/>
        <w:tblLayout w:type="fixed"/>
        <w:tblLook w:val="0400"/>
      </w:tblPr>
      <w:tblGrid>
        <w:gridCol w:w="1364"/>
        <w:gridCol w:w="947"/>
        <w:gridCol w:w="4556"/>
        <w:tblGridChange w:id="0">
          <w:tblGrid>
            <w:gridCol w:w="1364"/>
            <w:gridCol w:w="947"/>
            <w:gridCol w:w="45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19/02/2025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before="6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Versión inicial del planning &amp; progress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presenta un análisis detallado sobre el avance y las actividades ejecutadas durante la fase de entrega D01 en el proyecto Acme-ANS. Su propósito es brindar una evaluación integral del desempeño del proyecto, resaltando los hitos alcanzados, los retos afrontados y las estrategias implementadas para superarlos.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 largo del período cubierto en este informe, se han desarrollado diversas acciones planificadas, cada una orientada a cumplir con los objetivos y metas trazados. Asimismo, se han obtenido resultados significativos que evidencian el compromiso y la eficiencia del equipo en la realización de las tareas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INFORME DE PLANIFICACIÓN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 D01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 001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 Modify the anonymous menu so that it shows an option that takes the browser to the home page of your favourite web site. The title must read as follows: “〈id-number〉: 〈surname〉, 〈name〉”, where “〈id-number〉” denotes your DNI, NIE, or passport number, “〈surname〉” denotes your surname/s, and “〈name〉” denotes your name/s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Rol: Developer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estimado: 15 min.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real: 20 min.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 024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Produce an analysis report.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Rol: Analyst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estimado: 30 min.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real: 26 min.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025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Produce a planning and progress report.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Rol: Analyst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estimado: 40 min.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real: 33 min.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399730" cy="2311400"/>
            <wp:effectExtent b="0" l="0" r="0" t="0"/>
            <wp:docPr id="20083014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Presupuesto </w:t>
      </w:r>
      <w:r w:rsidDel="00000000" w:rsidR="00000000" w:rsidRPr="00000000">
        <w:rPr>
          <w:b w:val="1"/>
          <w:sz w:val="28"/>
          <w:szCs w:val="28"/>
          <w:rtl w:val="0"/>
        </w:rPr>
        <w:t xml:space="preserve">Enrique Pérez Milla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D01</w:t>
      </w:r>
    </w:p>
    <w:p w:rsidR="00000000" w:rsidDel="00000000" w:rsidP="00000000" w:rsidRDefault="00000000" w:rsidRPr="00000000" w14:paraId="000000BC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1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845"/>
        <w:gridCol w:w="1140"/>
        <w:gridCol w:w="1980"/>
        <w:gridCol w:w="1410"/>
        <w:gridCol w:w="1440"/>
        <w:tblGridChange w:id="0">
          <w:tblGrid>
            <w:gridCol w:w="1845"/>
            <w:gridCol w:w="1140"/>
            <w:gridCol w:w="1980"/>
            <w:gridCol w:w="1410"/>
            <w:gridCol w:w="1440"/>
          </w:tblGrid>
        </w:tblGridChange>
      </w:tblGrid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160" w:line="259" w:lineRule="auto"/>
              <w:rPr>
                <w:b w:val="0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f3f3f3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60" w:line="259" w:lineRule="auto"/>
              <w:rPr>
                <w:b w:val="0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f3f3f3"/>
                <w:sz w:val="24"/>
                <w:szCs w:val="24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60" w:line="259" w:lineRule="auto"/>
              <w:rPr>
                <w:b w:val="0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f3f3f3"/>
                <w:sz w:val="24"/>
                <w:szCs w:val="24"/>
                <w:rtl w:val="0"/>
              </w:rPr>
              <w:t xml:space="preserve">Roles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60" w:line="259" w:lineRule="auto"/>
              <w:rPr>
                <w:b w:val="0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f3f3f3"/>
                <w:sz w:val="24"/>
                <w:szCs w:val="24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rPr>
                <w:b w:val="0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f3f3f3"/>
                <w:sz w:val="24"/>
                <w:szCs w:val="24"/>
                <w:rtl w:val="0"/>
              </w:rPr>
              <w:t xml:space="preserve">Tiempo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160" w:line="259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6,6€</w:t>
            </w:r>
          </w:p>
          <w:p w:rsidR="00000000" w:rsidDel="00000000" w:rsidP="00000000" w:rsidRDefault="00000000" w:rsidRPr="00000000" w14:paraId="000000C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160" w:line="259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 24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8,67€</w:t>
            </w:r>
          </w:p>
          <w:p w:rsidR="00000000" w:rsidDel="00000000" w:rsidP="00000000" w:rsidRDefault="00000000" w:rsidRPr="00000000" w14:paraId="000000CC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 minutos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60" w:line="259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 25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11€ 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minutos</w:t>
            </w:r>
          </w:p>
        </w:tc>
      </w:tr>
    </w:tbl>
    <w:p w:rsidR="00000000" w:rsidDel="00000000" w:rsidP="00000000" w:rsidRDefault="00000000" w:rsidRPr="00000000" w14:paraId="000000D3">
      <w:pPr>
        <w:spacing w:after="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sz w:val="24"/>
          <w:szCs w:val="24"/>
          <w:rtl w:val="0"/>
        </w:rPr>
        <w:t xml:space="preserve">desarrollador cobra 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euros por hora (seg</w:t>
      </w:r>
      <w:r w:rsidDel="00000000" w:rsidR="00000000" w:rsidRPr="00000000">
        <w:rPr>
          <w:sz w:val="24"/>
          <w:szCs w:val="24"/>
          <w:rtl w:val="0"/>
        </w:rPr>
        <w:t xml:space="preserve">ún especifica el Anexo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INFORME DE PROGRESO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Métricas de rendimiento: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6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rendimiento de los integrantes del equipo será evaluado en una medida de 0-10.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Métricas de rendimiento:</w:t>
      </w:r>
    </w:p>
    <w:tbl>
      <w:tblPr>
        <w:tblStyle w:val="Table3"/>
        <w:tblW w:w="8494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Apellidos, Nombre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Puntuación 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Enrique Pérez Milla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Recompensa o admonición: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6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ha encontrado ningún problema en este entregable, a su vez, el equipo ha considerado que he realizado un buen trabajo por lo que se me califica con 10.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Conflictos: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6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ha encontrado conflicto debido a la baja complejidad de la entrega.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Comparación de coste real y estimado: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6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coste real y el estimado ha resultado ser el mismo.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6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6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definitiva, este informe evidencia el sólido desempeño del equipo durante la entrega D01 del proyecto Acme-ANS. Las tareas planificadas se han completado de manera satisfactoria, reflejando un alto nivel de compromiso y eficiencia en su ejecución. La ausencia de inconvenientes indica una dinámica de trabajo fluida y una comunicación efectiva entre los miembros del equipo.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Asimismo, el análisis del costo real frente al estimado confirma una gestión eficiente de los recursos y una planificación acertada. Las métricas de rendimiento subrayan la dedicación y el cumplimiento de los objetivos tanto por mi parte como por la de mis compañeros, lo que ha sido clave para el éxito de la entrega.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informe sirve como un punto de referencia sólido para continuar avanzando en el proyecto, identificando fortalezas y estableciendo un estándar de calidad para futuras fases. En conclusión, el equipo y yo hemos demostrado nuestra capacidad para cumplir con los requisitos del proyecto de manera efectiva y sin inconvenientes, sentando así un precedente positivo para el desarrollo futuro del proyecto Acme-ANS.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Intencionalmente en blanco.</w:t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-190499</wp:posOffset>
              </wp:positionV>
              <wp:extent cx="0" cy="12700"/>
              <wp:effectExtent b="0" l="0" r="0" t="0"/>
              <wp:wrapNone/>
              <wp:docPr id="200830140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36000" y="3780000"/>
                        <a:ext cx="762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-190499</wp:posOffset>
              </wp:positionV>
              <wp:extent cx="0" cy="12700"/>
              <wp:effectExtent b="0" l="0" r="0" t="0"/>
              <wp:wrapNone/>
              <wp:docPr id="200830140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785.0" w:type="dxa"/>
      <w:jc w:val="left"/>
      <w:tblLayout w:type="fixed"/>
      <w:tblLook w:val="0400"/>
    </w:tblPr>
    <w:tblGrid>
      <w:gridCol w:w="3230"/>
      <w:gridCol w:w="5555"/>
      <w:tblGridChange w:id="0">
        <w:tblGrid>
          <w:gridCol w:w="3230"/>
          <w:gridCol w:w="5555"/>
        </w:tblGrid>
      </w:tblGridChange>
    </w:tblGrid>
    <w:tr>
      <w:trPr>
        <w:cantSplit w:val="0"/>
        <w:trHeight w:val="1052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15">
          <w:pPr>
            <w:spacing w:after="0" w:line="240" w:lineRule="auto"/>
            <w:ind w:firstLine="284"/>
            <w:jc w:val="center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</w:rPr>
            <w:drawing>
              <wp:inline distB="0" distT="0" distL="0" distR="0">
                <wp:extent cx="1937161" cy="328254"/>
                <wp:effectExtent b="0" l="0" r="0" t="0"/>
                <wp:docPr descr="Texto, Logotipo&#10;&#10;El contenido generado por IA puede ser incorrecto." id="2008301403" name="image2.png"/>
                <a:graphic>
                  <a:graphicData uri="http://schemas.openxmlformats.org/drawingml/2006/picture">
                    <pic:pic>
                      <pic:nvPicPr>
                        <pic:cNvPr descr="Texto, Logotipo&#10;&#10;El contenido generado por IA puede ser incorrecto.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7161" cy="3282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16">
          <w:pPr>
            <w:spacing w:after="0" w:line="240" w:lineRule="auto"/>
            <w:ind w:firstLine="284"/>
            <w:jc w:val="center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 xml:space="preserve">Diseño y Pruebas 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9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118">
          <w:pPr>
            <w:spacing w:after="0" w:line="240" w:lineRule="auto"/>
            <w:ind w:firstLine="284"/>
            <w:jc w:val="center"/>
            <w:rPr>
              <w:rFonts w:ascii="Calibri" w:cs="Calibri" w:eastAsia="Calibri" w:hAnsi="Calibri"/>
              <w:sz w:val="24"/>
              <w:szCs w:val="24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Planning &amp; Progress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993C2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 w:val="1"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 w:val="1"/>
    <w:unhideWhenUsed w:val="1"/>
    <w:rsid w:val="00993C2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 w:val="1"/>
    <w:rsid w:val="00993C24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993C24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apple-tab-span" w:customStyle="1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 w:val="1"/>
    <w:rsid w:val="00993C24"/>
    <w:pPr>
      <w:ind w:left="720"/>
      <w:contextualSpacing w:val="1"/>
    </w:p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A93C2E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93C2E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8A3B8C"/>
    <w:pPr>
      <w:spacing w:after="0"/>
      <w:ind w:left="220"/>
    </w:pPr>
    <w:rPr>
      <w:rFonts w:cstheme="minorHAnsi"/>
      <w:smallCaps w:val="1"/>
      <w:sz w:val="20"/>
      <w:szCs w:val="2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8A3B8C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A3B8C"/>
    <w:pPr>
      <w:spacing w:after="0"/>
      <w:ind w:left="440"/>
    </w:pPr>
    <w:rPr>
      <w:rFonts w:cstheme="minorHAnsi"/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8A3B8C"/>
    <w:pPr>
      <w:spacing w:after="0"/>
      <w:ind w:left="1760"/>
    </w:pPr>
    <w:rPr>
      <w:rFonts w:cstheme="minorHAnsi"/>
      <w:sz w:val="18"/>
      <w:szCs w:val="18"/>
    </w:rPr>
  </w:style>
  <w:style w:type="table" w:styleId="Tablaconcuadrcula">
    <w:name w:val="Table Grid"/>
    <w:basedOn w:val="Tablanormal"/>
    <w:uiPriority w:val="39"/>
    <w:rsid w:val="00A139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A1396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cuadrcula4">
    <w:name w:val="Grid Table 4"/>
    <w:basedOn w:val="Tablanormal"/>
    <w:uiPriority w:val="49"/>
    <w:rsid w:val="00A1396C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normaltextrun" w:customStyle="1">
    <w:name w:val="normaltextrun"/>
    <w:basedOn w:val="Fuentedeprrafopredeter"/>
    <w:rsid w:val="00E02E9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90FB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davvarmunUS/Acme-ANS-D01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o83jMe9ysv9RJ/0NcWNkuAjvNQ==">CgMxLjAyCGguZ2pkZ3hzMgloLjMwajB6bGwyCWguMWZvYjl0ZTIJaC4zem55c2g3MgloLjJldDkycDAyCGgudHlqY3d0MgloLjNkeTZ2a20yCWguMXQzaDVzZjIJaC40ZDM0b2c4OAByITFPSFFJVnNBaktDX0FLbUx0WnlrZGs5YVNmaDJKUmgtVQ==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2025-02-19T13:22:00Z</dcterms:created>
  <dc:creator>DP2 user</dc:creator>
</cp:coreProperties>
</file>