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106D4A09" w:rsidR="009E3FA4" w:rsidRPr="0009491F" w:rsidRDefault="009D3E1B" w:rsidP="009D3E1B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Nguyễn Thanh T</w:t>
            </w:r>
            <w:r w:rsidR="00F4598F">
              <w:rPr>
                <w:rFonts w:ascii="Arial" w:hAnsi="Arial" w:cs="Arial"/>
                <w:color w:val="FF0000"/>
                <w:sz w:val="26"/>
                <w:szCs w:val="26"/>
              </w:rPr>
              <w:t>ú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40E0B025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377CEE">
              <w:rPr>
                <w:rFonts w:ascii="Arial" w:hAnsi="Arial" w:cs="Arial"/>
                <w:sz w:val="26"/>
                <w:szCs w:val="26"/>
              </w:rPr>
              <w:t>10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27B93AA5" w:rsidR="009E3FA4" w:rsidRPr="0009491F" w:rsidRDefault="00E97453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24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/1</w:t>
            </w:r>
            <w:r w:rsidR="00310F52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3E6B834A" w:rsidR="009E3FA4" w:rsidRPr="0009491F" w:rsidRDefault="00F4598F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E97453">
              <w:rPr>
                <w:rFonts w:ascii="Arial" w:hAnsi="Arial" w:cs="Arial"/>
                <w:color w:val="FF0000"/>
                <w:sz w:val="26"/>
                <w:szCs w:val="26"/>
              </w:rPr>
              <w:t>8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377CEE"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70648D11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E97453">
              <w:rPr>
                <w:rFonts w:ascii="Arial" w:hAnsi="Arial" w:cs="Arial"/>
                <w:color w:val="FF0000"/>
                <w:sz w:val="26"/>
                <w:szCs w:val="26"/>
              </w:rPr>
              <w:t>24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D3E1B" w:rsidRPr="0009491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377CEE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2CB10BAF" w:rsidR="00A02E1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019B4099" w:rsidR="00A02E12" w:rsidRPr="0009491F" w:rsidRDefault="00310F5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1F1A0FDE" w:rsidR="00A02E1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054DC0C8" w:rsidR="00A02E12" w:rsidRPr="0009491F" w:rsidRDefault="0089239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60289112" w:rsidR="00A02E12" w:rsidRPr="0009491F" w:rsidRDefault="00DF489C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1E005E79" w:rsidR="00A02E12" w:rsidRPr="0009491F" w:rsidRDefault="00310F5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892392" w:rsidRPr="0009491F" w14:paraId="12667B7B" w14:textId="77777777" w:rsidTr="00656030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45DF8294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</w:tcPr>
          <w:p w14:paraId="45EC397E" w14:textId="55F182D0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D7E2C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892392" w:rsidRPr="0009491F" w14:paraId="6FAD5E90" w14:textId="77777777" w:rsidTr="00656030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 w14:paraId="45C88412" w14:textId="2AA133D2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nỗ lực để ngủ đủ trước</w:t>
            </w:r>
          </w:p>
          <w:p w14:paraId="0C44F3BF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</w:tcPr>
          <w:p w14:paraId="4C478B07" w14:textId="2D3437FC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D7E2C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56E4A1D" w14:textId="7B2C682D" w:rsidR="009E3FA4" w:rsidRPr="0009491F" w:rsidRDefault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5E5B6432" w14:textId="77777777" w:rsidR="00E97453" w:rsidRDefault="00E97453" w:rsidP="00E97453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Lập trình đối tượng</w:t>
            </w:r>
            <w:r w:rsidR="00F4598F">
              <w:rPr>
                <w:rFonts w:ascii="Arial" w:hAnsi="Arial" w:cs="Arial"/>
                <w:color w:val="FF0000"/>
                <w:sz w:val="26"/>
                <w:szCs w:val="26"/>
              </w:rPr>
              <w:t xml:space="preserve"> 1+2</w:t>
            </w:r>
          </w:p>
          <w:p w14:paraId="1B85E8D4" w14:textId="7295228D" w:rsidR="00310F52" w:rsidRPr="00F4598F" w:rsidRDefault="00F4598F" w:rsidP="00E97453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Hàm </w:t>
            </w:r>
            <w:r w:rsidR="00E97453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  <w:tc>
          <w:tcPr>
            <w:tcW w:w="5235" w:type="dxa"/>
          </w:tcPr>
          <w:p w14:paraId="7B41BE3D" w14:textId="153D1799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</w:t>
            </w:r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sau khi đã được học lý thuyết từ instructor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4A681454" w14:textId="77777777" w:rsidR="009E3FA4" w:rsidRPr="0009491F" w:rsidRDefault="009E3FA4" w:rsidP="00512A4B">
      <w:pPr>
        <w:spacing w:before="307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3E371814" w:rsidR="009E3FA4" w:rsidRPr="00892392" w:rsidRDefault="0089239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Đọc tài liệu và tự tìm hiểu nguồn ngoài nếu chưa hiểu thông tin nào trong tài liệu trung tâm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04DE912A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</w:t>
            </w:r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quiz + ít nhất ½ lượng thực hành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28CF3C45" w:rsidR="009E3FA4" w:rsidRPr="0009491F" w:rsidRDefault="0089239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Hoàn thành bài tập trong khóa học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77777777" w:rsidR="009E3FA4" w:rsidRPr="0009491F" w:rsidRDefault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lastRenderedPageBreak/>
              <w:t xml:space="preserve"> </w:t>
            </w:r>
            <w:r w:rsidR="00072202"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Nếu có khó khăn thì viết vào đây</w:t>
            </w:r>
          </w:p>
        </w:tc>
        <w:tc>
          <w:tcPr>
            <w:tcW w:w="2250" w:type="dxa"/>
            <w:vAlign w:val="center"/>
          </w:tcPr>
          <w:p w14:paraId="2EC82C8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377CEE" w14:paraId="364E3A8E" w14:textId="77777777" w:rsidTr="00E97453">
        <w:trPr>
          <w:trHeight w:val="146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77777777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40F286E5" w:rsidR="009E3FA4" w:rsidRPr="0009491F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OOP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2.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Canvas 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3.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include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4.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class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5.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constructor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6. </w:t>
            </w:r>
            <w:r w:rsidR="001D04FC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function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7. </w:t>
            </w:r>
            <w:r w:rsidR="001D04FC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property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8.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object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9.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gettter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10.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setter</w:t>
            </w:r>
            <w:r w:rsidR="009A3C52"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Pr="0009491F">
              <w:rPr>
                <w:rFonts w:ascii="Arial" w:hAnsi="Arial" w:cs="Arial"/>
                <w:b/>
                <w:color w:val="FF0000"/>
                <w:w w:val="105"/>
                <w:sz w:val="26"/>
                <w:szCs w:val="26"/>
              </w:rPr>
              <w:t xml:space="preserve">Nguyễn </w:t>
            </w:r>
            <w:r w:rsidR="00DF489C">
              <w:rPr>
                <w:rFonts w:ascii="Arial" w:hAnsi="Arial" w:cs="Arial"/>
                <w:b/>
                <w:color w:val="FF0000"/>
                <w:w w:val="105"/>
                <w:sz w:val="26"/>
                <w:szCs w:val="26"/>
              </w:rPr>
              <w:t>Thanh Tú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 bài tập trên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 w14:paraId="0F7F8BAA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1994F73A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5DCCC9AE" w14:textId="63E5CBA5" w:rsidR="00415E9B" w:rsidRPr="0009491F" w:rsidRDefault="00415E9B">
      <w:pPr>
        <w:rPr>
          <w:rFonts w:ascii="Arial" w:hAnsi="Arial" w:cs="Arial"/>
          <w:sz w:val="26"/>
          <w:szCs w:val="26"/>
        </w:rPr>
      </w:pPr>
    </w:p>
    <w:p w14:paraId="2C560CD6" w14:textId="22BB48B1" w:rsidR="00415E9B" w:rsidRPr="0009491F" w:rsidRDefault="00415E9B" w:rsidP="00415E9B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Subject: [C</w:t>
      </w:r>
      <w:r w:rsidR="00892392">
        <w:rPr>
          <w:rFonts w:ascii="Arial" w:hAnsi="Arial" w:cs="Arial"/>
          <w:sz w:val="26"/>
          <w:szCs w:val="26"/>
        </w:rPr>
        <w:t>10</w:t>
      </w:r>
      <w:r w:rsidRPr="0009491F">
        <w:rPr>
          <w:rFonts w:ascii="Arial" w:hAnsi="Arial" w:cs="Arial"/>
          <w:sz w:val="26"/>
          <w:szCs w:val="26"/>
        </w:rPr>
        <w:t>2</w:t>
      </w:r>
      <w:r w:rsidR="003B1466">
        <w:rPr>
          <w:rFonts w:ascii="Arial" w:hAnsi="Arial" w:cs="Arial"/>
          <w:sz w:val="26"/>
          <w:szCs w:val="26"/>
        </w:rPr>
        <w:t>2</w:t>
      </w:r>
      <w:r w:rsidRPr="0009491F">
        <w:rPr>
          <w:rFonts w:ascii="Arial" w:hAnsi="Arial" w:cs="Arial"/>
          <w:sz w:val="26"/>
          <w:szCs w:val="26"/>
        </w:rPr>
        <w:t>G1]</w:t>
      </w:r>
      <w:r w:rsidR="00D36E5F">
        <w:rPr>
          <w:rFonts w:ascii="Arial" w:hAnsi="Arial" w:cs="Arial"/>
          <w:sz w:val="26"/>
          <w:szCs w:val="26"/>
        </w:rPr>
        <w:t xml:space="preserve">- Nguyễn </w:t>
      </w:r>
      <w:r w:rsidR="00892392">
        <w:rPr>
          <w:rFonts w:ascii="Arial" w:hAnsi="Arial" w:cs="Arial"/>
          <w:sz w:val="26"/>
          <w:szCs w:val="26"/>
        </w:rPr>
        <w:t>Thanh Tú</w:t>
      </w:r>
      <w:r w:rsidR="00D36E5F">
        <w:rPr>
          <w:rFonts w:ascii="Arial" w:hAnsi="Arial" w:cs="Aria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-</w:t>
      </w:r>
      <w:r w:rsidR="00D36E5F">
        <w:rPr>
          <w:rFonts w:ascii="Arial" w:hAnsi="Arial" w:cs="Aria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 xml:space="preserve">Báo cáo </w:t>
      </w:r>
      <w:r w:rsidRPr="0009491F">
        <w:rPr>
          <w:rFonts w:ascii="Arial" w:hAnsi="Arial" w:cs="Arial"/>
          <w:color w:val="FF0000"/>
          <w:sz w:val="26"/>
          <w:szCs w:val="26"/>
        </w:rPr>
        <w:t xml:space="preserve">tuần </w:t>
      </w:r>
      <w:r w:rsidR="00E97453">
        <w:rPr>
          <w:rFonts w:ascii="Arial" w:hAnsi="Arial" w:cs="Arial"/>
          <w:color w:val="FF0000"/>
          <w:sz w:val="26"/>
          <w:szCs w:val="26"/>
        </w:rPr>
        <w:t>4</w:t>
      </w:r>
      <w:r w:rsidRPr="0009491F">
        <w:rPr>
          <w:rFonts w:ascii="Arial" w:hAnsi="Arial" w:cs="Arial"/>
          <w:color w:val="FF0000"/>
          <w:sz w:val="26"/>
          <w:szCs w:val="26"/>
        </w:rPr>
        <w:t xml:space="preserve"> ngày </w:t>
      </w:r>
      <w:r w:rsidR="00E97453">
        <w:rPr>
          <w:rFonts w:ascii="Arial" w:hAnsi="Arial" w:cs="Arial"/>
          <w:color w:val="FF0000"/>
          <w:sz w:val="26"/>
          <w:szCs w:val="26"/>
        </w:rPr>
        <w:t>24</w:t>
      </w:r>
      <w:r w:rsidRPr="0009491F">
        <w:rPr>
          <w:rFonts w:ascii="Arial" w:hAnsi="Arial" w:cs="Arial"/>
          <w:color w:val="FF0000"/>
          <w:sz w:val="26"/>
          <w:szCs w:val="26"/>
        </w:rPr>
        <w:t>/</w:t>
      </w:r>
      <w:r w:rsidR="00D36E5F">
        <w:rPr>
          <w:rFonts w:ascii="Arial" w:hAnsi="Arial" w:cs="Arial"/>
          <w:color w:val="FF0000"/>
          <w:sz w:val="26"/>
          <w:szCs w:val="26"/>
        </w:rPr>
        <w:t>1</w:t>
      </w:r>
      <w:r w:rsidRPr="0009491F">
        <w:rPr>
          <w:rFonts w:ascii="Arial" w:hAnsi="Arial" w:cs="Arial"/>
          <w:color w:val="FF0000"/>
          <w:sz w:val="26"/>
          <w:szCs w:val="26"/>
        </w:rPr>
        <w:t>1/202</w:t>
      </w:r>
      <w:r w:rsidR="003B1466">
        <w:rPr>
          <w:rFonts w:ascii="Arial" w:hAnsi="Arial" w:cs="Arial"/>
          <w:color w:val="FF0000"/>
          <w:sz w:val="26"/>
          <w:szCs w:val="26"/>
        </w:rPr>
        <w:t>2</w:t>
      </w:r>
    </w:p>
    <w:p w14:paraId="62217B28" w14:textId="5CDB00AA" w:rsidR="00B12CEA" w:rsidRPr="0009491F" w:rsidRDefault="00B12CEA">
      <w:pPr>
        <w:rPr>
          <w:rFonts w:ascii="Arial" w:hAnsi="Arial" w:cs="Arial"/>
          <w:sz w:val="26"/>
          <w:szCs w:val="26"/>
        </w:rPr>
      </w:pPr>
    </w:p>
    <w:sectPr w:rsidR="00B12CEA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F077" w14:textId="77777777" w:rsidR="006806B4" w:rsidRDefault="006806B4">
      <w:r>
        <w:separator/>
      </w:r>
    </w:p>
  </w:endnote>
  <w:endnote w:type="continuationSeparator" w:id="0">
    <w:p w14:paraId="11CA1C9D" w14:textId="77777777" w:rsidR="006806B4" w:rsidRDefault="00680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BEB109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4D0AF" w14:textId="77777777" w:rsidR="006806B4" w:rsidRDefault="006806B4">
      <w:r>
        <w:separator/>
      </w:r>
    </w:p>
  </w:footnote>
  <w:footnote w:type="continuationSeparator" w:id="0">
    <w:p w14:paraId="1F954760" w14:textId="77777777" w:rsidR="006806B4" w:rsidRDefault="00680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5AD02E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312839">
    <w:abstractNumId w:val="2"/>
  </w:num>
  <w:num w:numId="2" w16cid:durableId="554270507">
    <w:abstractNumId w:val="0"/>
  </w:num>
  <w:num w:numId="3" w16cid:durableId="69477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04FC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0F52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77CEE"/>
    <w:rsid w:val="003917C2"/>
    <w:rsid w:val="00392D77"/>
    <w:rsid w:val="003B1466"/>
    <w:rsid w:val="003B1F09"/>
    <w:rsid w:val="003B4BA9"/>
    <w:rsid w:val="003B53EC"/>
    <w:rsid w:val="003C5AAC"/>
    <w:rsid w:val="003D181B"/>
    <w:rsid w:val="003E55AE"/>
    <w:rsid w:val="00415E9B"/>
    <w:rsid w:val="00421F05"/>
    <w:rsid w:val="00425856"/>
    <w:rsid w:val="00430848"/>
    <w:rsid w:val="00437AFF"/>
    <w:rsid w:val="0046002D"/>
    <w:rsid w:val="00495F54"/>
    <w:rsid w:val="004A1266"/>
    <w:rsid w:val="004A2109"/>
    <w:rsid w:val="004C1584"/>
    <w:rsid w:val="004C351E"/>
    <w:rsid w:val="004E6A62"/>
    <w:rsid w:val="004F5D88"/>
    <w:rsid w:val="00501951"/>
    <w:rsid w:val="00502457"/>
    <w:rsid w:val="00512A4B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806B4"/>
    <w:rsid w:val="00691633"/>
    <w:rsid w:val="006B4117"/>
    <w:rsid w:val="006C549A"/>
    <w:rsid w:val="006D05E6"/>
    <w:rsid w:val="006E17BA"/>
    <w:rsid w:val="006F6597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73A49"/>
    <w:rsid w:val="00892392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00C4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E5F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489C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97453"/>
    <w:rsid w:val="00EB01AB"/>
    <w:rsid w:val="00EB38A1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598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7EECBBC-EBB1-42A3-BBC6-CAD7C814E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Tú Nguyễn</cp:lastModifiedBy>
  <cp:revision>6</cp:revision>
  <dcterms:created xsi:type="dcterms:W3CDTF">2022-11-03T09:54:00Z</dcterms:created>
  <dcterms:modified xsi:type="dcterms:W3CDTF">2022-11-24T14:58:00Z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