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Pr="00EF7F04" w:rsidRDefault="000124CC" w:rsidP="003D1400">
      <w:pPr>
        <w:pStyle w:val="u4"/>
        <w:rPr>
          <w:rFonts w:ascii="Times New Roman" w:hAnsi="Times New Roman" w:cs="Times New Roman"/>
          <w:sz w:val="30"/>
          <w:szCs w:val="30"/>
        </w:rPr>
      </w:pPr>
      <w:r w:rsidRPr="00EF7F04">
        <w:rPr>
          <w:rFonts w:ascii="Times New Roman" w:hAnsi="Times New Roman" w:cs="Times New Roman"/>
          <w:sz w:val="30"/>
          <w:szCs w:val="30"/>
        </w:rPr>
        <w:t>DESCRIPTION OF PRODUCT REQUIREMENTS</w:t>
      </w:r>
    </w:p>
    <w:p w14:paraId="18CCE80B" w14:textId="5CB1CDB3" w:rsidR="000124CC" w:rsidRPr="00EF7F04" w:rsidRDefault="000124CC" w:rsidP="00491E7F">
      <w:pPr>
        <w:ind w:left="567" w:firstLine="0"/>
        <w:jc w:val="left"/>
        <w:rPr>
          <w:rFonts w:cs="Times New Roman"/>
          <w:szCs w:val="26"/>
          <w:lang w:val="vi-VN"/>
        </w:rPr>
      </w:pPr>
      <w:r w:rsidRPr="00EF7F04">
        <w:rPr>
          <w:rFonts w:cs="Times New Roman"/>
          <w:szCs w:val="26"/>
        </w:rPr>
        <w:t>Group:</w:t>
      </w:r>
      <w:r w:rsidR="000B12FF" w:rsidRPr="00EF7F04">
        <w:rPr>
          <w:rFonts w:cs="Times New Roman"/>
          <w:szCs w:val="26"/>
        </w:rPr>
        <w:t xml:space="preserve"> </w:t>
      </w:r>
      <w:r w:rsidR="003D1400" w:rsidRPr="00EF7F04">
        <w:rPr>
          <w:rFonts w:cs="Times New Roman"/>
          <w:szCs w:val="26"/>
          <w:lang w:val="vi-VN"/>
        </w:rPr>
        <w:t>C1SE.37</w:t>
      </w:r>
    </w:p>
    <w:p w14:paraId="4AA656FE" w14:textId="52424445" w:rsidR="000B12FF" w:rsidRPr="00EF7F04" w:rsidRDefault="000124CC" w:rsidP="00491E7F">
      <w:pPr>
        <w:ind w:left="567" w:firstLine="0"/>
        <w:jc w:val="left"/>
        <w:rPr>
          <w:rFonts w:cs="Times New Roman"/>
          <w:szCs w:val="26"/>
          <w:lang w:val="vi-VN"/>
        </w:rPr>
      </w:pPr>
      <w:r w:rsidRPr="00EF7F04">
        <w:rPr>
          <w:rFonts w:cs="Times New Roman"/>
          <w:szCs w:val="26"/>
        </w:rPr>
        <w:t>Project:</w:t>
      </w:r>
      <w:r w:rsidR="000B12FF" w:rsidRPr="00EF7F04">
        <w:rPr>
          <w:rFonts w:cs="Times New Roman"/>
          <w:szCs w:val="26"/>
        </w:rPr>
        <w:t xml:space="preserve"> </w:t>
      </w:r>
      <w:r w:rsidR="003D1400" w:rsidRPr="00EF7F04">
        <w:rPr>
          <w:rFonts w:cs="Times New Roman"/>
          <w:szCs w:val="26"/>
          <w:lang w:val="vi-VN"/>
        </w:rPr>
        <w:t>Oline Clinic Booking System</w:t>
      </w:r>
    </w:p>
    <w:p w14:paraId="63656EE3" w14:textId="02D3EE4E" w:rsidR="000124CC" w:rsidRPr="00EF7F04" w:rsidRDefault="000124CC" w:rsidP="00491E7F">
      <w:pPr>
        <w:ind w:left="567" w:firstLine="0"/>
        <w:jc w:val="left"/>
        <w:rPr>
          <w:rFonts w:cs="Times New Roman"/>
          <w:szCs w:val="26"/>
          <w:lang w:val="vi-VN"/>
        </w:rPr>
      </w:pPr>
      <w:r w:rsidRPr="00EF7F04">
        <w:rPr>
          <w:rFonts w:cs="Times New Roman"/>
          <w:szCs w:val="26"/>
        </w:rPr>
        <w:t>Date:</w:t>
      </w:r>
      <w:r w:rsidR="000B12FF" w:rsidRPr="00EF7F04">
        <w:rPr>
          <w:rFonts w:cs="Times New Roman"/>
          <w:szCs w:val="26"/>
        </w:rPr>
        <w:t xml:space="preserve"> </w:t>
      </w:r>
      <w:r w:rsidR="003D1400" w:rsidRPr="00EF7F04">
        <w:rPr>
          <w:rFonts w:cs="Times New Roman"/>
          <w:szCs w:val="26"/>
          <w:lang w:val="vi-VN"/>
        </w:rPr>
        <w:t>24/07/2021</w:t>
      </w:r>
    </w:p>
    <w:p w14:paraId="38B92EAC"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I. Short description of product ideas</w:t>
      </w:r>
    </w:p>
    <w:tbl>
      <w:tblPr>
        <w:tblW w:w="0" w:type="auto"/>
        <w:tblCellMar>
          <w:top w:w="15" w:type="dxa"/>
          <w:left w:w="15" w:type="dxa"/>
          <w:bottom w:w="15" w:type="dxa"/>
          <w:right w:w="15" w:type="dxa"/>
        </w:tblCellMar>
        <w:tblLook w:val="04A0" w:firstRow="1" w:lastRow="0" w:firstColumn="1" w:lastColumn="0" w:noHBand="0" w:noVBand="1"/>
      </w:tblPr>
      <w:tblGrid>
        <w:gridCol w:w="14550"/>
      </w:tblGrid>
      <w:tr w:rsidR="00EF7F04" w:rsidRPr="00EF7F04" w14:paraId="18832AE4" w14:textId="77777777" w:rsidTr="00EF7F04">
        <w:trPr>
          <w:trHeight w:val="18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4D5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The application serves people who have a need for medical examination but have none or little free time during office hours, in addition to those with limited mobility such as the elderly or people in remote places.</w:t>
            </w:r>
          </w:p>
          <w:p w14:paraId="44E38F5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p w14:paraId="68FEF82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The application will require the user to login in order to use it. The application's features are appointment booking, allowing offline or online examination based on the doctor's prescription, including online payment service via e-wallet, the application also has the ability to measure heart rate by serving a camera. Online medical examination as well as self-monitoring of users' health.</w:t>
            </w:r>
          </w:p>
        </w:tc>
      </w:tr>
    </w:tbl>
    <w:p w14:paraId="7B11392D"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II. Requirements</w:t>
      </w:r>
    </w:p>
    <w:tbl>
      <w:tblPr>
        <w:tblW w:w="14591" w:type="dxa"/>
        <w:tblCellMar>
          <w:top w:w="15" w:type="dxa"/>
          <w:left w:w="15" w:type="dxa"/>
          <w:bottom w:w="15" w:type="dxa"/>
          <w:right w:w="15" w:type="dxa"/>
        </w:tblCellMar>
        <w:tblLook w:val="04A0" w:firstRow="1" w:lastRow="0" w:firstColumn="1" w:lastColumn="0" w:noHBand="0" w:noVBand="1"/>
      </w:tblPr>
      <w:tblGrid>
        <w:gridCol w:w="4294"/>
        <w:gridCol w:w="10297"/>
      </w:tblGrid>
      <w:tr w:rsidR="00EF7F04" w:rsidRPr="00EF7F04" w14:paraId="2E07902F" w14:textId="77777777" w:rsidTr="00EF7F04">
        <w:trPr>
          <w:trHeight w:val="49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771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High-level Functional Requirements</w:t>
            </w: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D3F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Create Clinic</w:t>
            </w:r>
          </w:p>
        </w:tc>
      </w:tr>
      <w:tr w:rsidR="00EF7F04" w:rsidRPr="00EF7F04" w14:paraId="376F71E2"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3332AA"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B8A9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Book Clinic</w:t>
            </w:r>
          </w:p>
        </w:tc>
      </w:tr>
      <w:tr w:rsidR="00EF7F04" w:rsidRPr="00EF7F04" w14:paraId="03AFF273"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0AE1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6AA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Schedule management</w:t>
            </w:r>
          </w:p>
        </w:tc>
      </w:tr>
      <w:tr w:rsidR="00EF7F04" w:rsidRPr="00EF7F04" w14:paraId="79CDA9F9"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4CE7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8DE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Choose the form of examination: online or offline</w:t>
            </w:r>
          </w:p>
        </w:tc>
      </w:tr>
      <w:tr w:rsidR="00EF7F04" w:rsidRPr="00EF7F04" w14:paraId="7DDDD9B9"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FEAFE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902E"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5. Patient management</w:t>
            </w:r>
          </w:p>
        </w:tc>
      </w:tr>
      <w:tr w:rsidR="00EF7F04" w:rsidRPr="00EF7F04" w14:paraId="4F6245B3"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F6841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8CA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6. Measure heart rate</w:t>
            </w:r>
          </w:p>
        </w:tc>
      </w:tr>
      <w:tr w:rsidR="00EF7F04" w:rsidRPr="00EF7F04" w14:paraId="4C531D67"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18CC1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E6C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7. Online Paying: e-wallet</w:t>
            </w:r>
          </w:p>
        </w:tc>
      </w:tr>
      <w:tr w:rsidR="00EF7F04" w:rsidRPr="00EF7F04" w14:paraId="2E7C6BC1"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9BE77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7B0D"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8. Medical history</w:t>
            </w:r>
          </w:p>
        </w:tc>
      </w:tr>
      <w:tr w:rsidR="00EF7F04" w:rsidRPr="00EF7F04" w14:paraId="5EEE0AC7" w14:textId="77777777" w:rsidTr="00EF7F04">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3E904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9A01"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9. Vote and rating</w:t>
            </w:r>
          </w:p>
        </w:tc>
      </w:tr>
    </w:tbl>
    <w:p w14:paraId="6D205C24"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1BA0C80E" w14:textId="77777777" w:rsidTr="00EF7F04">
        <w:trPr>
          <w:trHeight w:val="49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C7D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Quality Attributes Requirements</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E593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Easy to Use</w:t>
            </w:r>
          </w:p>
        </w:tc>
      </w:tr>
      <w:tr w:rsidR="00EF7F04" w:rsidRPr="00EF7F04" w14:paraId="31E97DD2"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0227825A"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723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Nice interface</w:t>
            </w:r>
          </w:p>
        </w:tc>
      </w:tr>
      <w:tr w:rsidR="00EF7F04" w:rsidRPr="00EF7F04" w14:paraId="674DB189"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658CBEB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DAC7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Convenient for user</w:t>
            </w:r>
          </w:p>
        </w:tc>
      </w:tr>
      <w:tr w:rsidR="00EF7F04" w:rsidRPr="00EF7F04" w14:paraId="5EABFA10"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2AA0B4F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BD5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No errors occur during the use</w:t>
            </w:r>
          </w:p>
        </w:tc>
      </w:tr>
    </w:tbl>
    <w:p w14:paraId="06A5260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p w14:paraId="08B0E22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104D072A" w14:textId="77777777" w:rsidTr="00EF7F04">
        <w:trPr>
          <w:trHeight w:val="52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1364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Operation Requirements</w:t>
            </w:r>
          </w:p>
          <w:p w14:paraId="4EEB4304"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BD6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Safety for health</w:t>
            </w:r>
          </w:p>
        </w:tc>
      </w:tr>
      <w:tr w:rsidR="00EF7F04" w:rsidRPr="00EF7F04" w14:paraId="2182EF77" w14:textId="77777777" w:rsidTr="00EF7F04">
        <w:trPr>
          <w:trHeight w:val="52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76189B9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E431"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Accuracy of clinic room condition over time</w:t>
            </w:r>
          </w:p>
        </w:tc>
      </w:tr>
    </w:tbl>
    <w:p w14:paraId="37295C88" w14:textId="54C18B21" w:rsidR="00EF7F04" w:rsidRPr="00EF7F04" w:rsidRDefault="00EF7F04" w:rsidP="00EF7F04">
      <w:pPr>
        <w:spacing w:before="220" w:after="220" w:line="240" w:lineRule="auto"/>
        <w:ind w:firstLine="0"/>
        <w:jc w:val="left"/>
        <w:rPr>
          <w:rFonts w:eastAsia="Times New Roman" w:cs="Times New Roman"/>
          <w:b/>
          <w:bCs/>
          <w:color w:val="000000"/>
          <w:szCs w:val="26"/>
          <w:lang w:val="vi-VN" w:eastAsia="vi-VN"/>
        </w:rPr>
      </w:pPr>
      <w:r w:rsidRPr="00EF7F04">
        <w:rPr>
          <w:rFonts w:eastAsia="Times New Roman" w:cs="Times New Roman"/>
          <w:b/>
          <w:bCs/>
          <w:color w:val="000000"/>
          <w:szCs w:val="26"/>
          <w:lang w:val="vi-VN" w:eastAsia="vi-VN"/>
        </w:rPr>
        <w:t> </w:t>
      </w:r>
    </w:p>
    <w:p w14:paraId="20035385"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p>
    <w:p w14:paraId="48CF9F01"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lastRenderedPageBreak/>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5F074186" w14:textId="77777777" w:rsidTr="00EF7F04">
        <w:trPr>
          <w:trHeight w:val="49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BBC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Environment &amp; Operation Requirements</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E05D"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Opera system: Android</w:t>
            </w:r>
          </w:p>
        </w:tc>
      </w:tr>
      <w:tr w:rsidR="00EF7F04" w:rsidRPr="00EF7F04" w14:paraId="115AD031" w14:textId="77777777" w:rsidTr="00EF7F04">
        <w:trPr>
          <w:trHeight w:val="55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3469A7B1"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30E5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Connecting to the Internet: Wi-Fi, 3G, 4G,…</w:t>
            </w:r>
          </w:p>
        </w:tc>
      </w:tr>
      <w:tr w:rsidR="00EF7F04" w:rsidRPr="00EF7F04" w14:paraId="55200FF4" w14:textId="77777777" w:rsidTr="00EF7F04">
        <w:trPr>
          <w:trHeight w:val="55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63F1A97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0C0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Minimum 2 GB RAM</w:t>
            </w:r>
          </w:p>
        </w:tc>
      </w:tr>
      <w:tr w:rsidR="00EF7F04" w:rsidRPr="00EF7F04" w14:paraId="56D23F0D" w14:textId="77777777" w:rsidTr="00EF7F04">
        <w:trPr>
          <w:trHeight w:val="780"/>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4A10F24F"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A56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The phone must have enough microphone and camera</w:t>
            </w:r>
          </w:p>
        </w:tc>
      </w:tr>
      <w:tr w:rsidR="00EF7F04" w:rsidRPr="00EF7F04" w14:paraId="3545FBDE" w14:textId="77777777" w:rsidTr="00EF7F04">
        <w:trPr>
          <w:trHeight w:val="55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5AC9BF5F"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7DB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5. Operators must be trained</w:t>
            </w:r>
          </w:p>
        </w:tc>
      </w:tr>
    </w:tbl>
    <w:p w14:paraId="58DC4432"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50148DE6" w14:textId="77777777" w:rsidTr="00EF7F04">
        <w:trPr>
          <w:trHeight w:val="49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161F"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Requirements for Maintenance &amp; Support</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6294"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Short and fast maintenance time</w:t>
            </w:r>
          </w:p>
        </w:tc>
      </w:tr>
      <w:tr w:rsidR="00EF7F04" w:rsidRPr="00EF7F04" w14:paraId="1830164D"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3F948AFE"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51554"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Monthly error check</w:t>
            </w:r>
          </w:p>
        </w:tc>
      </w:tr>
      <w:tr w:rsidR="00EF7F04" w:rsidRPr="00EF7F04" w14:paraId="485A57C3"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07D4593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A91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Support new version development</w:t>
            </w:r>
          </w:p>
        </w:tc>
      </w:tr>
      <w:tr w:rsidR="00EF7F04" w:rsidRPr="00EF7F04" w14:paraId="36CC081C" w14:textId="77777777" w:rsidTr="00EF7F04">
        <w:trPr>
          <w:trHeight w:val="540"/>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4CE59D7E"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D9D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With 95% performance </w:t>
            </w:r>
          </w:p>
        </w:tc>
      </w:tr>
    </w:tbl>
    <w:p w14:paraId="4C5FE433"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p w14:paraId="15C2640D"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p w14:paraId="5D85134C"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p w14:paraId="55423CE0"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lastRenderedPageBreak/>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4EE8EBF3" w14:textId="77777777" w:rsidTr="00EF7F04">
        <w:trPr>
          <w:trHeight w:val="49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374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Security/ Safety Requirements</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EA8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Log in to use</w:t>
            </w:r>
          </w:p>
        </w:tc>
      </w:tr>
      <w:tr w:rsidR="00EF7F04" w:rsidRPr="00EF7F04" w14:paraId="699E8D9C"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58B0980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1AB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User information is kept safe</w:t>
            </w:r>
          </w:p>
        </w:tc>
      </w:tr>
      <w:tr w:rsidR="00EF7F04" w:rsidRPr="00EF7F04" w14:paraId="51F251A0" w14:textId="77777777" w:rsidTr="00EF7F04">
        <w:trPr>
          <w:trHeight w:val="495"/>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02AB7D2E"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099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2.No collect personal information illegally</w:t>
            </w:r>
          </w:p>
        </w:tc>
      </w:tr>
    </w:tbl>
    <w:p w14:paraId="5832564F"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 </w:t>
      </w:r>
    </w:p>
    <w:tbl>
      <w:tblPr>
        <w:tblW w:w="14591" w:type="dxa"/>
        <w:tblCellMar>
          <w:top w:w="15" w:type="dxa"/>
          <w:left w:w="15" w:type="dxa"/>
          <w:bottom w:w="15" w:type="dxa"/>
          <w:right w:w="15" w:type="dxa"/>
        </w:tblCellMar>
        <w:tblLook w:val="04A0" w:firstRow="1" w:lastRow="0" w:firstColumn="1" w:lastColumn="0" w:noHBand="0" w:noVBand="1"/>
      </w:tblPr>
      <w:tblGrid>
        <w:gridCol w:w="4243"/>
        <w:gridCol w:w="10348"/>
      </w:tblGrid>
      <w:tr w:rsidR="00EF7F04" w:rsidRPr="00EF7F04" w14:paraId="23AFD07B" w14:textId="77777777" w:rsidTr="00EF7F04">
        <w:trPr>
          <w:trHeight w:val="585"/>
        </w:trPr>
        <w:tc>
          <w:tcPr>
            <w:tcW w:w="42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F48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Culture Requirements</w:t>
            </w: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2EB7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Respect the culture of the region</w:t>
            </w:r>
          </w:p>
        </w:tc>
      </w:tr>
      <w:tr w:rsidR="00EF7F04" w:rsidRPr="00EF7F04" w14:paraId="6D680B46" w14:textId="77777777" w:rsidTr="00EF7F04">
        <w:trPr>
          <w:trHeight w:val="540"/>
        </w:trPr>
        <w:tc>
          <w:tcPr>
            <w:tcW w:w="4243" w:type="dxa"/>
            <w:vMerge/>
            <w:tcBorders>
              <w:top w:val="single" w:sz="8" w:space="0" w:color="000000"/>
              <w:left w:val="single" w:sz="8" w:space="0" w:color="000000"/>
              <w:bottom w:val="single" w:sz="8" w:space="0" w:color="000000"/>
              <w:right w:val="single" w:sz="8" w:space="0" w:color="000000"/>
            </w:tcBorders>
            <w:vAlign w:val="center"/>
            <w:hideMark/>
          </w:tcPr>
          <w:p w14:paraId="2ADDC48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103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E0E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Promote healthcare habits</w:t>
            </w:r>
          </w:p>
        </w:tc>
      </w:tr>
    </w:tbl>
    <w:p w14:paraId="4B858014"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bl>
      <w:tblPr>
        <w:tblW w:w="0" w:type="auto"/>
        <w:tblCellMar>
          <w:top w:w="15" w:type="dxa"/>
          <w:left w:w="15" w:type="dxa"/>
          <w:bottom w:w="15" w:type="dxa"/>
          <w:right w:w="15" w:type="dxa"/>
        </w:tblCellMar>
        <w:tblLook w:val="04A0" w:firstRow="1" w:lastRow="0" w:firstColumn="1" w:lastColumn="0" w:noHBand="0" w:noVBand="1"/>
      </w:tblPr>
      <w:tblGrid>
        <w:gridCol w:w="4101"/>
        <w:gridCol w:w="567"/>
        <w:gridCol w:w="9882"/>
      </w:tblGrid>
      <w:tr w:rsidR="00EF7F04" w:rsidRPr="00EF7F04" w14:paraId="30942C33" w14:textId="77777777" w:rsidTr="00EF7F04">
        <w:trPr>
          <w:trHeight w:val="740"/>
        </w:trPr>
        <w:tc>
          <w:tcPr>
            <w:tcW w:w="410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5EA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Evaluate the complexity of engineering problems</w:t>
            </w:r>
          </w:p>
          <w:p w14:paraId="262EE8EA"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0DFB" w14:textId="26E461E0"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402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Involving wide-ranging or conflicting technical issues</w:t>
            </w:r>
          </w:p>
        </w:tc>
      </w:tr>
      <w:tr w:rsidR="00EF7F04" w:rsidRPr="00EF7F04" w14:paraId="4DDFB22E" w14:textId="77777777" w:rsidTr="00EF7F04">
        <w:trPr>
          <w:trHeight w:val="485"/>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3F705DD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0B1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26E5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Having no obvious solution</w:t>
            </w:r>
          </w:p>
        </w:tc>
      </w:tr>
      <w:tr w:rsidR="00EF7F04" w:rsidRPr="00EF7F04" w14:paraId="4A98DD6A" w14:textId="77777777" w:rsidTr="00EF7F04">
        <w:trPr>
          <w:trHeight w:val="740"/>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19C37FD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B2A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609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Addressing problems not encompassed by current standards and codes</w:t>
            </w:r>
          </w:p>
        </w:tc>
      </w:tr>
      <w:tr w:rsidR="00EF7F04" w:rsidRPr="00EF7F04" w14:paraId="4FC6570F" w14:textId="77777777" w:rsidTr="00EF7F04">
        <w:trPr>
          <w:trHeight w:val="485"/>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65730891"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937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3E0E"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Involving diverse groups of stakeholders</w:t>
            </w:r>
          </w:p>
        </w:tc>
      </w:tr>
      <w:tr w:rsidR="00EF7F04" w:rsidRPr="00EF7F04" w14:paraId="34282067" w14:textId="77777777" w:rsidTr="00EF7F04">
        <w:trPr>
          <w:trHeight w:val="740"/>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0706A83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08161" w14:textId="1133DDFF"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xml:space="preserve"> </w:t>
            </w: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2494"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5. Including many component parts or sub-problems</w:t>
            </w:r>
          </w:p>
        </w:tc>
      </w:tr>
      <w:tr w:rsidR="00EF7F04" w:rsidRPr="00EF7F04" w14:paraId="494423DC" w14:textId="77777777" w:rsidTr="00EF7F04">
        <w:trPr>
          <w:trHeight w:val="485"/>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026FD2B5"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2194" w14:textId="3892A3B4"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BEA9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6. Involving multiple disciplines</w:t>
            </w:r>
          </w:p>
        </w:tc>
      </w:tr>
      <w:tr w:rsidR="00EF7F04" w:rsidRPr="00EF7F04" w14:paraId="7A8DA23F" w14:textId="77777777" w:rsidTr="00EF7F04">
        <w:trPr>
          <w:trHeight w:val="740"/>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562089CF"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B0B4"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EAF7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7. Having significant consequences in a range of contexts</w:t>
            </w:r>
          </w:p>
        </w:tc>
      </w:tr>
    </w:tbl>
    <w:p w14:paraId="26963211" w14:textId="77777777" w:rsidR="00EF7F04" w:rsidRPr="00EF7F04" w:rsidRDefault="00EF7F04" w:rsidP="00EF7F04">
      <w:pPr>
        <w:spacing w:before="220" w:after="22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bl>
      <w:tblPr>
        <w:tblW w:w="0" w:type="auto"/>
        <w:tblCellMar>
          <w:top w:w="15" w:type="dxa"/>
          <w:left w:w="15" w:type="dxa"/>
          <w:bottom w:w="15" w:type="dxa"/>
          <w:right w:w="15" w:type="dxa"/>
        </w:tblCellMar>
        <w:tblLook w:val="04A0" w:firstRow="1" w:lastRow="0" w:firstColumn="1" w:lastColumn="0" w:noHBand="0" w:noVBand="1"/>
      </w:tblPr>
      <w:tblGrid>
        <w:gridCol w:w="4101"/>
        <w:gridCol w:w="567"/>
        <w:gridCol w:w="9882"/>
      </w:tblGrid>
      <w:tr w:rsidR="00EF7F04" w:rsidRPr="00EF7F04" w14:paraId="677BE9EA" w14:textId="77777777" w:rsidTr="00EF7F04">
        <w:trPr>
          <w:trHeight w:val="740"/>
        </w:trPr>
        <w:tc>
          <w:tcPr>
            <w:tcW w:w="410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6E4B"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b/>
                <w:bCs/>
                <w:color w:val="000000"/>
                <w:szCs w:val="26"/>
                <w:lang w:val="vi-VN" w:eastAsia="vi-VN"/>
              </w:rPr>
              <w:t>Standard requirements</w:t>
            </w:r>
          </w:p>
          <w:p w14:paraId="30933553"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7138" w14:textId="289B162C"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xml:space="preserve"> </w:t>
            </w: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1307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1. Code standard. (GNU, Oracle standard for Java, ..,)</w:t>
            </w:r>
          </w:p>
        </w:tc>
      </w:tr>
      <w:tr w:rsidR="00EF7F04" w:rsidRPr="00EF7F04" w14:paraId="3BEBC5EB" w14:textId="77777777" w:rsidTr="00EF7F04">
        <w:trPr>
          <w:trHeight w:val="740"/>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17C99CD0"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9322" w14:textId="64C1F6E1"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r w:rsidR="00325A5A"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425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2. Design standard. (design patterns, object-oriented analysis, and design,…).</w:t>
            </w:r>
          </w:p>
        </w:tc>
      </w:tr>
      <w:tr w:rsidR="00EF7F04" w:rsidRPr="00EF7F04" w14:paraId="67F4CCE7" w14:textId="77777777" w:rsidTr="00EF7F04">
        <w:trPr>
          <w:trHeight w:val="740"/>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5F1498B1"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2B3B7"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w:t>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53F29"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3. IEEE (1058, 1540, 830, 1016, 829, 1012, 1008)</w:t>
            </w:r>
          </w:p>
        </w:tc>
      </w:tr>
      <w:tr w:rsidR="00EF7F04" w:rsidRPr="00EF7F04" w14:paraId="08E95C9B" w14:textId="77777777" w:rsidTr="00EF7F04">
        <w:trPr>
          <w:trHeight w:val="995"/>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35659EEC"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97E2" w14:textId="1DA6131B"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xml:space="preserve"> </w:t>
            </w: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6BE6"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4. ISO/IEC/IEEE 12207:2017 (TCVN 10539:2014); ISO/IEC 25051:2006(TCVN 10540:2014);</w:t>
            </w:r>
          </w:p>
        </w:tc>
      </w:tr>
      <w:tr w:rsidR="00EF7F04" w:rsidRPr="00EF7F04" w14:paraId="3A4A2011" w14:textId="77777777" w:rsidTr="00EF7F04">
        <w:trPr>
          <w:trHeight w:val="485"/>
        </w:trPr>
        <w:tc>
          <w:tcPr>
            <w:tcW w:w="4101" w:type="dxa"/>
            <w:vMerge/>
            <w:tcBorders>
              <w:top w:val="single" w:sz="8" w:space="0" w:color="000000"/>
              <w:left w:val="single" w:sz="8" w:space="0" w:color="000000"/>
              <w:bottom w:val="single" w:sz="8" w:space="0" w:color="000000"/>
              <w:right w:val="single" w:sz="8" w:space="0" w:color="000000"/>
            </w:tcBorders>
            <w:vAlign w:val="center"/>
            <w:hideMark/>
          </w:tcPr>
          <w:p w14:paraId="7B925822"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088A" w14:textId="7D7D09FB"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 xml:space="preserve"> </w:t>
            </w:r>
            <w:r w:rsidRPr="00EF7F04">
              <w:rPr>
                <w:rFonts w:eastAsia="Times New Roman" w:cs="Times New Roman"/>
                <w:color w:val="000000"/>
                <w:szCs w:val="26"/>
                <w:lang w:val="vi-VN" w:eastAsia="vi-VN"/>
              </w:rPr>
              <w:sym w:font="Wingdings" w:char="F0FC"/>
            </w:r>
          </w:p>
        </w:tc>
        <w:tc>
          <w:tcPr>
            <w:tcW w:w="9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5718" w14:textId="77777777" w:rsidR="00EF7F04" w:rsidRPr="00EF7F04" w:rsidRDefault="00EF7F04" w:rsidP="00EF7F04">
            <w:pPr>
              <w:spacing w:before="0" w:after="0" w:line="240" w:lineRule="auto"/>
              <w:ind w:firstLine="0"/>
              <w:jc w:val="left"/>
              <w:rPr>
                <w:rFonts w:eastAsia="Times New Roman" w:cs="Times New Roman"/>
                <w:szCs w:val="26"/>
                <w:lang w:val="vi-VN" w:eastAsia="vi-VN"/>
              </w:rPr>
            </w:pPr>
            <w:r w:rsidRPr="00EF7F04">
              <w:rPr>
                <w:rFonts w:eastAsia="Times New Roman" w:cs="Times New Roman"/>
                <w:color w:val="000000"/>
                <w:szCs w:val="26"/>
                <w:lang w:val="vi-VN" w:eastAsia="vi-VN"/>
              </w:rPr>
              <w:t>5. NCPDP HIPAA</w:t>
            </w:r>
          </w:p>
        </w:tc>
      </w:tr>
    </w:tbl>
    <w:p w14:paraId="2B54ADA8" w14:textId="77777777" w:rsidR="007B3ECA" w:rsidRPr="00EF7F04" w:rsidRDefault="007B3ECA" w:rsidP="000124CC">
      <w:pPr>
        <w:ind w:firstLine="0"/>
        <w:rPr>
          <w:rFonts w:cs="Times New Roman"/>
          <w:szCs w:val="26"/>
        </w:rPr>
      </w:pPr>
    </w:p>
    <w:sectPr w:rsidR="007B3ECA" w:rsidRPr="00EF7F04" w:rsidSect="00FA2D03">
      <w:pgSz w:w="16838" w:h="11906" w:orient="landscape"/>
      <w:pgMar w:top="993"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8C7"/>
    <w:multiLevelType w:val="multilevel"/>
    <w:tmpl w:val="9DF6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163DE"/>
    <w:multiLevelType w:val="multilevel"/>
    <w:tmpl w:val="EDCEB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C2AE2"/>
    <w:multiLevelType w:val="multilevel"/>
    <w:tmpl w:val="BBE4BFE6"/>
    <w:lvl w:ilvl="0">
      <w:start w:val="1"/>
      <w:numFmt w:val="decimal"/>
      <w:pStyle w:val="u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194DD5"/>
    <w:multiLevelType w:val="multilevel"/>
    <w:tmpl w:val="745A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A717A"/>
    <w:multiLevelType w:val="multilevel"/>
    <w:tmpl w:val="4C863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A02E2"/>
    <w:multiLevelType w:val="multilevel"/>
    <w:tmpl w:val="6AB06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F377C"/>
    <w:multiLevelType w:val="multilevel"/>
    <w:tmpl w:val="8714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84407"/>
    <w:multiLevelType w:val="multilevel"/>
    <w:tmpl w:val="E0A6C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C583D"/>
    <w:multiLevelType w:val="multilevel"/>
    <w:tmpl w:val="A9524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3"/>
  </w:num>
  <w:num w:numId="5">
    <w:abstractNumId w:val="0"/>
  </w:num>
  <w:num w:numId="6">
    <w:abstractNumId w:val="9"/>
    <w:lvlOverride w:ilvl="0">
      <w:lvl w:ilvl="0">
        <w:numFmt w:val="decimal"/>
        <w:lvlText w:val="%1."/>
        <w:lvlJc w:val="left"/>
      </w:lvl>
    </w:lvlOverride>
  </w:num>
  <w:num w:numId="7">
    <w:abstractNumId w:val="6"/>
    <w:lvlOverride w:ilvl="0">
      <w:lvl w:ilvl="0">
        <w:numFmt w:val="decimal"/>
        <w:lvlText w:val="%1."/>
        <w:lvlJc w:val="left"/>
      </w:lvl>
    </w:lvlOverride>
  </w:num>
  <w:num w:numId="8">
    <w:abstractNumId w:val="2"/>
    <w:lvlOverride w:ilvl="0">
      <w:lvl w:ilvl="0">
        <w:numFmt w:val="decimal"/>
        <w:lvlText w:val="%1."/>
        <w:lvlJc w:val="left"/>
      </w:lvl>
    </w:lvlOverride>
  </w:num>
  <w:num w:numId="9">
    <w:abstractNumId w:val="7"/>
  </w:num>
  <w:num w:numId="10">
    <w:abstractNumId w:val="8"/>
    <w:lvlOverride w:ilvl="0">
      <w:lvl w:ilvl="0">
        <w:numFmt w:val="decimal"/>
        <w:lvlText w:val="%1."/>
        <w:lvlJc w:val="left"/>
      </w:lvl>
    </w:lvlOverride>
  </w:num>
  <w:num w:numId="11">
    <w:abstractNumId w:val="4"/>
  </w:num>
  <w:num w:numId="1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tjAztTA0N7MwMTBR0lEKTi0uzszPAykwrgUA1w6f0ywAAAA="/>
  </w:docVars>
  <w:rsids>
    <w:rsidRoot w:val="000124CC"/>
    <w:rsid w:val="000109FE"/>
    <w:rsid w:val="000124CC"/>
    <w:rsid w:val="0002339E"/>
    <w:rsid w:val="0008169D"/>
    <w:rsid w:val="000A33FD"/>
    <w:rsid w:val="000B12FF"/>
    <w:rsid w:val="000B72CE"/>
    <w:rsid w:val="000C1589"/>
    <w:rsid w:val="000F335C"/>
    <w:rsid w:val="00100680"/>
    <w:rsid w:val="001030F9"/>
    <w:rsid w:val="00105F7C"/>
    <w:rsid w:val="00116D4C"/>
    <w:rsid w:val="001C4CC3"/>
    <w:rsid w:val="001D2F8C"/>
    <w:rsid w:val="001E5D85"/>
    <w:rsid w:val="001F41E7"/>
    <w:rsid w:val="002577B7"/>
    <w:rsid w:val="00270E03"/>
    <w:rsid w:val="0029044B"/>
    <w:rsid w:val="002952F1"/>
    <w:rsid w:val="002B657D"/>
    <w:rsid w:val="002D3859"/>
    <w:rsid w:val="00312B89"/>
    <w:rsid w:val="00312C35"/>
    <w:rsid w:val="0031586F"/>
    <w:rsid w:val="0031683B"/>
    <w:rsid w:val="00325A5A"/>
    <w:rsid w:val="00375F46"/>
    <w:rsid w:val="00385992"/>
    <w:rsid w:val="0039134A"/>
    <w:rsid w:val="003D1400"/>
    <w:rsid w:val="00400641"/>
    <w:rsid w:val="0044396B"/>
    <w:rsid w:val="00491E7F"/>
    <w:rsid w:val="004C7035"/>
    <w:rsid w:val="0051476E"/>
    <w:rsid w:val="005212AD"/>
    <w:rsid w:val="005338CD"/>
    <w:rsid w:val="0054747C"/>
    <w:rsid w:val="005540D9"/>
    <w:rsid w:val="005549F2"/>
    <w:rsid w:val="005579F0"/>
    <w:rsid w:val="0056358B"/>
    <w:rsid w:val="005702F8"/>
    <w:rsid w:val="00584098"/>
    <w:rsid w:val="005913C8"/>
    <w:rsid w:val="0059148B"/>
    <w:rsid w:val="005926CC"/>
    <w:rsid w:val="0059735D"/>
    <w:rsid w:val="005A68CB"/>
    <w:rsid w:val="005C77C4"/>
    <w:rsid w:val="005E2A2D"/>
    <w:rsid w:val="005E6547"/>
    <w:rsid w:val="006053CA"/>
    <w:rsid w:val="00614412"/>
    <w:rsid w:val="0062391B"/>
    <w:rsid w:val="00642F35"/>
    <w:rsid w:val="00646500"/>
    <w:rsid w:val="00656516"/>
    <w:rsid w:val="00660044"/>
    <w:rsid w:val="00671746"/>
    <w:rsid w:val="006900D9"/>
    <w:rsid w:val="00697BAA"/>
    <w:rsid w:val="006E41FE"/>
    <w:rsid w:val="006E5837"/>
    <w:rsid w:val="006F7B5D"/>
    <w:rsid w:val="007113E9"/>
    <w:rsid w:val="007260A7"/>
    <w:rsid w:val="007266FA"/>
    <w:rsid w:val="00763D4A"/>
    <w:rsid w:val="00771242"/>
    <w:rsid w:val="00776101"/>
    <w:rsid w:val="00793619"/>
    <w:rsid w:val="007B3ECA"/>
    <w:rsid w:val="007F7371"/>
    <w:rsid w:val="00843328"/>
    <w:rsid w:val="0085013B"/>
    <w:rsid w:val="00861DB9"/>
    <w:rsid w:val="00870174"/>
    <w:rsid w:val="00872808"/>
    <w:rsid w:val="00880079"/>
    <w:rsid w:val="00892715"/>
    <w:rsid w:val="008F7F7E"/>
    <w:rsid w:val="00914F27"/>
    <w:rsid w:val="009228B1"/>
    <w:rsid w:val="0092423F"/>
    <w:rsid w:val="00963A4C"/>
    <w:rsid w:val="009811E9"/>
    <w:rsid w:val="0098230D"/>
    <w:rsid w:val="00986226"/>
    <w:rsid w:val="00986F92"/>
    <w:rsid w:val="0099426C"/>
    <w:rsid w:val="00997783"/>
    <w:rsid w:val="009C1801"/>
    <w:rsid w:val="009E65A2"/>
    <w:rsid w:val="009E753A"/>
    <w:rsid w:val="009F172C"/>
    <w:rsid w:val="009F4F94"/>
    <w:rsid w:val="009F52AA"/>
    <w:rsid w:val="00A648A9"/>
    <w:rsid w:val="00A66C68"/>
    <w:rsid w:val="00A91839"/>
    <w:rsid w:val="00AA5922"/>
    <w:rsid w:val="00AC3CB6"/>
    <w:rsid w:val="00AD2EF9"/>
    <w:rsid w:val="00AF203A"/>
    <w:rsid w:val="00AF6D20"/>
    <w:rsid w:val="00AF70C3"/>
    <w:rsid w:val="00B06C38"/>
    <w:rsid w:val="00B10566"/>
    <w:rsid w:val="00B355DF"/>
    <w:rsid w:val="00BA3890"/>
    <w:rsid w:val="00BC57F1"/>
    <w:rsid w:val="00BD2A2D"/>
    <w:rsid w:val="00C3402D"/>
    <w:rsid w:val="00C55210"/>
    <w:rsid w:val="00C94077"/>
    <w:rsid w:val="00CE5C6D"/>
    <w:rsid w:val="00D23EF4"/>
    <w:rsid w:val="00D50596"/>
    <w:rsid w:val="00D60E7C"/>
    <w:rsid w:val="00D71704"/>
    <w:rsid w:val="00DB7A15"/>
    <w:rsid w:val="00DF0E4F"/>
    <w:rsid w:val="00E00C43"/>
    <w:rsid w:val="00E0701B"/>
    <w:rsid w:val="00E15B2C"/>
    <w:rsid w:val="00E4572B"/>
    <w:rsid w:val="00E45F30"/>
    <w:rsid w:val="00E5755F"/>
    <w:rsid w:val="00E7416B"/>
    <w:rsid w:val="00EA0BBD"/>
    <w:rsid w:val="00EA39EC"/>
    <w:rsid w:val="00EB61C2"/>
    <w:rsid w:val="00EB670C"/>
    <w:rsid w:val="00ED44CD"/>
    <w:rsid w:val="00EE3089"/>
    <w:rsid w:val="00EF361D"/>
    <w:rsid w:val="00EF5001"/>
    <w:rsid w:val="00EF7F04"/>
    <w:rsid w:val="00FA2D03"/>
    <w:rsid w:val="00FA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71746"/>
  </w:style>
  <w:style w:type="paragraph" w:styleId="u2">
    <w:name w:val="heading 2"/>
    <w:basedOn w:val="Binhthng"/>
    <w:next w:val="Binhthng"/>
    <w:link w:val="u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u3">
    <w:name w:val="heading 3"/>
    <w:basedOn w:val="Binhthng"/>
    <w:next w:val="Binhthng"/>
    <w:link w:val="u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u4">
    <w:name w:val="heading 4"/>
    <w:basedOn w:val="Binhthng"/>
    <w:next w:val="Binhthng"/>
    <w:link w:val="u4Char"/>
    <w:autoRedefine/>
    <w:uiPriority w:val="9"/>
    <w:unhideWhenUsed/>
    <w:qFormat/>
    <w:rsid w:val="003D1400"/>
    <w:pPr>
      <w:keepNext/>
      <w:keepLines/>
      <w:spacing w:after="75" w:line="264" w:lineRule="auto"/>
      <w:jc w:val="center"/>
      <w:outlineLvl w:val="3"/>
    </w:pPr>
    <w:rPr>
      <w:rFonts w:ascii="Arial" w:eastAsiaTheme="majorEastAsia" w:hAnsi="Arial" w:cs="Arial"/>
      <w:b/>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3D1400"/>
    <w:rPr>
      <w:rFonts w:ascii="Arial" w:eastAsiaTheme="majorEastAsia" w:hAnsi="Arial" w:cs="Arial"/>
      <w:b/>
      <w:sz w:val="32"/>
      <w:szCs w:val="32"/>
    </w:rPr>
  </w:style>
  <w:style w:type="character" w:customStyle="1" w:styleId="u3Char">
    <w:name w:val="Đầu đề 3 Char"/>
    <w:basedOn w:val="Phngmcinhcuaoanvn"/>
    <w:link w:val="u3"/>
    <w:uiPriority w:val="9"/>
    <w:rsid w:val="00ED44CD"/>
    <w:rPr>
      <w:rFonts w:eastAsiaTheme="majorEastAsia" w:cs="Times New Roman"/>
      <w:b/>
      <w:color w:val="000000"/>
      <w:sz w:val="32"/>
      <w:szCs w:val="28"/>
      <w:lang w:val="en-US"/>
    </w:rPr>
  </w:style>
  <w:style w:type="character" w:customStyle="1" w:styleId="u2Char">
    <w:name w:val="Đầu đề 2 Char"/>
    <w:basedOn w:val="Phngmcinhcuaoanvn"/>
    <w:link w:val="u2"/>
    <w:uiPriority w:val="9"/>
    <w:rsid w:val="00E0701B"/>
    <w:rPr>
      <w:rFonts w:asciiTheme="majorHAnsi" w:eastAsiaTheme="majorEastAsia" w:hAnsiTheme="majorHAnsi" w:cstheme="majorBidi"/>
      <w:b/>
      <w:color w:val="2F5496" w:themeColor="accent1" w:themeShade="BF"/>
      <w:sz w:val="36"/>
      <w:szCs w:val="28"/>
      <w:lang w:val="en-US"/>
    </w:rPr>
  </w:style>
  <w:style w:type="table" w:styleId="LiBang">
    <w:name w:val="Table Grid"/>
    <w:basedOn w:val="BangThngthng"/>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E00C43"/>
    <w:rPr>
      <w:rFonts w:ascii="TimesNewRomanPSMT" w:hAnsi="TimesNewRomanPSMT" w:hint="default"/>
      <w:b w:val="0"/>
      <w:bCs w:val="0"/>
      <w:i w:val="0"/>
      <w:iCs w:val="0"/>
      <w:color w:val="000000"/>
      <w:sz w:val="26"/>
      <w:szCs w:val="26"/>
    </w:rPr>
  </w:style>
  <w:style w:type="paragraph" w:styleId="ThngthngWeb">
    <w:name w:val="Normal (Web)"/>
    <w:basedOn w:val="Binhthng"/>
    <w:uiPriority w:val="99"/>
    <w:semiHidden/>
    <w:unhideWhenUsed/>
    <w:rsid w:val="003D1400"/>
    <w:pPr>
      <w:spacing w:before="100" w:beforeAutospacing="1" w:after="100" w:afterAutospacing="1" w:line="240" w:lineRule="auto"/>
      <w:ind w:firstLine="0"/>
      <w:jc w:val="left"/>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388458914">
      <w:bodyDiv w:val="1"/>
      <w:marLeft w:val="0"/>
      <w:marRight w:val="0"/>
      <w:marTop w:val="0"/>
      <w:marBottom w:val="0"/>
      <w:divBdr>
        <w:top w:val="none" w:sz="0" w:space="0" w:color="auto"/>
        <w:left w:val="none" w:sz="0" w:space="0" w:color="auto"/>
        <w:bottom w:val="none" w:sz="0" w:space="0" w:color="auto"/>
        <w:right w:val="none" w:sz="0" w:space="0" w:color="auto"/>
      </w:divBdr>
    </w:div>
    <w:div w:id="1042247677">
      <w:bodyDiv w:val="1"/>
      <w:marLeft w:val="0"/>
      <w:marRight w:val="0"/>
      <w:marTop w:val="0"/>
      <w:marBottom w:val="0"/>
      <w:divBdr>
        <w:top w:val="none" w:sz="0" w:space="0" w:color="auto"/>
        <w:left w:val="none" w:sz="0" w:space="0" w:color="auto"/>
        <w:bottom w:val="none" w:sz="0" w:space="0" w:color="auto"/>
        <w:right w:val="none" w:sz="0" w:space="0" w:color="auto"/>
      </w:divBdr>
    </w:div>
    <w:div w:id="19376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394</Words>
  <Characters>2252</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Tèo Nguyễn Văn</dc:creator>
  <cp:keywords/>
  <dc:description/>
  <cp:lastModifiedBy>Trương Gia Huy</cp:lastModifiedBy>
  <cp:revision>9</cp:revision>
  <cp:lastPrinted>2020-11-18T02:38:00Z</cp:lastPrinted>
  <dcterms:created xsi:type="dcterms:W3CDTF">2021-03-03T09:21:00Z</dcterms:created>
  <dcterms:modified xsi:type="dcterms:W3CDTF">2021-09-13T04:17:00Z</dcterms:modified>
</cp:coreProperties>
</file>