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家庭代际影响的阶段结构与政策投放时机</w:t>
      </w:r>
    </w:p>
    <w:p>
      <w:pPr>
        <w:jc w:val="center"/>
      </w:pPr>
      <w:r>
        <w:rPr>
          <w:rFonts w:ascii="Calibri" w:hAnsi="Calibri" w:eastAsia="Microsoft YaHei"/>
          <w:sz w:val="26"/>
        </w:rPr>
        <w:t>基于家庭智能体仿真的探索性研究设计</w:t>
      </w:r>
    </w:p>
    <w:p>
      <w:pPr>
        <w:jc w:val="center"/>
      </w:pPr>
      <w:r>
        <w:rPr>
          <w:rFonts w:ascii="Calibri" w:hAnsi="Calibri" w:eastAsia="Microsoft YaHei"/>
          <w:color w:val="606060"/>
          <w:sz w:val="20"/>
        </w:rPr>
        <w:t>NICHE-sim 项目 · 研究设计文档 v1.0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  <w:b w:val="0"/>
          <w:sz w:val="19"/>
        </w:rPr>
        <w:t>本研究关注家庭支持政策的一个基础问题：</w:t>
      </w:r>
      <w:r>
        <w:rPr>
          <w:rFonts w:ascii="Calibri" w:hAnsi="Calibri" w:eastAsia="Microsoft YaHei"/>
          <w:b/>
          <w:sz w:val="19"/>
        </w:rPr>
        <w:t>同样的投入，放在子代发展的哪个阶段更有效？</w:t>
      </w:r>
      <w:r>
        <w:rPr>
          <w:rFonts w:ascii="Calibri" w:hAnsi="Calibri" w:eastAsia="Microsoft YaHei"/>
          <w:b w:val="0"/>
          <w:sz w:val="19"/>
        </w:rPr>
        <w:t xml:space="preserve"> 政策讨论中常引用「早期投入回报更高」的结论，但家庭内部的影响并非恒定——父母对子代的影响力随子代发展阶段而变化。本研究构建了一个三代同堂的家庭智能体模型，把这种影响建模为「影响力 × 易感性」的乘积，其中易感性的时间结构借鉴埃里克森心理社会发展阶段。通过四项可证伪的检验与一轮覆盖 25–75 个参数组合的敏感性分析，本文表明：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机制确实产生了理论预期的现象，且这些结论不依赖具体参数取值；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机制仅在中等强度区间稳定，超过该区间会因状态触界而失效——而适用边界本身随参数移动；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家庭聚合动力学</w:t>
      </w:r>
      <w:r>
        <w:rPr>
          <w:rFonts w:ascii="Calibri" w:hAnsi="Calibri" w:eastAsia="Microsoft YaHei"/>
          <w:b/>
          <w:sz w:val="19"/>
        </w:rPr>
        <w:t>无法</w:t>
      </w:r>
      <w:r>
        <w:rPr>
          <w:rFonts w:ascii="Calibri" w:hAnsi="Calibri" w:eastAsia="Microsoft YaHei"/>
          <w:b w:val="0"/>
          <w:sz w:val="19"/>
        </w:rPr>
        <w:t>用单一常系数微分方程刻画，这构成对「宏观可约性」的一个限定。</w:t>
      </w:r>
    </w:p>
    <w:p>
      <w:r>
        <w:rPr>
          <w:rFonts w:ascii="Calibri" w:hAnsi="Calibri" w:eastAsia="Microsoft YaHei"/>
          <w:b w:val="0"/>
          <w:sz w:val="19"/>
        </w:rPr>
        <w:t>本文是</w:t>
      </w:r>
      <w:r>
        <w:rPr>
          <w:rFonts w:ascii="Calibri" w:hAnsi="Calibri" w:eastAsia="Microsoft YaHei"/>
          <w:b/>
          <w:sz w:val="19"/>
        </w:rPr>
        <w:t>方法性探索</w:t>
      </w:r>
      <w:r>
        <w:rPr>
          <w:rFonts w:ascii="Calibri" w:hAnsi="Calibri" w:eastAsia="Microsoft YaHei"/>
          <w:b w:val="0"/>
          <w:sz w:val="19"/>
        </w:rPr>
        <w:t>，不是政策效果评估。模型参数部分来自理论解读而非实证测量，所有政策含义均为待检验假设。</w:t>
      </w:r>
    </w:p>
    <w:p>
      <w:pPr>
        <w:pStyle w:val="Heading1"/>
      </w:pPr>
      <w:r>
        <w:t>一、研究问题</w:t>
      </w:r>
    </w:p>
    <w:p>
      <w:r>
        <w:rPr>
          <w:rFonts w:ascii="Calibri" w:hAnsi="Calibri" w:eastAsia="Microsoft YaHei"/>
          <w:b w:val="0"/>
          <w:sz w:val="19"/>
        </w:rPr>
        <w:t>本研究提出并尝试回答三个层层递进的问题：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研究问题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RQ1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家庭内部的代际影响强度是否随子代发展阶段系统性下降？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机制是否存在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RQ2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这种下降在多大程度上改变子代的长期结果？作用集中在哪个发展阶段？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机制是否重要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RQ3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含有时变影响系数的家庭动力学，能否被低维常系数方程刻画？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是否可降维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三个问题的关系是：RQ1 是前提（机制存在，才谈得上后两个），RQ2 是核心（对政策最有意义），RQ3 是方法论限定（说明我们能在多大程度上用简单模型概括家庭过程）。</w:t>
      </w:r>
    </w:p>
    <w:p>
      <w:pPr>
        <w:pStyle w:val="Heading1"/>
      </w:pPr>
      <w:r>
        <w:t>二、政策背景</w:t>
      </w:r>
    </w:p>
    <w:p>
      <w:r>
        <w:rPr>
          <w:rFonts w:ascii="Calibri" w:hAnsi="Calibri" w:eastAsia="Microsoft YaHei"/>
          <w:b w:val="0"/>
          <w:sz w:val="19"/>
        </w:rPr>
        <w:t>家庭与儿童发展领域的政策工具大致可分三类，它们对家庭的作用点并不相同：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政策工具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对家庭的作用点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在本模型中的对应变量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现金转移（儿童津贴、家庭补贴）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提高家庭可支配收入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income_support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亲职支持（育儿假、家访服务、亲职课程）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提高父母施加影响的能力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influence_strength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分阶段干预（学前期项目、青少年服务）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按发展阶段投放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易感性的阶段结构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单亲家庭支持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改变家庭结构与资源分布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家庭配置参数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围绕「投放时机」的争论长期存在：早期干预的倡导者引用生命周期回报率研究，主张资源集中在学前期；青少年发展研究则指出青春期是另一类风险与可塑性的窗口。两类主张并不必然冲突，但它们对「何时投入更有效」给出了不同的政策优先级。</w:t>
      </w:r>
    </w:p>
    <w:p>
      <w:r>
        <w:rPr>
          <w:rFonts w:ascii="Calibri" w:hAnsi="Calibri" w:eastAsia="Microsoft YaHei"/>
          <w:b w:val="0"/>
          <w:sz w:val="19"/>
        </w:rPr>
        <w:t>本研究不直接检验任一主张。它提供的是一个</w:t>
      </w:r>
      <w:r>
        <w:rPr>
          <w:rFonts w:ascii="Calibri" w:hAnsi="Calibri" w:eastAsia="Microsoft YaHei"/>
          <w:b/>
          <w:sz w:val="19"/>
        </w:rPr>
        <w:t>形式化工具</w:t>
      </w:r>
      <w:r>
        <w:rPr>
          <w:rFonts w:ascii="Calibri" w:hAnsi="Calibri" w:eastAsia="Microsoft YaHei"/>
          <w:b w:val="0"/>
          <w:sz w:val="19"/>
        </w:rPr>
        <w:t>：把「影响力随阶段变化」写进模型，再考察这种结构会如何改变政策投放的相对效果，为后续实证检验提供可操作的假设与度量。</w:t>
      </w:r>
    </w:p>
    <w:p>
      <w:pPr>
        <w:pStyle w:val="Heading1"/>
      </w:pPr>
      <w:r>
        <w:t>三、理论框架</w:t>
      </w:r>
    </w:p>
    <w:p>
      <w:r>
        <w:rPr>
          <w:rFonts w:ascii="Calibri" w:hAnsi="Calibri" w:eastAsia="Microsoft YaHei"/>
          <w:b w:val="0"/>
          <w:sz w:val="19"/>
        </w:rPr>
        <w:t>本研究使用四个理论，各自承担不同的建模职责。明确分工是为了避免「堆砌理论」——每个理论只回答一个问题。</w:t>
      </w:r>
    </w:p>
    <w:p>
      <w:pPr>
        <w:pStyle w:val="Heading2"/>
      </w:pPr>
      <w:r>
        <w:t>3.1 埃里克森心理社会发展阶段：提供「何时」</w:t>
      </w:r>
    </w:p>
    <w:p>
      <w:r>
        <w:rPr>
          <w:rFonts w:ascii="Calibri" w:hAnsi="Calibri" w:eastAsia="Microsoft YaHei"/>
          <w:b w:val="0"/>
          <w:sz w:val="19"/>
        </w:rPr>
        <w:t>埃里克森的阶段理论把心理社会发展划分为八个阶段，每个阶段围绕一组核心张力展开。本研究</w:t>
      </w:r>
      <w:r>
        <w:rPr>
          <w:rFonts w:ascii="Calibri" w:hAnsi="Calibri" w:eastAsia="Microsoft YaHei"/>
          <w:b/>
          <w:sz w:val="19"/>
        </w:rPr>
        <w:t>不</w:t>
      </w:r>
      <w:r>
        <w:rPr>
          <w:rFonts w:ascii="Calibri" w:hAnsi="Calibri" w:eastAsia="Microsoft YaHei"/>
          <w:b w:val="0"/>
          <w:sz w:val="19"/>
        </w:rPr>
        <w:t>试图量化心理社会危机本身，而是利用该理论的另一层含义：</w:t>
      </w:r>
      <w:r>
        <w:rPr>
          <w:rFonts w:ascii="Calibri" w:hAnsi="Calibri" w:eastAsia="Microsoft YaHei"/>
          <w:b/>
          <w:sz w:val="19"/>
        </w:rPr>
        <w:t>在每个阶段中，影响个体的主要来源与个体的可塑性不同</w:t>
      </w:r>
      <w:r>
        <w:rPr>
          <w:rFonts w:ascii="Calibri" w:hAnsi="Calibri" w:eastAsia="Microsoft YaHei"/>
          <w:b w:val="0"/>
          <w:sz w:val="19"/>
        </w:rPr>
        <w:t>——从养育者转向同伴，再转向伴侣；与此同时，子代对家庭影响的开放程度逐步下降。</w:t>
      </w:r>
    </w:p>
    <w:p>
      <w:r>
        <w:rPr>
          <w:rFonts w:ascii="Calibri" w:hAnsi="Calibri" w:eastAsia="Microsoft YaHei"/>
          <w:b w:val="0"/>
          <w:sz w:val="19"/>
        </w:rPr>
        <w:t>需要明确说明（这一点在答辩中可能被追问）：把阶段理论用于</w:t>
      </w:r>
      <w:r>
        <w:rPr>
          <w:rFonts w:ascii="Calibri" w:hAnsi="Calibri" w:eastAsia="Microsoft YaHei"/>
          <w:b/>
          <w:sz w:val="19"/>
        </w:rPr>
        <w:t>影响时点</w:t>
      </w:r>
      <w:r>
        <w:rPr>
          <w:rFonts w:ascii="Calibri" w:hAnsi="Calibri" w:eastAsia="Microsoft YaHei"/>
          <w:b w:val="0"/>
          <w:sz w:val="19"/>
        </w:rPr>
        <w:t>的划分，是对该理论的工具性借用，而非对其核心命题的检验。埃里克森关心的是「危机是否被成功解决」，本研究关心的是「哪个阶段的家庭影响更容易传导」。</w:t>
      </w:r>
    </w:p>
    <w:p>
      <w:pPr>
        <w:pStyle w:val="Heading2"/>
      </w:pPr>
      <w:r>
        <w:t>3.2 生命历程理论：提供「累积」</w:t>
      </w:r>
    </w:p>
    <w:p>
      <w:r>
        <w:rPr>
          <w:rFonts w:ascii="Calibri" w:hAnsi="Calibri" w:eastAsia="Microsoft YaHei"/>
          <w:b w:val="0"/>
          <w:sz w:val="19"/>
        </w:rPr>
        <w:t>生命历程理论强调时间性（timing）与轨迹（trajectory）：早期经历通过累积优势/劣势影响后续路径。这为 RQ2 提供了理论预期——如果影响在不同阶段强度不同，那么同等投入在不同阶段投放，就可能产生不同的长期结果。</w:t>
      </w:r>
    </w:p>
    <w:p>
      <w:pPr>
        <w:pStyle w:val="Heading2"/>
      </w:pPr>
      <w:r>
        <w:t>3.3 家庭压力模型：提供「经济如何变成压力」</w:t>
      </w:r>
    </w:p>
    <w:p>
      <w:r>
        <w:rPr>
          <w:rFonts w:ascii="Calibri" w:hAnsi="Calibri" w:eastAsia="Microsoft YaHei"/>
          <w:b w:val="0"/>
          <w:sz w:val="19"/>
        </w:rPr>
        <w:t>家庭压力模型描述了「经济困难 → 家庭过程受损 → 子代结果」的传导链，并已有跨文化验证。本研究采用其核心预测：</w:t>
      </w:r>
      <w:r>
        <w:rPr>
          <w:rFonts w:ascii="Calibri" w:hAnsi="Calibri" w:eastAsia="Microsoft YaHei"/>
          <w:b/>
          <w:sz w:val="19"/>
        </w:rPr>
        <w:t>经济压力对子代的影响强于对成年成员的影响</w:t>
      </w:r>
      <w:r>
        <w:rPr>
          <w:rFonts w:ascii="Calibri" w:hAnsi="Calibri" w:eastAsia="Microsoft YaHei"/>
          <w:b w:val="0"/>
          <w:sz w:val="19"/>
        </w:rPr>
        <w:t>，因此模型中的压力敏感度随年龄递减。这为收入类政策提供了机制通路。</w:t>
      </w:r>
    </w:p>
    <w:p>
      <w:pPr>
        <w:pStyle w:val="Heading2"/>
      </w:pPr>
      <w:r>
        <w:t>3.4 生态系统理论：提供「家庭与政策的位置关系」</w:t>
      </w:r>
    </w:p>
    <w:p>
      <w:r>
        <w:rPr>
          <w:rFonts w:ascii="Calibri" w:hAnsi="Calibri" w:eastAsia="Microsoft YaHei"/>
          <w:b w:val="0"/>
          <w:sz w:val="19"/>
        </w:rPr>
        <w:t>该理论把个体置于层层嵌套的系统之中。在本研究中，家庭是</w:t>
      </w:r>
      <w:r>
        <w:rPr>
          <w:rFonts w:ascii="Calibri" w:hAnsi="Calibri" w:eastAsia="Microsoft YaHei"/>
          <w:b/>
          <w:sz w:val="19"/>
        </w:rPr>
        <w:t>微系统</w:t>
      </w:r>
      <w:r>
        <w:rPr>
          <w:rFonts w:ascii="Calibri" w:hAnsi="Calibri" w:eastAsia="Microsoft YaHei"/>
          <w:b w:val="0"/>
          <w:sz w:val="19"/>
        </w:rPr>
        <w:t>（个体日常互动的场所），而政策是</w:t>
      </w:r>
      <w:r>
        <w:rPr>
          <w:rFonts w:ascii="Calibri" w:hAnsi="Calibri" w:eastAsia="Microsoft YaHei"/>
          <w:b/>
          <w:sz w:val="19"/>
        </w:rPr>
        <w:t>外系统</w:t>
      </w:r>
      <w:r>
        <w:rPr>
          <w:rFonts w:ascii="Calibri" w:hAnsi="Calibri" w:eastAsia="Microsoft YaHei"/>
          <w:b w:val="0"/>
          <w:sz w:val="19"/>
        </w:rPr>
        <w:t>（通过改变家庭资源与父母能力间接作用于个体）。这个定位解释了为什么模型中的政策变量是「作用于家庭」而非「直接作用于个体」。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理论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承担的建模职责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对应模型元素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埃里克森阶段理论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影响时点：易感性随阶段下降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susceptibility(age)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生命历程理论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长期后果：阶段差异如何累积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轨迹对比与滞后效应检验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家庭压力模型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经济传导：压力敏感度的年龄差异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economic_pressure 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生态系统理论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层级定位：政策通过家庭起作用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政策变量作用于家庭层</w:t>
            </w:r>
          </w:p>
        </w:tc>
      </w:tr>
    </w:tbl>
    <w:p/>
    <w:p>
      <w:pPr>
        <w:pStyle w:val="Heading1"/>
      </w:pPr>
      <w:r>
        <w:t>四、模型与机制</w:t>
      </w:r>
    </w:p>
    <w:p>
      <w:pPr>
        <w:pStyle w:val="Heading2"/>
      </w:pPr>
      <w:r>
        <w:t>4.1 模型结构</w:t>
      </w:r>
    </w:p>
    <w:p>
      <w:r>
        <w:rPr>
          <w:rFonts w:ascii="Calibri" w:hAnsi="Calibri" w:eastAsia="Microsoft YaHei"/>
          <w:b w:val="0"/>
          <w:sz w:val="19"/>
        </w:rPr>
        <w:t>模型由若干家庭构成，每个家庭包含三代成员（祖辈、父辈、子代），使「代际更新」能在观测窗口内真实发生。成员携带人格特质（大五人格）与多个状态量，状态量按月步进演化。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状态量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演化规则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身体与精力状况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朝下限渐近，随年龄加速衰减；教育减缓衰减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压力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心理负荷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朝均衡点松弛；家庭经济压力按年龄敏感度叠加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幸福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主观福祉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朝目标值均值回归；目标由健康、收入、教育与压力共同决定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收入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经济产出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教育 × 年龄曲线 × 角色；由生命周期驱动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教育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人力资本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随年龄增长，早期增速受年龄调节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施加影响的能力存量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成年成员持有，随持续投入缓慢衰减</w:t>
            </w:r>
          </w:p>
        </w:tc>
      </w:tr>
    </w:tbl>
    <w:p/>
    <w:p>
      <w:pPr>
        <w:pStyle w:val="Heading2"/>
      </w:pPr>
      <w:r>
        <w:t>4.2 核心机制：代际影响</w:t>
      </w:r>
    </w:p>
    <w:p>
      <w:r>
        <w:rPr>
          <w:rFonts w:ascii="Calibri" w:hAnsi="Calibri" w:eastAsia="Microsoft YaHei"/>
          <w:b w:val="0"/>
          <w:sz w:val="19"/>
        </w:rPr>
        <w:t>本研究新增的机制是代际影响传导。其形式借鉴社会影响研究中的「影响力 / 易感性」分离思路：</w:t>
      </w:r>
      <w:r>
        <w:rPr>
          <w:rFonts w:ascii="Calibri" w:hAnsi="Calibri" w:eastAsia="Microsoft YaHei"/>
          <w:b/>
          <w:sz w:val="19"/>
        </w:rPr>
        <w:t>施力方的能力</w:t>
      </w:r>
      <w:r>
        <w:rPr>
          <w:rFonts w:ascii="Calibri" w:hAnsi="Calibri" w:eastAsia="Microsoft YaHei"/>
          <w:b w:val="0"/>
          <w:sz w:val="19"/>
        </w:rPr>
        <w:t>与</w:t>
      </w:r>
      <w:r>
        <w:rPr>
          <w:rFonts w:ascii="Calibri" w:hAnsi="Calibri" w:eastAsia="Microsoft YaHei"/>
          <w:b/>
          <w:sz w:val="19"/>
        </w:rPr>
        <w:t>受力方的开放程度</w:t>
      </w:r>
      <w:r>
        <w:rPr>
          <w:rFonts w:ascii="Calibri" w:hAnsi="Calibri" w:eastAsia="Microsoft YaHei"/>
          <w:b w:val="0"/>
          <w:sz w:val="19"/>
        </w:rPr>
        <w:t>是两个独立的量，前者由关系质量与自身资源决定，后者由发展阶段决定。形式化表述为：</w:t>
      </w:r>
    </w:p>
    <w:p>
      <w:pPr>
        <w:jc w:val="center"/>
      </w:pPr>
      <w:r>
        <w:rPr>
          <w:rFonts w:ascii="Calibri" w:hAnsi="Calibri" w:eastAsia="Microsoft YaHei"/>
          <w:sz w:val="20"/>
        </w:rPr>
        <w:t>影响量 = 影响强度 × 易感性(年龄) × Σ(关系权重 × 来源养育能力 × 来源健康) × (加权平均来源幸福 − 自身幸福)</w:t>
      </w:r>
    </w:p>
    <w:p>
      <w:pPr>
        <w:jc w:val="center"/>
      </w:pPr>
      <w:r>
        <w:rPr>
          <w:rFonts w:ascii="Calibri" w:hAnsi="Calibri" w:eastAsia="Microsoft YaHei"/>
          <w:i/>
          <w:sz w:val="18"/>
        </w:rPr>
        <w:t>式 1  代际影响量的计算式</w:t>
      </w:r>
    </w:p>
    <w:p>
      <w:r>
        <w:rPr>
          <w:rFonts w:ascii="Calibri" w:hAnsi="Calibri" w:eastAsia="Microsoft YaHei"/>
          <w:b w:val="0"/>
          <w:sz w:val="19"/>
        </w:rPr>
        <w:t>其中各项的含义：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影响强度</w:t>
      </w:r>
      <w:r>
        <w:rPr>
          <w:rFonts w:ascii="Calibri" w:hAnsi="Calibri" w:eastAsia="Microsoft YaHei"/>
          <w:b w:val="0"/>
          <w:sz w:val="19"/>
        </w:rPr>
        <w:t>（influence_strength）：整体传导系数，对应政策上「亲职支持」的作用点；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易感性</w:t>
      </w:r>
      <w:r>
        <w:rPr>
          <w:rFonts w:ascii="Calibri" w:hAnsi="Calibri" w:eastAsia="Microsoft YaHei"/>
          <w:b w:val="0"/>
          <w:sz w:val="19"/>
        </w:rPr>
        <w:t>（susceptibility）：随年龄阶梯下降，阶段边界处线性过渡，避免人为的动力学间断；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关系权重</w:t>
      </w:r>
      <w:r>
        <w:rPr>
          <w:rFonts w:ascii="Calibri" w:hAnsi="Calibri" w:eastAsia="Microsoft YaHei"/>
          <w:b w:val="0"/>
          <w:sz w:val="19"/>
        </w:rPr>
        <w:t>：由信任、权力关系与情感共同决定，并扣除冲突的削弱；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来源养育能力</w:t>
      </w:r>
      <w:r>
        <w:rPr>
          <w:rFonts w:ascii="Calibri" w:hAnsi="Calibri" w:eastAsia="Microsoft YaHei"/>
          <w:b w:val="0"/>
          <w:sz w:val="19"/>
        </w:rPr>
        <w:t>：成年成员的「影响」存量，随持续投入缓慢衰减——投入本身有代价；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来源健康</w:t>
      </w:r>
      <w:r>
        <w:rPr>
          <w:rFonts w:ascii="Calibri" w:hAnsi="Calibri" w:eastAsia="Microsoft YaHei"/>
          <w:b w:val="0"/>
          <w:sz w:val="19"/>
        </w:rPr>
        <w:t>：作为能量约束，身体越差，施加影响的能力越弱。</w:t>
      </w:r>
    </w:p>
    <w:p>
      <w:r>
        <w:rPr>
          <w:rFonts w:ascii="Calibri" w:hAnsi="Calibri" w:eastAsia="Microsoft YaHei"/>
          <w:b w:val="0"/>
          <w:sz w:val="19"/>
        </w:rPr>
        <w:t>当子代跨过成年阈值后，其角色由「接受影响」转为「施加影响」，并获得初始养育能力。这使「代际更新」在模型中是内生发生的，而不是外生指定的。</w:t>
      </w:r>
    </w:p>
    <w:p>
      <w:pPr>
        <w:pStyle w:val="Heading2"/>
      </w:pPr>
      <w:r>
        <w:t>4.3 易感性的阶段结构</w:t>
      </w:r>
    </w:p>
    <w:p>
      <w:r>
        <w:rPr>
          <w:rFonts w:ascii="Calibri" w:hAnsi="Calibri" w:eastAsia="Microsoft YaHei"/>
          <w:b w:val="0"/>
          <w:sz w:val="19"/>
        </w:rPr>
        <w:t>易感性的取值依据各阶段中「影响主要来源」与个体可塑性的理论含义确定，</w:t>
      </w:r>
      <w:r>
        <w:rPr>
          <w:rFonts w:ascii="Calibri" w:hAnsi="Calibri" w:eastAsia="Microsoft YaHei"/>
          <w:b/>
          <w:sz w:val="19"/>
        </w:rPr>
        <w:t>不是实证测量值</w:t>
      </w:r>
      <w:r>
        <w:rPr>
          <w:rFonts w:ascii="Calibri" w:hAnsi="Calibri" w:eastAsia="Microsoft YaHei"/>
          <w:b w:val="0"/>
          <w:sz w:val="19"/>
        </w:rPr>
        <w:t>。这是本研究最主要的参数不确定性来源，因此专门做了敏感性分析（见第七节）。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大致年龄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易感性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影响的主要来源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婴儿期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0–1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养育者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幼儿期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1–3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养育者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学前期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3–6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0.75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养育者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学龄期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6–12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青春期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12–18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成年早期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18–40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伴侣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成年中期后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40+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自身</w:t>
            </w:r>
          </w:p>
        </w:tc>
      </w:tr>
    </w:tbl>
    <w:p/>
    <w:p>
      <w:pPr>
        <w:pStyle w:val="Heading2"/>
      </w:pPr>
      <w:r>
        <w:t>4.4 家庭经济压力</w:t>
      </w:r>
    </w:p>
    <w:p>
      <w:r>
        <w:rPr>
          <w:rFonts w:ascii="Calibri" w:hAnsi="Calibri" w:eastAsia="Microsoft YaHei"/>
          <w:b w:val="0"/>
          <w:sz w:val="19"/>
        </w:rPr>
        <w:t>家庭的收入汇总后形成共同压力源：当人均收入低于基准时产生经济压力，由成员各自读取。年幼成员对家庭处境更敏感（对应家庭压力模型的核心预测）。政策上，收入支持通过提高家庭可支配收入来降低这一压力。</w:t>
      </w:r>
    </w:p>
    <w:p>
      <w:pPr>
        <w:pStyle w:val="Heading1"/>
      </w:pPr>
      <w:r>
        <w:t>五、检验设计</w:t>
      </w:r>
    </w:p>
    <w:p>
      <w:r>
        <w:rPr>
          <w:rFonts w:ascii="Calibri" w:hAnsi="Calibri" w:eastAsia="Microsoft YaHei"/>
          <w:b w:val="0"/>
          <w:sz w:val="19"/>
        </w:rPr>
        <w:t>本研究对机制做四项检验。</w:t>
      </w:r>
      <w:r>
        <w:rPr>
          <w:rFonts w:ascii="Calibri" w:hAnsi="Calibri" w:eastAsia="Microsoft YaHei"/>
          <w:b/>
          <w:sz w:val="19"/>
        </w:rPr>
        <w:t>每项检验都先写出预期，再报告实测</w:t>
      </w:r>
      <w:r>
        <w:rPr>
          <w:rFonts w:ascii="Calibri" w:hAnsi="Calibri" w:eastAsia="Microsoft YaHei"/>
          <w:b w:val="0"/>
          <w:sz w:val="19"/>
        </w:rPr>
        <w:t>；其中两项检验的预期在实施过程中被修正过（见第八节），这本身是研究过程的一部分。</w:t>
      </w:r>
    </w:p>
    <w:p>
      <w:pPr>
        <w:pStyle w:val="Heading2"/>
      </w:pPr>
      <w:r>
        <w:t>5.1 检验 E1：易感性的阶段结构</w:t>
      </w:r>
    </w:p>
    <w:p>
      <w:r>
        <w:rPr>
          <w:rFonts w:ascii="Calibri" w:hAnsi="Calibri" w:eastAsia="Microsoft YaHei"/>
          <w:b/>
          <w:sz w:val="19"/>
        </w:rPr>
        <w:t>预期</w:t>
      </w:r>
      <w:r>
        <w:rPr>
          <w:rFonts w:ascii="Calibri" w:hAnsi="Calibri" w:eastAsia="Microsoft YaHei"/>
          <w:b w:val="0"/>
          <w:sz w:val="19"/>
        </w:rPr>
        <w:t>：易感性随年龄单调不增，且阶段边界处连续（不出现跳变）。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：直接检验易感性函数本身（确定性，无随机性）。</w:t>
      </w:r>
    </w:p>
    <w:p>
      <w:pPr>
        <w:pStyle w:val="Heading2"/>
      </w:pPr>
      <w:r>
        <w:t>5.2 检验 E2：机制是否真的传导到子代</w:t>
      </w:r>
    </w:p>
    <w:p>
      <w:r>
        <w:rPr>
          <w:rFonts w:ascii="Calibri" w:hAnsi="Calibri" w:eastAsia="Microsoft YaHei"/>
          <w:b/>
          <w:sz w:val="19"/>
        </w:rPr>
        <w:t>预期（修正后）</w:t>
      </w:r>
      <w:r>
        <w:rPr>
          <w:rFonts w:ascii="Calibri" w:hAnsi="Calibri" w:eastAsia="Microsoft YaHei"/>
          <w:b w:val="0"/>
          <w:sz w:val="19"/>
        </w:rPr>
        <w:t>：等强度条件下，阶段易感性相对于恒定易感性的「实际效力比」随发展阶段单调递减；且在易感性低于恒定基准的阶段，影响确实更弱。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：同一批随机种子下运行两种情况（阶段易感性与恒定易感性），比较子代实际承受的影响量。采用</w:t>
      </w:r>
      <w:r>
        <w:rPr>
          <w:rFonts w:ascii="Calibri" w:hAnsi="Calibri" w:eastAsia="Microsoft YaHei"/>
          <w:b/>
          <w:sz w:val="19"/>
        </w:rPr>
        <w:t>配对比较</w:t>
      </w:r>
      <w:r>
        <w:rPr>
          <w:rFonts w:ascii="Calibri" w:hAnsi="Calibri" w:eastAsia="Microsoft YaHei"/>
          <w:b w:val="0"/>
          <w:sz w:val="19"/>
        </w:rPr>
        <w:t>——在同一随机种子内比较两种设定，再对差值取系综均值，以消除种子间的固有差异。</w:t>
      </w:r>
    </w:p>
    <w:p>
      <w:pPr>
        <w:pStyle w:val="Heading2"/>
      </w:pPr>
      <w:r>
        <w:t>5.3 检验 E3：剂量-反应关系</w:t>
      </w:r>
    </w:p>
    <w:p>
      <w:r>
        <w:rPr>
          <w:rFonts w:ascii="Calibri" w:hAnsi="Calibri" w:eastAsia="Microsoft YaHei"/>
          <w:b/>
          <w:sz w:val="19"/>
        </w:rPr>
        <w:t>预期</w:t>
      </w:r>
      <w:r>
        <w:rPr>
          <w:rFonts w:ascii="Calibri" w:hAnsi="Calibri" w:eastAsia="Microsoft YaHei"/>
          <w:b w:val="0"/>
          <w:sz w:val="19"/>
        </w:rPr>
        <w:t>：影响强度提升应单调放大子代轨迹偏离基线的幅度，并最终饱和。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：扫描影响强度，测量子代轨迹相对「无影响」基线的偏离。同时监测</w:t>
      </w:r>
      <w:r>
        <w:rPr>
          <w:rFonts w:ascii="Calibri" w:hAnsi="Calibri" w:eastAsia="Microsoft YaHei"/>
          <w:b/>
          <w:sz w:val="19"/>
        </w:rPr>
        <w:t>边界钳位</w:t>
      </w:r>
      <w:r>
        <w:rPr>
          <w:rFonts w:ascii="Calibri" w:hAnsi="Calibri" w:eastAsia="Microsoft YaHei"/>
          <w:b w:val="0"/>
          <w:sz w:val="19"/>
        </w:rPr>
        <w:t>：当状态量被反复截断在取值边界时，剂量-反应关系不再可信，必须单独识别并排除。</w:t>
      </w:r>
    </w:p>
    <w:p>
      <w:pPr>
        <w:pStyle w:val="Heading2"/>
      </w:pPr>
      <w:r>
        <w:t>5.4 检验 E4：早期影响是否留下长期痕迹</w:t>
      </w:r>
    </w:p>
    <w:p>
      <w:r>
        <w:rPr>
          <w:rFonts w:ascii="Calibri" w:hAnsi="Calibri" w:eastAsia="Microsoft YaHei"/>
          <w:b/>
          <w:sz w:val="19"/>
        </w:rPr>
        <w:t>预期</w:t>
      </w:r>
      <w:r>
        <w:rPr>
          <w:rFonts w:ascii="Calibri" w:hAnsi="Calibri" w:eastAsia="Microsoft YaHei"/>
          <w:b w:val="0"/>
          <w:sz w:val="19"/>
        </w:rPr>
        <w:t>：早期家庭影响在子代成年后仍应产生可分辨的差异。</w:t>
      </w:r>
    </w:p>
    <w:p>
      <w:r>
        <w:rPr>
          <w:rFonts w:ascii="Calibri" w:hAnsi="Calibri" w:eastAsia="Microsoft YaHei"/>
          <w:b/>
          <w:sz w:val="19"/>
        </w:rPr>
        <w:t>方法</w:t>
      </w:r>
      <w:r>
        <w:rPr>
          <w:rFonts w:ascii="Calibri" w:hAnsi="Calibri" w:eastAsia="Microsoft YaHei"/>
          <w:b w:val="0"/>
          <w:sz w:val="19"/>
        </w:rPr>
        <w:t>：配对比较「全程有影响」与「无影响」的子代轨迹，分别在童年期与成年后两个窗口测量偏离幅度与配对噪声，计算信噪比。该检验回答路径依赖是否存在，以及它衰减多快。</w:t>
      </w:r>
    </w:p>
    <w:p>
      <w:pPr>
        <w:pStyle w:val="Heading1"/>
      </w:pPr>
      <w:r>
        <w:t>六、结果</w:t>
      </w:r>
    </w:p>
    <w:p>
      <w:pPr>
        <w:pStyle w:val="Heading2"/>
      </w:pPr>
      <w:r>
        <w:t>6.1 E1：易感性的阶段结构成立</w:t>
      </w:r>
    </w:p>
    <w:p>
      <w:r>
        <w:rPr>
          <w:rFonts w:ascii="Calibri" w:hAnsi="Calibri" w:eastAsia="Microsoft YaHei"/>
          <w:b w:val="0"/>
          <w:sz w:val="19"/>
        </w:rPr>
        <w:t xml:space="preserve">单调性违例 </w:t>
      </w:r>
      <w:r>
        <w:rPr>
          <w:rFonts w:ascii="Calibri" w:hAnsi="Calibri" w:eastAsia="Microsoft YaHei"/>
          <w:b/>
          <w:sz w:val="19"/>
        </w:rPr>
        <w:t>0 次</w:t>
      </w:r>
      <w:r>
        <w:rPr>
          <w:rFonts w:ascii="Calibri" w:hAnsi="Calibri" w:eastAsia="Microsoft YaHei"/>
          <w:b w:val="0"/>
          <w:sz w:val="19"/>
        </w:rPr>
        <w:t xml:space="preserve">；阶段边界的最大跳变为 </w:t>
      </w:r>
      <w:r>
        <w:rPr>
          <w:rFonts w:ascii="Calibri" w:hAnsi="Calibri" w:eastAsia="Microsoft YaHei"/>
          <w:b/>
          <w:sz w:val="19"/>
        </w:rPr>
        <w:t>2.5×10⁻⁵</w:t>
      </w:r>
      <w:r>
        <w:rPr>
          <w:rFonts w:ascii="Calibri" w:hAnsi="Calibri" w:eastAsia="Microsoft YaHei"/>
          <w:b w:val="0"/>
          <w:sz w:val="19"/>
        </w:rPr>
        <w:t>（数值上可视为连续）；各阶段内部的取值与理论设定完全一致。该结果不依赖随机性。</w:t>
      </w:r>
    </w:p>
    <w:p>
      <w:pPr>
        <w:pStyle w:val="Heading2"/>
      </w:pPr>
      <w:r>
        <w:t>6.2 E2：效力随阶段单调递减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易感性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易感性之比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实测效力比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放大倍数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学前期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0.7225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1.445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1.128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学龄期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0.5043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1.009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0.833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青春期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0.2874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0.575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21.79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成年早期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0.2204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0.441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26.38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1  阶段易感性的实际效力（相对恒定易感性设定的比值）</w:t>
      </w:r>
    </w:p>
    <w:p>
      <w:r>
        <w:rPr>
          <w:rFonts w:ascii="Calibri" w:hAnsi="Calibri" w:eastAsia="Microsoft YaHei"/>
          <w:b/>
          <w:sz w:val="19"/>
        </w:rPr>
        <w:t>结论</w:t>
      </w:r>
      <w:r>
        <w:rPr>
          <w:rFonts w:ascii="Calibri" w:hAnsi="Calibri" w:eastAsia="Microsoft YaHei"/>
          <w:b w:val="0"/>
          <w:sz w:val="19"/>
        </w:rPr>
        <w:t>：效力比随发展阶段单调递减（1.128 → 0.833 → 0.026 → 0.017），且在易感性低于基准的阶段，影响确实更弱。机制成立。</w:t>
      </w:r>
    </w:p>
    <w:p>
      <w:r>
        <w:rPr>
          <w:rFonts w:ascii="Calibri" w:hAnsi="Calibri" w:eastAsia="Microsoft YaHei"/>
          <w:b/>
          <w:sz w:val="19"/>
        </w:rPr>
        <w:t>一个需要解释的现象</w:t>
      </w:r>
      <w:r>
        <w:rPr>
          <w:rFonts w:ascii="Calibri" w:hAnsi="Calibri" w:eastAsia="Microsoft YaHei"/>
          <w:b w:val="0"/>
          <w:sz w:val="19"/>
        </w:rPr>
        <w:t>：实测效力比远小于易感性之比（青春期放大 21.8 倍）。原因是影响存在</w:t>
      </w:r>
      <w:r>
        <w:rPr>
          <w:rFonts w:ascii="Calibri" w:hAnsi="Calibri" w:eastAsia="Microsoft YaHei"/>
          <w:b/>
          <w:sz w:val="19"/>
        </w:rPr>
        <w:t>负反馈</w:t>
      </w:r>
      <w:r>
        <w:rPr>
          <w:rFonts w:ascii="Calibri" w:hAnsi="Calibri" w:eastAsia="Microsoft YaHei"/>
          <w:b w:val="0"/>
          <w:sz w:val="19"/>
        </w:rPr>
        <w:t>——影响越强，子代幸福越向父母靠拢，亲子差距缩小又反过来压低单位影响量。这说明「易感性下降」对结果的实际影响比单纯的系数变化更剧烈。</w:t>
      </w:r>
    </w:p>
    <w:p>
      <w:pPr>
        <w:pStyle w:val="Heading2"/>
      </w:pPr>
      <w:r>
        <w:t>6.3 E3：剂量-反应单调，但存在适用边界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影响强度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平均偏离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配对噪声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信噪比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边界钳位比例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0.0437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0.0091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4.81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0.0534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0.0117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4.58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0.0602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0.0137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4.40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0.0644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0.0173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3.73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8.0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0.0789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0.2856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50.11%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16.0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0.0947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0.2811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0.34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55.43%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2  剂量-反应关系与边界钳位</w:t>
      </w:r>
    </w:p>
    <w:p>
      <w:r>
        <w:rPr>
          <w:rFonts w:ascii="Calibri" w:hAnsi="Calibri" w:eastAsia="Microsoft YaHei"/>
          <w:b/>
          <w:sz w:val="19"/>
        </w:rPr>
        <w:t>结论</w:t>
      </w:r>
      <w:r>
        <w:rPr>
          <w:rFonts w:ascii="Calibri" w:hAnsi="Calibri" w:eastAsia="Microsoft YaHei"/>
          <w:b w:val="0"/>
          <w:sz w:val="19"/>
        </w:rPr>
        <w:t>：在无钳位区间内（强度 ≤ 4），剂量-反应关系单调，信噪比均高于 3.7。</w:t>
      </w:r>
    </w:p>
    <w:p>
      <w:r>
        <w:rPr>
          <w:rFonts w:ascii="Calibri" w:hAnsi="Calibri" w:eastAsia="Microsoft YaHei"/>
          <w:b/>
          <w:sz w:val="19"/>
        </w:rPr>
        <w:t>一个重要的限定</w:t>
      </w:r>
      <w:r>
        <w:rPr>
          <w:rFonts w:ascii="Calibri" w:hAnsi="Calibri" w:eastAsia="Microsoft YaHei"/>
          <w:b w:val="0"/>
          <w:sz w:val="19"/>
        </w:rPr>
        <w:t>：当影响强度达到 8 及以上时，子代幸福有</w:t>
      </w:r>
      <w:r>
        <w:rPr>
          <w:rFonts w:ascii="Calibri" w:hAnsi="Calibri" w:eastAsia="Microsoft YaHei"/>
          <w:b/>
          <w:sz w:val="19"/>
        </w:rPr>
        <w:t>超过一半的时间步触及取值边界</w:t>
      </w:r>
      <w:r>
        <w:rPr>
          <w:rFonts w:ascii="Calibri" w:hAnsi="Calibri" w:eastAsia="Microsoft YaHei"/>
          <w:b w:val="0"/>
          <w:sz w:val="19"/>
        </w:rPr>
        <w:t xml:space="preserve">，配对噪声从 0.017 跃升至 0.286，信噪比跌到 0.28。此时剂量-反应关系不再可信。因此本机制的可信强度上限为 </w:t>
      </w:r>
      <w:r>
        <w:rPr>
          <w:rFonts w:ascii="Calibri" w:hAnsi="Calibri" w:eastAsia="Microsoft YaHei"/>
          <w:b/>
          <w:sz w:val="19"/>
        </w:rPr>
        <w:t>4</w:t>
      </w:r>
      <w:r>
        <w:rPr>
          <w:rFonts w:ascii="Calibri" w:hAnsi="Calibri" w:eastAsia="Microsoft YaHei"/>
          <w:b w:val="0"/>
          <w:sz w:val="19"/>
        </w:rPr>
        <w:t>。这不是模型缺陷，而是它的适用范围——</w:t>
      </w:r>
      <w:r>
        <w:rPr>
          <w:rFonts w:ascii="Calibri" w:hAnsi="Calibri" w:eastAsia="Microsoft YaHei"/>
          <w:b/>
          <w:sz w:val="19"/>
        </w:rPr>
        <w:t>超出该范围的行为不应被解释</w:t>
      </w:r>
      <w:r>
        <w:rPr>
          <w:rFonts w:ascii="Calibri" w:hAnsi="Calibri" w:eastAsia="Microsoft YaHei"/>
          <w:b w:val="0"/>
          <w:sz w:val="19"/>
        </w:rPr>
        <w:t>。</w:t>
      </w:r>
    </w:p>
    <w:p>
      <w:pPr>
        <w:pStyle w:val="Heading2"/>
      </w:pPr>
      <w:r>
        <w:t>6.4 E4：早期影响留下痕迹，但快速衰减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时间窗口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偏离幅度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配对噪声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信噪比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童年期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0.1096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0.0293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3.74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成年后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0.0073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0.0021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3.53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3  早期影响的滞后效应</w:t>
      </w:r>
    </w:p>
    <w:p>
      <w:r>
        <w:rPr>
          <w:rFonts w:ascii="Calibri" w:hAnsi="Calibri" w:eastAsia="Microsoft YaHei"/>
          <w:b/>
          <w:sz w:val="19"/>
        </w:rPr>
        <w:t>结论</w:t>
      </w:r>
      <w:r>
        <w:rPr>
          <w:rFonts w:ascii="Calibri" w:hAnsi="Calibri" w:eastAsia="Microsoft YaHei"/>
          <w:b w:val="0"/>
          <w:sz w:val="19"/>
        </w:rPr>
        <w:t xml:space="preserve">：早期影响在子代成年后仍可分辨（信噪比 3.53 &gt; 1），但效应已衰减到童年期的 </w:t>
      </w:r>
      <w:r>
        <w:rPr>
          <w:rFonts w:ascii="Calibri" w:hAnsi="Calibri" w:eastAsia="Microsoft YaHei"/>
          <w:b/>
          <w:sz w:val="19"/>
        </w:rPr>
        <w:t>6.7%</w:t>
      </w:r>
      <w:r>
        <w:rPr>
          <w:rFonts w:ascii="Calibri" w:hAnsi="Calibri" w:eastAsia="Microsoft YaHei"/>
          <w:b w:val="0"/>
          <w:sz w:val="19"/>
        </w:rPr>
        <w:t>。这符合模型的均值回归设定：家庭影响会改变轨迹的水平，但不会永久改变系统的回归目标。</w:t>
      </w:r>
    </w:p>
    <w:p>
      <w:r>
        <w:rPr>
          <w:rFonts w:ascii="Calibri" w:hAnsi="Calibri" w:eastAsia="Microsoft YaHei"/>
          <w:b/>
          <w:sz w:val="19"/>
        </w:rPr>
        <w:t>这一发现对政策解读很重要</w:t>
      </w:r>
      <w:r>
        <w:rPr>
          <w:rFonts w:ascii="Calibri" w:hAnsi="Calibri" w:eastAsia="Microsoft YaHei"/>
          <w:b w:val="0"/>
          <w:sz w:val="19"/>
        </w:rPr>
        <w:t>：如果目标是改变长期结果，仅靠一次性的影响干预可能不足，需要持续投入或改变回归目标本身。</w:t>
      </w:r>
    </w:p>
    <w:p>
      <w:pPr>
        <w:pStyle w:val="Heading1"/>
      </w:pPr>
      <w:r>
        <w:t>七、敏感性分析与稳健性</w:t>
      </w:r>
    </w:p>
    <w:p>
      <w:r>
        <w:rPr>
          <w:rFonts w:ascii="Calibri" w:hAnsi="Calibri" w:eastAsia="Microsoft YaHei"/>
          <w:b w:val="0"/>
          <w:sz w:val="19"/>
        </w:rPr>
        <w:t>由于易感性的取值与阶段年龄边界都不是实证测量值，必须检验结论对它们的依赖。本研究扰动了三类参数：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被扰动参数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扰动范围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扰动理由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阶段边界平移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−3 ~ +3 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埃里克森未给出精确年龄边界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易感性整体缩放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0.70 ~ 1.30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阶段取值属理论解读，非测量值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影响强度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 / 2 /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机制强度本身未知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对 25 组（平移 × 缩放）以及 75 组（再叠加强度）参数组合逐一重跑全部检验：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成立组合数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P1 易感性阶梯单调且连续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25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P2 效力比随阶段单调递减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25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P3 易感性低于基准时影响更弱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25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P4 无钳位区间内剂量-反应单调且信噪比 &gt;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25 / 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P5 成年后仍可分辨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稳健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sz w:val="18"/>
        </w:rPr>
        <w:t>表 4  五条结论在全部参数组合下的稳健性</w:t>
      </w:r>
    </w:p>
    <w:p>
      <w:r>
        <w:rPr>
          <w:rFonts w:ascii="Calibri" w:hAnsi="Calibri" w:eastAsia="Microsoft YaHei"/>
          <w:b/>
          <w:sz w:val="19"/>
        </w:rPr>
        <w:t>核心发现</w:t>
      </w:r>
      <w:r>
        <w:rPr>
          <w:rFonts w:ascii="Calibri" w:hAnsi="Calibri" w:eastAsia="Microsoft YaHei"/>
          <w:b w:val="0"/>
          <w:sz w:val="19"/>
        </w:rPr>
        <w:t>：扰动参数</w:t>
      </w:r>
      <w:r>
        <w:rPr>
          <w:rFonts w:ascii="Calibri" w:hAnsi="Calibri" w:eastAsia="Microsoft YaHei"/>
          <w:b/>
          <w:sz w:val="19"/>
        </w:rPr>
        <w:t>不改变任何定性结论</w:t>
      </w:r>
      <w:r>
        <w:rPr>
          <w:rFonts w:ascii="Calibri" w:hAnsi="Calibri" w:eastAsia="Microsoft YaHei"/>
          <w:b w:val="0"/>
          <w:sz w:val="19"/>
        </w:rPr>
        <w:t>，只改变</w:t>
      </w:r>
      <w:r>
        <w:rPr>
          <w:rFonts w:ascii="Calibri" w:hAnsi="Calibri" w:eastAsia="Microsoft YaHei"/>
          <w:b/>
          <w:sz w:val="19"/>
        </w:rPr>
        <w:t>适用边界的数值位置</w:t>
      </w:r>
      <w:r>
        <w:rPr>
          <w:rFonts w:ascii="Calibri" w:hAnsi="Calibri" w:eastAsia="Microsoft YaHei"/>
          <w:b w:val="0"/>
          <w:sz w:val="19"/>
        </w:rPr>
        <w:t xml:space="preserve">。可信强度上限在参数空间中于 </w:t>
      </w:r>
      <w:r>
        <w:rPr>
          <w:rFonts w:ascii="Calibri" w:hAnsi="Calibri" w:eastAsia="Microsoft YaHei"/>
          <w:b/>
          <w:sz w:val="19"/>
        </w:rPr>
        <w:t>2.0 至 8.0</w:t>
      </w:r>
      <w:r>
        <w:rPr>
          <w:rFonts w:ascii="Calibri" w:hAnsi="Calibri" w:eastAsia="Microsoft YaHei"/>
          <w:b w:val="0"/>
          <w:sz w:val="19"/>
        </w:rPr>
        <w:t xml:space="preserve"> 之间移动——易感性缩放越高、阶段越推迟，系统越早进入钳位区。</w:t>
      </w:r>
    </w:p>
    <w:p>
      <w:r>
        <w:rPr>
          <w:rFonts w:ascii="Calibri" w:hAnsi="Calibri" w:eastAsia="Microsoft YaHei"/>
          <w:b w:val="0"/>
          <w:sz w:val="19"/>
        </w:rPr>
        <w:t>这个结果的政策解读是双向的：一方面，机制的结构性结论可以放心陈述；另一方面，</w:t>
      </w:r>
      <w:r>
        <w:rPr>
          <w:rFonts w:ascii="Calibri" w:hAnsi="Calibri" w:eastAsia="Microsoft YaHei"/>
          <w:b/>
          <w:sz w:val="19"/>
        </w:rPr>
        <w:t>任何具体的定量门槛都必须附带参数条件</w:t>
      </w:r>
      <w:r>
        <w:rPr>
          <w:rFonts w:ascii="Calibri" w:hAnsi="Calibri" w:eastAsia="Microsoft YaHei"/>
          <w:b w:val="0"/>
          <w:sz w:val="19"/>
        </w:rPr>
        <w:t>，不能作为普遍结论。</w:t>
      </w:r>
    </w:p>
    <w:p>
      <w:pPr>
        <w:pStyle w:val="Heading1"/>
      </w:pPr>
      <w:r>
        <w:t>八、一个否定的结果：家庭动力学不能被单一方程概括</w:t>
      </w:r>
    </w:p>
    <w:p>
      <w:r>
        <w:rPr>
          <w:rFonts w:ascii="Calibri" w:hAnsi="Calibri" w:eastAsia="Microsoft YaHei"/>
          <w:b w:val="0"/>
          <w:sz w:val="19"/>
        </w:rPr>
        <w:t>研究最初的设计是用「低维常系数微分方程的拟合优度」来检验机制，预期是「机制越复杂，方程拟合越差」。实测否定了这个设计，而且否定得很有信息量。</w:t>
      </w:r>
    </w:p>
    <w:p>
      <w:r>
        <w:rPr>
          <w:rFonts w:ascii="Calibri" w:hAnsi="Calibri" w:eastAsia="Microsoft YaHei"/>
          <w:b w:val="0"/>
          <w:sz w:val="19"/>
        </w:rPr>
        <w:t xml:space="preserve">首先排除工具问题：用一个微分方程模型生成数据、再用同一模型去拟合，在 30 / 72 / 144 / 241 步四种窗口下拟合优度均为 </w:t>
      </w:r>
      <w:r>
        <w:rPr>
          <w:rFonts w:ascii="Calibri" w:hAnsi="Calibri" w:eastAsia="Microsoft YaHei"/>
          <w:b/>
          <w:sz w:val="19"/>
        </w:rPr>
        <w:t>1.00000</w:t>
      </w:r>
      <w:r>
        <w:rPr>
          <w:rFonts w:ascii="Calibri" w:hAnsi="Calibri" w:eastAsia="Microsoft YaHei"/>
          <w:b w:val="0"/>
          <w:sz w:val="19"/>
        </w:rPr>
        <w:t>，说明拟合工具本身没有问题。</w:t>
      </w:r>
    </w:p>
    <w:p>
      <w:r>
        <w:rPr>
          <w:rFonts w:ascii="Calibri" w:hAnsi="Calibri" w:eastAsia="Microsoft YaHei"/>
          <w:b w:val="0"/>
          <w:sz w:val="19"/>
        </w:rPr>
        <w:t xml:space="preserve">但当同一个模型去拟合智能体仿真的家庭聚合轨迹时，拟合优度只有 </w:t>
      </w:r>
      <w:r>
        <w:rPr>
          <w:rFonts w:ascii="Calibri" w:hAnsi="Calibri" w:eastAsia="Microsoft YaHei"/>
          <w:b/>
          <w:sz w:val="19"/>
        </w:rPr>
        <w:t>0.38 ~ 0.90</w:t>
      </w:r>
      <w:r>
        <w:rPr>
          <w:rFonts w:ascii="Calibri" w:hAnsi="Calibri" w:eastAsia="Microsoft YaHei"/>
          <w:b w:val="0"/>
          <w:sz w:val="19"/>
        </w:rPr>
        <w:t>，并且远低于智能体自身的随机波动所能解释的水平。这说明：</w:t>
      </w:r>
      <w:r>
        <w:rPr>
          <w:rFonts w:ascii="Calibri" w:hAnsi="Calibri" w:eastAsia="Microsoft YaHei"/>
          <w:b/>
          <w:sz w:val="19"/>
        </w:rPr>
        <w:t>差距来自模型结构与家庭动力学之间的不匹配，而不是机制效应。</w:t>
      </w:r>
    </w:p>
    <w:p>
      <w:r>
        <w:rPr>
          <w:rFonts w:ascii="Calibri" w:hAnsi="Calibri" w:eastAsia="Microsoft YaHei"/>
          <w:b w:val="0"/>
          <w:sz w:val="19"/>
        </w:rPr>
        <w:t>随后发现更根本的问题：这个指标本身不适合用来检验机制。因为结构错配的贡献远大于机制效应（机制带来的轨迹偏离约 0.02，而结构误差主导了拟合优度），机制效应被完全淹没。这就是本研究改用「机制直接产生的可观测量」（E1–E4）的原因。</w:t>
      </w:r>
    </w:p>
    <w:p>
      <w:r>
        <w:rPr>
          <w:rFonts w:ascii="Calibri" w:hAnsi="Calibri" w:eastAsia="Microsoft YaHei"/>
          <w:b w:val="0"/>
          <w:sz w:val="19"/>
        </w:rPr>
        <w:t>这个否定结果本身是一个结论：</w:t>
      </w:r>
      <w:r>
        <w:rPr>
          <w:rFonts w:ascii="Calibri" w:hAnsi="Calibri" w:eastAsia="Microsoft YaHei"/>
          <w:b/>
          <w:sz w:val="19"/>
        </w:rPr>
        <w:t>含有时变影响系数的家庭动力学，不能被单一常系数微分方程刻画。</w:t>
      </w:r>
      <w:r>
        <w:rPr>
          <w:rFonts w:ascii="Calibri" w:hAnsi="Calibri" w:eastAsia="Microsoft YaHei"/>
          <w:b w:val="0"/>
          <w:sz w:val="19"/>
        </w:rPr>
        <w:t xml:space="preserve"> 任何试图用几个固定系数概括家庭过程的建模，都在这个意义上设定了自己的适用范围。</w:t>
      </w:r>
    </w:p>
    <w:p>
      <w:r>
        <w:rPr>
          <w:rFonts w:ascii="Calibri" w:hAnsi="Calibri" w:eastAsia="Microsoft YaHei"/>
          <w:b w:val="0"/>
          <w:sz w:val="19"/>
        </w:rPr>
        <w:t>附带的方法论提示：</w:t>
      </w:r>
      <w:r>
        <w:rPr>
          <w:rFonts w:ascii="Calibri" w:hAnsi="Calibri" w:eastAsia="Microsoft YaHei"/>
          <w:b/>
          <w:sz w:val="19"/>
        </w:rPr>
        <w:t>度量选择比模型选择更容易出错。</w:t>
      </w:r>
      <w:r>
        <w:rPr>
          <w:rFonts w:ascii="Calibri" w:hAnsi="Calibri" w:eastAsia="Microsoft YaHei"/>
          <w:b w:val="0"/>
          <w:sz w:val="19"/>
        </w:rPr>
        <w:t xml:space="preserve"> 本研究在度量上犯过三次错误（跨种子比较、把影响量等同于易感性、用拟合优度检验机制），每一次都先表现为「结论不成立」，直到检查度量本身才定位到问题。</w:t>
      </w:r>
    </w:p>
    <w:p>
      <w:pPr>
        <w:pStyle w:val="Heading1"/>
      </w:pPr>
      <w:r>
        <w:t>九、研究局限</w:t>
      </w:r>
    </w:p>
    <w:p>
      <w:pPr>
        <w:pStyle w:val="Heading2"/>
      </w:pPr>
      <w:r>
        <w:t>9.1 方法层面的局限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仿真是方法性探索，不是政策效果评估。</w:t>
      </w:r>
      <w:r>
        <w:rPr>
          <w:rFonts w:ascii="Calibri" w:hAnsi="Calibri" w:eastAsia="Microsoft YaHei"/>
          <w:b w:val="0"/>
          <w:sz w:val="19"/>
        </w:rPr>
        <w:t xml:space="preserve"> 本文不提供任何因果效应估计，所有政策含义都是待检验的假设。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缺乏实证数据校验。</w:t>
      </w:r>
      <w:r>
        <w:rPr>
          <w:rFonts w:ascii="Calibri" w:hAnsi="Calibri" w:eastAsia="Microsoft YaHei"/>
          <w:b w:val="0"/>
          <w:sz w:val="19"/>
        </w:rPr>
        <w:t xml:space="preserve"> 模型的行为未与任何家庭追踪数据比对，因此模型输出的绝对水平没有经验意义，只有结构性对比有意义。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参数部分来自理论解读。</w:t>
      </w:r>
      <w:r>
        <w:rPr>
          <w:rFonts w:ascii="Calibri" w:hAnsi="Calibri" w:eastAsia="Microsoft YaHei"/>
          <w:b w:val="0"/>
          <w:sz w:val="19"/>
        </w:rPr>
        <w:t xml:space="preserve"> 易感性的阶段取值、阶段年龄边界、影响强度均非实证测量值。已通过敏感性分析证明定性结论稳健，但定量门槛依赖参数。</w:t>
      </w:r>
    </w:p>
    <w:p>
      <w:pPr>
        <w:pStyle w:val="Heading2"/>
      </w:pPr>
      <w:r>
        <w:t>9.2 模型层面的局限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影响是单向下行的。</w:t>
      </w:r>
      <w:r>
        <w:rPr>
          <w:rFonts w:ascii="Calibri" w:hAnsi="Calibri" w:eastAsia="Microsoft YaHei"/>
          <w:b w:val="0"/>
          <w:sz w:val="19"/>
        </w:rPr>
        <w:t xml:space="preserve"> 目前只实现「年长成员影响年幼成员」。成年子代虽会转为施加影响一方，但缺乏作用对象（父母不再被影响）；配偶之间的相互影响、同伴影响也未建模。因此「家庭」作为作用单元只覆盖了代际下行通道。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高影响强度下机制失效。</w:t>
      </w:r>
      <w:r>
        <w:rPr>
          <w:rFonts w:ascii="Calibri" w:hAnsi="Calibri" w:eastAsia="Microsoft YaHei"/>
          <w:b w:val="0"/>
          <w:sz w:val="19"/>
        </w:rPr>
        <w:t xml:space="preserve"> 当影响强度超过约 4 时，状态量被反复截断在边界，模型行为不再可信。这不影响本研究在强度 ≤ 4 区间的结论，但限制了机制可表达的强度范围。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健康动态缺乏实证标定。</w:t>
      </w:r>
      <w:r>
        <w:rPr>
          <w:rFonts w:ascii="Calibri" w:hAnsi="Calibri" w:eastAsia="Microsoft YaHei"/>
          <w:b w:val="0"/>
          <w:sz w:val="19"/>
        </w:rPr>
        <w:t xml:space="preserve"> 健康的衰减结构是建模选择（朝下限渐近并受年龄加速），其参数未与健康流行病学数据比对。</w:t>
      </w:r>
    </w:p>
    <w:p>
      <w:pPr>
        <w:pStyle w:val="ListBullet"/>
      </w:pPr>
      <w:r>
        <w:rPr>
          <w:rFonts w:ascii="Calibri" w:hAnsi="Calibri" w:eastAsia="Microsoft YaHei"/>
          <w:b/>
          <w:sz w:val="19"/>
        </w:rPr>
        <w:t>家庭结构同质。</w:t>
      </w:r>
      <w:r>
        <w:rPr>
          <w:rFonts w:ascii="Calibri" w:hAnsi="Calibri" w:eastAsia="Microsoft YaHei"/>
          <w:b w:val="0"/>
          <w:sz w:val="19"/>
        </w:rPr>
        <w:t xml:space="preserve"> 主要实验使用三代同堂的完整家庭；单亲家庭、隔代抚养、重组家庭等结构仅在情景对比中部分涉及。</w:t>
      </w:r>
    </w:p>
    <w:p>
      <w:pPr>
        <w:pStyle w:val="Heading2"/>
      </w:pPr>
      <w:r>
        <w:t>9.3 伦理与解释边界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本研究模拟的是抽象的家庭过程，</w:t>
      </w:r>
      <w:r>
        <w:rPr>
          <w:rFonts w:ascii="Calibri" w:hAnsi="Calibri" w:eastAsia="Microsoft YaHei"/>
          <w:b/>
          <w:sz w:val="19"/>
        </w:rPr>
        <w:t>不涉及任何真实个体数据</w:t>
      </w:r>
      <w:r>
        <w:rPr>
          <w:rFonts w:ascii="Calibri" w:hAnsi="Calibri" w:eastAsia="Microsoft YaHei"/>
          <w:b w:val="0"/>
          <w:sz w:val="19"/>
        </w:rPr>
        <w:t>，无隐私与知情同意问题。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模型中的「家庭影响」是统计意义上的传导，</w:t>
      </w:r>
      <w:r>
        <w:rPr>
          <w:rFonts w:ascii="Calibri" w:hAnsi="Calibri" w:eastAsia="Microsoft YaHei"/>
          <w:b/>
          <w:sz w:val="19"/>
        </w:rPr>
        <w:t>不应被解读为对具体家庭养育方式的评判</w:t>
      </w:r>
      <w:r>
        <w:rPr>
          <w:rFonts w:ascii="Calibri" w:hAnsi="Calibri" w:eastAsia="Microsoft YaHei"/>
          <w:b w:val="0"/>
          <w:sz w:val="19"/>
        </w:rPr>
        <w:t>。易感性下降不等于「父母失去作用」，而是影响的形式与来源发生变化。</w:t>
      </w:r>
    </w:p>
    <w:p>
      <w:pPr>
        <w:pStyle w:val="ListBullet"/>
      </w:pPr>
      <w:r>
        <w:rPr>
          <w:rFonts w:ascii="Calibri" w:hAnsi="Calibri" w:eastAsia="Microsoft YaHei"/>
          <w:b w:val="0"/>
          <w:sz w:val="19"/>
        </w:rPr>
        <w:t>政策建议部分刻意保守：所有表述均为「值得检验的假设」而非「应当采取的措施」。仿真结果不足以支撑政策主张，这是本研究明确划定的边界。</w:t>
      </w:r>
    </w:p>
    <w:p>
      <w:pPr>
        <w:pStyle w:val="Heading1"/>
      </w:pPr>
      <w:r>
        <w:t>十、政策意涵与待检验假设</w:t>
      </w:r>
    </w:p>
    <w:p>
      <w:r>
        <w:rPr>
          <w:rFonts w:ascii="Calibri" w:hAnsi="Calibri" w:eastAsia="Microsoft YaHei"/>
          <w:b w:val="0"/>
          <w:sz w:val="19"/>
        </w:rPr>
        <w:t>在承认上述局限的前提下，本研究的形式化结果指向以下</w:t>
      </w:r>
      <w:r>
        <w:rPr>
          <w:rFonts w:ascii="Calibri" w:hAnsi="Calibri" w:eastAsia="Microsoft YaHei"/>
          <w:b/>
          <w:sz w:val="19"/>
        </w:rPr>
        <w:t>待检验假设</w:t>
      </w:r>
      <w:r>
        <w:rPr>
          <w:rFonts w:ascii="Calibri" w:hAnsi="Calibri" w:eastAsia="Microsoft YaHei"/>
          <w:b w:val="0"/>
          <w:sz w:val="19"/>
        </w:rPr>
        <w:t>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假设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对应的实证检验设计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亲职支持类政策的相对效果依赖子代所处发展阶段；在易感性较高的阶段投放，单位投入的效果更大。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利用亲职项目年龄准入上的断点做断点回归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随着子代进入青春期，提高「父母影响能力」类政策的边际效果下降；此时收入支持类政策的相对重要性上升。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比较不同年龄段家庭在两类政策下的子代结果差异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早年家庭影响会留下可测痕迹，但衰减较快；若目标是改变长期轨迹，需要持续投入而非一次性干预。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长期追踪数据中的效应衰减曲线估计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H4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家庭经济压力对子代的影响强于对成年成员的影响。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家庭压力模型框架下的中介效应分析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这些假设的共同特点是可以被实证数据否定。这是本研究相对纯理论讨论的价值所在：它把「什么时候投入更好」这个政策争论，转化为一组可操作的、带方向的假设。</w:t>
      </w:r>
    </w:p>
    <w:p>
      <w:pPr>
        <w:pStyle w:val="Heading1"/>
      </w:pPr>
      <w:r>
        <w:t>十一、下一步工作</w:t>
      </w:r>
    </w:p>
    <w:p>
      <w:r>
        <w:rPr>
          <w:rFonts w:ascii="Calibri" w:hAnsi="Calibri" w:eastAsia="Microsoft YaHei"/>
          <w:b w:val="0"/>
          <w:sz w:val="19"/>
        </w:rPr>
        <w:t>按优先级排列：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目的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用家庭追踪数据标定关键参数（易感性阶段取值、收入基准、压力传导系数）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把模型从「结构正确」推进到「量级可信」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实现双向影响（成年子代对父母的反向影响、配偶互影响）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补全家庭作为作用单元的双向通道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政策情景对比实验（收入支持 × 亲职支持 × 投放时机）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把 H1–H2 变成可报告的定量对比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与定性研究结合（家庭访谈）校准机制假设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弥补纯定量仿真与家庭实际经验之间的距离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扩展到多样化家庭结构（单亲、隔代、重组）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提高模型对政策靶向差异的适用性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  复现方式</w:t>
      </w:r>
    </w:p>
    <w:p>
      <w:r>
        <w:rPr>
          <w:rFonts w:ascii="Calibri" w:hAnsi="Calibri" w:eastAsia="Microsoft YaHei"/>
          <w:b w:val="0"/>
          <w:sz w:val="19"/>
        </w:rPr>
        <w:t>全部代码与实验脚本位于项目仓库，可按以下命令复现：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pip install -e .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-m family_abm.web                       # 启动交互式仪表板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experiments/mechanism_validation.py     # 四项机制检验（E1–E4）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experiments/sensitivity_analysis.py     # 参数敏感性分析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experiments/life_stage_reducibility.py  # 可约性实验（否定结果）</w:t>
      </w:r>
    </w:p>
    <w:p>
      <w:pPr>
        <w:pStyle w:val="NoSpacing"/>
      </w:pPr>
      <w:r>
        <w:rPr>
          <w:rFonts w:ascii="Courier New" w:hAnsi="Courier New" w:eastAsia="Microsoft YaHei"/>
          <w:b w:val="0"/>
          <w:sz w:val="18"/>
        </w:rPr>
        <w:t>python -m pytest tests/                        # 全部自动化检验</w:t>
      </w:r>
    </w:p>
    <w:p>
      <w:r>
        <w:rPr>
          <w:rFonts w:ascii="Calibri" w:hAnsi="Calibri" w:eastAsia="Microsoft YaHei"/>
          <w:b w:val="0"/>
          <w:sz w:val="19"/>
        </w:rPr>
        <w:t>结果数据与图表见 experiments/results/ 目录（JSON 结构化结果 + PNG 图）。</w:t>
      </w:r>
    </w:p>
    <w:p>
      <w:pPr>
        <w:pStyle w:val="Heading1"/>
      </w:pPr>
      <w:r>
        <w:t>附录 B  工程验证记录</w:t>
      </w:r>
    </w:p>
    <w:p>
      <w:r>
        <w:rPr>
          <w:rFonts w:ascii="Calibri" w:hAnsi="Calibri" w:eastAsia="Microsoft YaHei"/>
          <w:b w:val="0"/>
          <w:sz w:val="19"/>
        </w:rPr>
        <w:t>为保证结果可信，项目在工程层面做了以下工作。这些工作不改变研究结论，但决定了结论是否可被他人复核。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自动化检验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全部通过（机制、可复现性、数据契约、打包、文档一致性）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可复现性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同一随机种子跨进程结果逐点一致；默认参数固定，无需手动播种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基线快照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默认配置的行为已固化，任何改动会显式暴露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代码检查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静态检查通过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已知缺陷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README「说明与限制」章节逐条列出，未隐藏</w:t>
            </w:r>
          </w:p>
        </w:tc>
      </w:tr>
    </w:tbl>
    <w:p/>
    <w:p>
      <w:r>
        <w:rPr>
          <w:rFonts w:ascii="Calibri" w:hAnsi="Calibri" w:eastAsia="Microsoft YaHei"/>
          <w:b w:val="0"/>
          <w:sz w:val="19"/>
        </w:rPr>
        <w:t>其中「已知缺陷」一栏需要特别说明：本研究把未解决的问题与已解决的问题并列记录，包括本报告第八节那个否定结果。这既是可复核性的要求，也避免把探索性结论呈现为确定性发现。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36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36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36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