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CE46E" w14:textId="146D1864" w:rsidR="00A147BA" w:rsidRDefault="00195439">
      <w:r w:rsidRPr="00195439">
        <w:rPr>
          <w:sz w:val="36"/>
          <w:szCs w:val="36"/>
        </w:rPr>
        <w:t>Дубовицкий Н. А.</w:t>
      </w:r>
      <w:r>
        <w:rPr>
          <w:sz w:val="36"/>
          <w:szCs w:val="36"/>
        </w:rPr>
        <w:t xml:space="preserve"> Вариант 5</w:t>
      </w:r>
      <w:r>
        <w:t xml:space="preserve"> </w:t>
      </w:r>
    </w:p>
    <w:p w14:paraId="23CB5E51" w14:textId="4C5CA58D" w:rsidR="000D0FEE" w:rsidRDefault="00661409">
      <w:pPr>
        <w:rPr>
          <w:lang w:val="en-US"/>
        </w:rPr>
      </w:pPr>
      <w:r w:rsidRPr="00661409">
        <w:drawing>
          <wp:inline distT="0" distB="0" distL="0" distR="0" wp14:anchorId="1947E88B" wp14:editId="79974492">
            <wp:extent cx="4839375" cy="2905530"/>
            <wp:effectExtent l="0" t="0" r="0" b="9525"/>
            <wp:docPr id="180892768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2768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AD3D" w14:textId="7096FBBD" w:rsidR="00661409" w:rsidRDefault="00661409">
      <w:pPr>
        <w:rPr>
          <w:lang w:val="en-US"/>
        </w:rPr>
      </w:pPr>
      <w:r w:rsidRPr="00661409">
        <w:rPr>
          <w:lang w:val="en-US"/>
        </w:rPr>
        <w:lastRenderedPageBreak/>
        <w:drawing>
          <wp:inline distT="0" distB="0" distL="0" distR="0" wp14:anchorId="6B448874" wp14:editId="01016EB3">
            <wp:extent cx="5940425" cy="6442710"/>
            <wp:effectExtent l="0" t="0" r="3175" b="0"/>
            <wp:docPr id="1835684819" name="Рисунок 1" descr="Изображение выглядит как текст, снимок экрана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84819" name="Рисунок 1" descr="Изображение выглядит как текст, снимок экрана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53B3" w14:textId="1BB8EBA2" w:rsidR="00661409" w:rsidRDefault="00661409">
      <w:pPr>
        <w:rPr>
          <w:lang w:val="en-US"/>
        </w:rPr>
      </w:pPr>
      <w:r w:rsidRPr="00661409">
        <w:rPr>
          <w:lang w:val="en-US"/>
        </w:rPr>
        <w:drawing>
          <wp:inline distT="0" distB="0" distL="0" distR="0" wp14:anchorId="20345702" wp14:editId="3406E138">
            <wp:extent cx="4096322" cy="1733792"/>
            <wp:effectExtent l="0" t="0" r="0" b="0"/>
            <wp:docPr id="131186036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6036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F3D6" w14:textId="3ABC2636" w:rsidR="00661409" w:rsidRDefault="00661409">
      <w:pPr>
        <w:rPr>
          <w:lang w:val="en-US"/>
        </w:rPr>
      </w:pPr>
      <w:r w:rsidRPr="00661409">
        <w:rPr>
          <w:lang w:val="en-US"/>
        </w:rPr>
        <w:lastRenderedPageBreak/>
        <w:drawing>
          <wp:inline distT="0" distB="0" distL="0" distR="0" wp14:anchorId="5F12B5CA" wp14:editId="5E90B67C">
            <wp:extent cx="5940425" cy="5041265"/>
            <wp:effectExtent l="0" t="0" r="3175" b="6985"/>
            <wp:docPr id="716239664" name="Рисунок 1" descr="Изображение выглядит как текст, снимок экрана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39664" name="Рисунок 1" descr="Изображение выглядит как текст, снимок экрана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C4F6" w14:textId="7031F051" w:rsidR="00661409" w:rsidRDefault="00661409">
      <w:pPr>
        <w:rPr>
          <w:lang w:val="en-US"/>
        </w:rPr>
      </w:pPr>
      <w:r w:rsidRPr="00661409">
        <w:rPr>
          <w:lang w:val="en-US"/>
        </w:rPr>
        <w:lastRenderedPageBreak/>
        <w:drawing>
          <wp:inline distT="0" distB="0" distL="0" distR="0" wp14:anchorId="46DD385B" wp14:editId="70ED0DB9">
            <wp:extent cx="5940425" cy="5059045"/>
            <wp:effectExtent l="0" t="0" r="3175" b="8255"/>
            <wp:docPr id="105081002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1002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8D3B" w14:textId="27FB13F4" w:rsidR="00661409" w:rsidRDefault="00661409">
      <w:pPr>
        <w:rPr>
          <w:lang w:val="en-US"/>
        </w:rPr>
      </w:pPr>
      <w:r w:rsidRPr="00661409">
        <w:rPr>
          <w:lang w:val="en-US"/>
        </w:rPr>
        <w:lastRenderedPageBreak/>
        <w:drawing>
          <wp:inline distT="0" distB="0" distL="0" distR="0" wp14:anchorId="6639420B" wp14:editId="7292E125">
            <wp:extent cx="5940425" cy="5039360"/>
            <wp:effectExtent l="0" t="0" r="3175" b="8890"/>
            <wp:docPr id="1376199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99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AB69" w14:textId="3613F399" w:rsidR="00661409" w:rsidRDefault="00661409">
      <w:r w:rsidRPr="00661409">
        <w:rPr>
          <w:lang w:val="en-US"/>
        </w:rPr>
        <w:lastRenderedPageBreak/>
        <w:drawing>
          <wp:inline distT="0" distB="0" distL="0" distR="0" wp14:anchorId="3674FE16" wp14:editId="33F942C6">
            <wp:extent cx="5940425" cy="5065395"/>
            <wp:effectExtent l="0" t="0" r="3175" b="1905"/>
            <wp:docPr id="1612642773" name="Рисунок 1" descr="Изображение выглядит как текст, снимок экрана, График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42773" name="Рисунок 1" descr="Изображение выглядит как текст, снимок экрана, График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7C89" w14:textId="33AF5974" w:rsidR="001F3731" w:rsidRPr="001F3731" w:rsidRDefault="001F3731" w:rsidP="001F3731">
      <w:r w:rsidRPr="001F3731">
        <w:rPr>
          <w:b/>
          <w:bCs/>
        </w:rPr>
        <w:t xml:space="preserve">Сущность метода </w:t>
      </w:r>
      <w:proofErr w:type="spellStart"/>
      <w:r w:rsidRPr="001F3731">
        <w:rPr>
          <w:b/>
          <w:bCs/>
        </w:rPr>
        <w:t>Марсальи</w:t>
      </w:r>
      <w:proofErr w:type="spellEnd"/>
      <w:r w:rsidRPr="001F3731">
        <w:rPr>
          <w:b/>
          <w:bCs/>
        </w:rPr>
        <w:t xml:space="preserve"> и Брея</w:t>
      </w:r>
      <w:r w:rsidRPr="001F3731">
        <w:t xml:space="preserve"> (или </w:t>
      </w:r>
      <w:r w:rsidRPr="001F3731">
        <w:rPr>
          <w:i/>
          <w:iCs/>
        </w:rPr>
        <w:t>полярного метода Бокса–</w:t>
      </w:r>
      <w:proofErr w:type="spellStart"/>
      <w:r w:rsidRPr="001F3731">
        <w:rPr>
          <w:i/>
          <w:iCs/>
        </w:rPr>
        <w:t>Маллера</w:t>
      </w:r>
      <w:proofErr w:type="spellEnd"/>
      <w:r w:rsidRPr="001F3731">
        <w:t xml:space="preserve">) заключается в получении нормально распределённых случайных величин из двух независимых равномерных случайных чисел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F3731"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F3731">
        <w:t xml:space="preserve">, сгенерированных на интервале </w:t>
      </w:r>
      <m:oMath>
        <m:r>
          <w:rPr>
            <w:rFonts w:ascii="Cambria Math" w:hAnsi="Cambria Math"/>
          </w:rPr>
          <m:t>[0,1)</m:t>
        </m:r>
      </m:oMath>
      <w:r w:rsidRPr="001F3731">
        <w:t>.</w:t>
      </w:r>
    </w:p>
    <w:p w14:paraId="29F97DB8" w14:textId="77777777" w:rsidR="001F3731" w:rsidRPr="001F3731" w:rsidRDefault="001F3731" w:rsidP="001F3731">
      <w:r w:rsidRPr="001F3731">
        <w:t>В отличие от исходного метода Бокса–</w:t>
      </w:r>
      <w:proofErr w:type="spellStart"/>
      <w:r w:rsidRPr="001F3731">
        <w:t>Маллера</w:t>
      </w:r>
      <w:proofErr w:type="spellEnd"/>
      <w:r w:rsidRPr="001F3731">
        <w:t xml:space="preserve">, который использует вычисления тригонометрических функций, метод </w:t>
      </w:r>
      <w:proofErr w:type="spellStart"/>
      <w:r w:rsidRPr="001F3731">
        <w:t>Марсальи</w:t>
      </w:r>
      <w:proofErr w:type="spellEnd"/>
      <w:r w:rsidRPr="001F3731">
        <w:t xml:space="preserve"> и Брея основан на </w:t>
      </w:r>
      <w:r w:rsidRPr="001F3731">
        <w:rPr>
          <w:b/>
          <w:bCs/>
        </w:rPr>
        <w:t>полярных координатах</w:t>
      </w:r>
      <w:r w:rsidRPr="001F3731">
        <w:t xml:space="preserve"> и позволяет избежать дорогостоящих операций </w:t>
      </w:r>
      <w:proofErr w:type="spellStart"/>
      <w:r w:rsidRPr="001F3731">
        <w:t>sin</w:t>
      </w:r>
      <w:proofErr w:type="spellEnd"/>
      <w:r w:rsidRPr="001F3731">
        <w:t xml:space="preserve"> и </w:t>
      </w:r>
      <w:proofErr w:type="spellStart"/>
      <w:r w:rsidRPr="001F3731">
        <w:t>cos</w:t>
      </w:r>
      <w:proofErr w:type="spellEnd"/>
      <w:r w:rsidRPr="001F3731">
        <w:t>, что делает его более быстрым и численно устойчивым.</w:t>
      </w:r>
    </w:p>
    <w:p w14:paraId="6358CF89" w14:textId="77777777" w:rsidR="001F3731" w:rsidRPr="001F3731" w:rsidRDefault="001F3731" w:rsidP="001F3731">
      <w:r w:rsidRPr="001F3731">
        <w:t>Алгоритм состоит в следующем:</w:t>
      </w:r>
    </w:p>
    <w:p w14:paraId="611EB6D9" w14:textId="5CD79799" w:rsidR="001F3731" w:rsidRPr="001F3731" w:rsidRDefault="001F3731" w:rsidP="001F3731">
      <w:pPr>
        <w:numPr>
          <w:ilvl w:val="0"/>
          <w:numId w:val="2"/>
        </w:numPr>
      </w:pPr>
      <w:r w:rsidRPr="001F3731">
        <w:t xml:space="preserve">Генерируются два независимых случайных числа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∈(-1,1)</m:t>
        </m:r>
      </m:oMath>
      <w:r w:rsidRPr="001F3731">
        <w:t>.</w:t>
      </w:r>
    </w:p>
    <w:p w14:paraId="72599B3D" w14:textId="3A02BF4F" w:rsidR="001F3731" w:rsidRPr="001F3731" w:rsidRDefault="001F3731" w:rsidP="001F3731">
      <w:pPr>
        <w:numPr>
          <w:ilvl w:val="0"/>
          <w:numId w:val="2"/>
        </w:numPr>
      </w:pPr>
      <w:r w:rsidRPr="001F3731">
        <w:t xml:space="preserve">Вычисляется </w:t>
      </w:r>
      <m:oMath>
        <m:r>
          <w:rPr>
            <w:rFonts w:ascii="Cambria Math" w:hAnsi="Cambria Math"/>
          </w:rPr>
          <m:t>S=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1F3731">
        <w:t xml:space="preserve">. Если </w:t>
      </w:r>
      <m:oMath>
        <m:r>
          <w:rPr>
            <w:rFonts w:ascii="Cambria Math" w:hAnsi="Cambria Math"/>
          </w:rPr>
          <m:t>S≥1</m:t>
        </m:r>
      </m:oMath>
      <w:r w:rsidRPr="001F3731">
        <w:t xml:space="preserve">или </w:t>
      </w:r>
      <m:oMath>
        <m:r>
          <w:rPr>
            <w:rFonts w:ascii="Cambria Math" w:hAnsi="Cambria Math"/>
          </w:rPr>
          <m:t>S=0</m:t>
        </m:r>
      </m:oMath>
      <w:r w:rsidRPr="001F3731">
        <w:t xml:space="preserve">, пары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F3731">
        <w:t>отбрасываются и процесс повторяется.</w:t>
      </w:r>
    </w:p>
    <w:p w14:paraId="72A56F63" w14:textId="5CC67BDB" w:rsidR="001F3731" w:rsidRPr="001F3731" w:rsidRDefault="001F3731" w:rsidP="001F3731">
      <w:pPr>
        <w:numPr>
          <w:ilvl w:val="0"/>
          <w:numId w:val="2"/>
        </w:numPr>
      </w:pPr>
      <w:r w:rsidRPr="001F3731">
        <w:t xml:space="preserve">После получения пары, удовлетворяющей условию </w:t>
      </w:r>
      <m:oMath>
        <m:r>
          <w:rPr>
            <w:rFonts w:ascii="Cambria Math" w:hAnsi="Cambria Math"/>
          </w:rPr>
          <m:t>S&lt;1</m:t>
        </m:r>
      </m:oMath>
      <w:r w:rsidRPr="001F3731">
        <w:t>, вычисляются:</w:t>
      </w:r>
    </w:p>
    <w:p w14:paraId="4FAF2F76" w14:textId="078AFD5B" w:rsidR="001F3731" w:rsidRPr="001F3731" w:rsidRDefault="001F3731" w:rsidP="001F373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⁡S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ra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⁡S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rad>
          <m:r>
            <w:rPr>
              <w:rFonts w:ascii="Cambria Math" w:hAnsi="Cambria Math"/>
            </w:rPr>
            <m:t>,</m:t>
          </m:r>
          <m:r>
            <w:rPr>
              <w:i/>
            </w:rPr>
            <w:br/>
          </m:r>
        </m:oMath>
      </m:oMathPara>
    </w:p>
    <w:p w14:paraId="0EBC9D82" w14:textId="68265780" w:rsidR="001F3731" w:rsidRPr="001F3731" w:rsidRDefault="001F3731" w:rsidP="001F3731">
      <w:r w:rsidRPr="001F3731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∼N(0,1)</m:t>
        </m:r>
      </m:oMath>
      <w:r w:rsidRPr="001F3731">
        <w:t>.</w:t>
      </w:r>
    </w:p>
    <w:p w14:paraId="74F33D52" w14:textId="5C0D3F70" w:rsidR="001F3731" w:rsidRPr="001F3731" w:rsidRDefault="001F3731" w:rsidP="001F3731">
      <w:pPr>
        <w:numPr>
          <w:ilvl w:val="0"/>
          <w:numId w:val="2"/>
        </w:numPr>
      </w:pPr>
      <w:r w:rsidRPr="001F3731">
        <w:lastRenderedPageBreak/>
        <w:t xml:space="preserve">Для получения нормального распределения </w:t>
      </w:r>
      <m:oMath>
        <m:r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1F3731">
        <w:t>выполняется линейное преобразование:</w:t>
      </w:r>
    </w:p>
    <w:p w14:paraId="32845C5D" w14:textId="14532696" w:rsidR="001F3731" w:rsidRPr="001F3731" w:rsidRDefault="001F3731" w:rsidP="001F3731">
      <m:oMathPara>
        <m:oMath>
          <m:r>
            <w:rPr>
              <w:rFonts w:ascii="Cambria Math" w:hAnsi="Cambria Math"/>
            </w:rPr>
            <m:t>X=μ+σZ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br/>
          </m:r>
        </m:oMath>
      </m:oMathPara>
    </w:p>
    <w:p w14:paraId="1AD83314" w14:textId="77777777" w:rsidR="001F3731" w:rsidRPr="001F3731" w:rsidRDefault="001F3731" w:rsidP="001F3731">
      <w:r w:rsidRPr="001F3731">
        <w:t xml:space="preserve">Таким образом, метод </w:t>
      </w:r>
      <w:proofErr w:type="spellStart"/>
      <w:r w:rsidRPr="001F3731">
        <w:t>Марсальи</w:t>
      </w:r>
      <w:proofErr w:type="spellEnd"/>
      <w:r w:rsidRPr="001F3731">
        <w:t xml:space="preserve"> и Брея является </w:t>
      </w:r>
      <w:r w:rsidRPr="001F3731">
        <w:rPr>
          <w:b/>
          <w:bCs/>
        </w:rPr>
        <w:t>усовершенствованным вариантом метода Бокса–</w:t>
      </w:r>
      <w:proofErr w:type="spellStart"/>
      <w:r w:rsidRPr="001F3731">
        <w:rPr>
          <w:b/>
          <w:bCs/>
        </w:rPr>
        <w:t>Маллера</w:t>
      </w:r>
      <w:proofErr w:type="spellEnd"/>
      <w:r w:rsidRPr="001F3731">
        <w:t>, позволяющим эффективно и точно генерировать последовательности случайных величин с нормальным законом распределения без использования тригонометрических функций.</w:t>
      </w:r>
    </w:p>
    <w:p w14:paraId="269B88B2" w14:textId="77777777" w:rsidR="001F3731" w:rsidRPr="001F3731" w:rsidRDefault="001F3731"/>
    <w:sectPr w:rsidR="001F3731" w:rsidRPr="001F3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A23CD"/>
    <w:multiLevelType w:val="multilevel"/>
    <w:tmpl w:val="766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B1C11"/>
    <w:multiLevelType w:val="multilevel"/>
    <w:tmpl w:val="E88E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111039">
    <w:abstractNumId w:val="1"/>
  </w:num>
  <w:num w:numId="2" w16cid:durableId="116316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39"/>
    <w:rsid w:val="000D0FEE"/>
    <w:rsid w:val="00195439"/>
    <w:rsid w:val="001F3731"/>
    <w:rsid w:val="00661409"/>
    <w:rsid w:val="006B5147"/>
    <w:rsid w:val="00762353"/>
    <w:rsid w:val="008D4357"/>
    <w:rsid w:val="00986663"/>
    <w:rsid w:val="00A147BA"/>
    <w:rsid w:val="00B74FB1"/>
    <w:rsid w:val="00E2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466A"/>
  <w15:chartTrackingRefBased/>
  <w15:docId w15:val="{E4D54EF3-DC56-4D5B-B9E7-51B0D8AD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4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43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4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4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4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4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4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4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4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43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4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145</Words>
  <Characters>1118</Characters>
  <Application>Microsoft Office Word</Application>
  <DocSecurity>0</DocSecurity>
  <Lines>34</Lines>
  <Paragraphs>18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 ф</dc:creator>
  <cp:keywords/>
  <dc:description/>
  <cp:lastModifiedBy>k17338</cp:lastModifiedBy>
  <cp:revision>3</cp:revision>
  <dcterms:created xsi:type="dcterms:W3CDTF">2025-10-17T17:16:00Z</dcterms:created>
  <dcterms:modified xsi:type="dcterms:W3CDTF">2025-10-17T17:17:00Z</dcterms:modified>
</cp:coreProperties>
</file>