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763C" w14:textId="77777777" w:rsidR="00C974B0" w:rsidRPr="00C974B0" w:rsidRDefault="00C974B0" w:rsidP="00C974B0">
      <w:pPr>
        <w:widowControl/>
        <w:spacing w:before="150"/>
        <w:jc w:val="left"/>
        <w:rPr>
          <w:rFonts w:ascii="Meiryo" w:eastAsia="Meiryo" w:hAnsi="Meiryo" w:cs="宋体"/>
          <w:color w:val="000000"/>
          <w:kern w:val="0"/>
          <w:sz w:val="24"/>
          <w:szCs w:val="24"/>
          <w:lang w:eastAsia="ja-JP"/>
        </w:rPr>
      </w:pPr>
      <w:r w:rsidRPr="00C974B0">
        <w:rPr>
          <w:rFonts w:ascii="Meiryo" w:eastAsia="Meiryo" w:hAnsi="Meiryo" w:cs="宋体" w:hint="eastAsia"/>
          <w:color w:val="000000"/>
          <w:kern w:val="0"/>
          <w:sz w:val="24"/>
          <w:szCs w:val="24"/>
          <w:lang w:eastAsia="ja-JP"/>
        </w:rPr>
        <w:t>民事と刑事では全く目的や内容が異なりますし対象範囲が異なる場合も多くあります。</w:t>
      </w:r>
      <w:r w:rsidRPr="00C974B0">
        <w:rPr>
          <w:rFonts w:ascii="Meiryo" w:eastAsia="Meiryo" w:hAnsi="Meiryo" w:cs="宋体" w:hint="eastAsia"/>
          <w:color w:val="000000"/>
          <w:kern w:val="0"/>
          <w:sz w:val="24"/>
          <w:szCs w:val="24"/>
          <w:lang w:eastAsia="ja-JP"/>
        </w:rPr>
        <w:br/>
        <w:t>どのようなトラブルや被害であっても、仇討ちや報復行為、自力救済、は一切認めておりません。</w:t>
      </w:r>
      <w:r w:rsidRPr="00C974B0">
        <w:rPr>
          <w:rFonts w:ascii="Meiryo" w:eastAsia="Meiryo" w:hAnsi="Meiryo" w:cs="宋体" w:hint="eastAsia"/>
          <w:color w:val="000000"/>
          <w:kern w:val="0"/>
          <w:sz w:val="24"/>
          <w:szCs w:val="24"/>
          <w:lang w:eastAsia="ja-JP"/>
        </w:rPr>
        <w:br/>
        <w:t>また、国家権力による恣意的な裁定や排除、処罰、などは、あってはなりません。</w:t>
      </w:r>
      <w:r w:rsidRPr="00C974B0">
        <w:rPr>
          <w:rFonts w:ascii="Meiryo" w:eastAsia="Meiryo" w:hAnsi="Meiryo" w:cs="宋体" w:hint="eastAsia"/>
          <w:color w:val="000000"/>
          <w:kern w:val="0"/>
          <w:sz w:val="24"/>
          <w:szCs w:val="24"/>
          <w:lang w:eastAsia="ja-JP"/>
        </w:rPr>
        <w:br/>
        <w:t>法律の定めに従って処理するためのルールとして、民法や刑法などの法律が別々に設けられています。</w:t>
      </w:r>
    </w:p>
    <w:p w14:paraId="70508574" w14:textId="77777777" w:rsidR="00C974B0" w:rsidRPr="00C974B0" w:rsidRDefault="00C974B0" w:rsidP="00C974B0">
      <w:pPr>
        <w:widowControl/>
        <w:jc w:val="left"/>
        <w:rPr>
          <w:rFonts w:ascii="宋体" w:eastAsia="宋体" w:hAnsi="宋体" w:cs="宋体" w:hint="eastAsia"/>
          <w:kern w:val="0"/>
          <w:sz w:val="24"/>
          <w:szCs w:val="24"/>
        </w:rPr>
      </w:pPr>
      <w:r w:rsidRPr="00C974B0">
        <w:rPr>
          <w:rFonts w:ascii="宋体" w:eastAsia="宋体" w:hAnsi="宋体" w:cs="宋体"/>
          <w:kern w:val="0"/>
          <w:sz w:val="24"/>
          <w:szCs w:val="24"/>
        </w:rPr>
        <w:pict w14:anchorId="733B01A8">
          <v:rect id="_x0000_i1025" style="width:0;height:1.5pt" o:hralign="center" o:hrstd="t" o:hrnoshade="t" o:hr="t" fillcolor="black" stroked="f"/>
        </w:pict>
      </w:r>
    </w:p>
    <w:p w14:paraId="5C1CB30B" w14:textId="77777777" w:rsidR="00C974B0" w:rsidRPr="00C974B0" w:rsidRDefault="00C974B0" w:rsidP="00C974B0">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C974B0">
        <w:rPr>
          <w:rFonts w:ascii="Meiryo" w:eastAsia="Meiryo" w:hAnsi="Meiryo" w:cs="宋体" w:hint="eastAsia"/>
          <w:b/>
          <w:bCs/>
          <w:color w:val="333333"/>
          <w:kern w:val="0"/>
          <w:sz w:val="28"/>
          <w:szCs w:val="28"/>
          <w:lang w:eastAsia="ja-JP"/>
        </w:rPr>
        <w:t>民事</w:t>
      </w:r>
    </w:p>
    <w:p w14:paraId="540D94C5" w14:textId="77777777" w:rsidR="00C974B0" w:rsidRPr="00C974B0" w:rsidRDefault="00C974B0" w:rsidP="00C974B0">
      <w:pPr>
        <w:widowControl/>
        <w:spacing w:before="15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私人間のトラブル解決を目的として、権利の保護、被害の回復、等を図るのが「民事」です。</w:t>
      </w:r>
      <w:r w:rsidRPr="00C974B0">
        <w:rPr>
          <w:rFonts w:ascii="Meiryo" w:eastAsia="Meiryo" w:hAnsi="Meiryo" w:cs="宋体" w:hint="eastAsia"/>
          <w:color w:val="000000"/>
          <w:kern w:val="0"/>
          <w:sz w:val="24"/>
          <w:szCs w:val="24"/>
          <w:lang w:eastAsia="ja-JP"/>
        </w:rPr>
        <w:br/>
        <w:t>「私的自治の原則」により、公序良俗等に反しない限り、当事者間で自由に合意や和解をすることが出来ます。</w:t>
      </w:r>
      <w:r w:rsidRPr="00C974B0">
        <w:rPr>
          <w:rFonts w:ascii="Meiryo" w:eastAsia="Meiryo" w:hAnsi="Meiryo" w:cs="宋体" w:hint="eastAsia"/>
          <w:color w:val="000000"/>
          <w:kern w:val="0"/>
          <w:sz w:val="24"/>
          <w:szCs w:val="24"/>
          <w:lang w:eastAsia="ja-JP"/>
        </w:rPr>
        <w:br/>
        <w:t>「過失責任の原則」により、故意または過失によって他人に損害を生じさせた場合のみ責任を負うことになります。</w:t>
      </w:r>
    </w:p>
    <w:p w14:paraId="2811395C" w14:textId="77777777" w:rsidR="00C974B0" w:rsidRPr="00C974B0" w:rsidRDefault="00C974B0" w:rsidP="00C974B0">
      <w:pPr>
        <w:widowControl/>
        <w:jc w:val="left"/>
        <w:rPr>
          <w:rFonts w:ascii="Meiryo" w:eastAsia="Meiryo" w:hAnsi="Meiryo" w:cs="宋体" w:hint="eastAsia"/>
          <w:color w:val="000000"/>
          <w:kern w:val="0"/>
          <w:sz w:val="27"/>
          <w:szCs w:val="27"/>
          <w:lang w:eastAsia="ja-JP"/>
        </w:rPr>
      </w:pPr>
      <w:r w:rsidRPr="00C974B0">
        <w:rPr>
          <w:rFonts w:ascii="Meiryo" w:eastAsia="Meiryo" w:hAnsi="Meiryo" w:cs="宋体" w:hint="eastAsia"/>
          <w:b/>
          <w:bCs/>
          <w:color w:val="000000"/>
          <w:kern w:val="0"/>
          <w:sz w:val="27"/>
          <w:szCs w:val="27"/>
          <w:lang w:eastAsia="ja-JP"/>
        </w:rPr>
        <w:t>契約上の債務不履行</w:t>
      </w:r>
    </w:p>
    <w:p w14:paraId="37D25890" w14:textId="77777777" w:rsidR="00C974B0" w:rsidRPr="00C974B0" w:rsidRDefault="00C974B0" w:rsidP="00C974B0">
      <w:pPr>
        <w:widowControl/>
        <w:ind w:left="720"/>
        <w:jc w:val="left"/>
        <w:rPr>
          <w:rFonts w:ascii="Meiryo" w:eastAsia="Meiryo" w:hAnsi="Meiryo" w:cs="宋体" w:hint="eastAsia"/>
          <w:color w:val="000000"/>
          <w:kern w:val="0"/>
          <w:sz w:val="27"/>
          <w:szCs w:val="27"/>
          <w:lang w:eastAsia="ja-JP"/>
        </w:rPr>
      </w:pPr>
      <w:r w:rsidRPr="00C974B0">
        <w:rPr>
          <w:rFonts w:ascii="Meiryo" w:eastAsia="Meiryo" w:hAnsi="Meiryo" w:cs="宋体" w:hint="eastAsia"/>
          <w:color w:val="000000"/>
          <w:kern w:val="0"/>
          <w:sz w:val="27"/>
          <w:szCs w:val="27"/>
          <w:lang w:eastAsia="ja-JP"/>
        </w:rPr>
        <w:t>お金を貸したのに返してもらえない</w:t>
      </w:r>
      <w:r w:rsidRPr="00C974B0">
        <w:rPr>
          <w:rFonts w:ascii="Meiryo" w:eastAsia="Meiryo" w:hAnsi="Meiryo" w:cs="宋体" w:hint="eastAsia"/>
          <w:color w:val="000000"/>
          <w:kern w:val="0"/>
          <w:sz w:val="27"/>
          <w:szCs w:val="27"/>
          <w:lang w:eastAsia="ja-JP"/>
        </w:rPr>
        <w:br/>
        <w:t>代金を支払ったのに商品が届かない、等</w:t>
      </w:r>
    </w:p>
    <w:p w14:paraId="1B9C537F" w14:textId="77777777" w:rsidR="00C974B0" w:rsidRPr="00C974B0" w:rsidRDefault="00C974B0" w:rsidP="00C974B0">
      <w:pPr>
        <w:widowControl/>
        <w:jc w:val="left"/>
        <w:rPr>
          <w:rFonts w:ascii="Meiryo" w:eastAsia="Meiryo" w:hAnsi="Meiryo" w:cs="宋体" w:hint="eastAsia"/>
          <w:color w:val="000000"/>
          <w:kern w:val="0"/>
          <w:sz w:val="27"/>
          <w:szCs w:val="27"/>
          <w:lang w:eastAsia="ja-JP"/>
        </w:rPr>
      </w:pPr>
      <w:r w:rsidRPr="00C974B0">
        <w:rPr>
          <w:rFonts w:ascii="Meiryo" w:eastAsia="Meiryo" w:hAnsi="Meiryo" w:cs="宋体" w:hint="eastAsia"/>
          <w:b/>
          <w:bCs/>
          <w:color w:val="000000"/>
          <w:kern w:val="0"/>
          <w:sz w:val="27"/>
          <w:szCs w:val="27"/>
          <w:lang w:eastAsia="ja-JP"/>
        </w:rPr>
        <w:t>不法行為による損害賠償</w:t>
      </w:r>
    </w:p>
    <w:p w14:paraId="573BF80A" w14:textId="77777777" w:rsidR="00C974B0" w:rsidRPr="00C974B0" w:rsidRDefault="00C974B0" w:rsidP="00C974B0">
      <w:pPr>
        <w:widowControl/>
        <w:ind w:left="720"/>
        <w:jc w:val="left"/>
        <w:rPr>
          <w:rFonts w:ascii="Meiryo" w:eastAsia="Meiryo" w:hAnsi="Meiryo" w:cs="宋体" w:hint="eastAsia"/>
          <w:color w:val="000000"/>
          <w:kern w:val="0"/>
          <w:sz w:val="27"/>
          <w:szCs w:val="27"/>
          <w:lang w:eastAsia="ja-JP"/>
        </w:rPr>
      </w:pPr>
      <w:r w:rsidRPr="00C974B0">
        <w:rPr>
          <w:rFonts w:ascii="Meiryo" w:eastAsia="Meiryo" w:hAnsi="Meiryo" w:cs="宋体" w:hint="eastAsia"/>
          <w:color w:val="000000"/>
          <w:kern w:val="0"/>
          <w:sz w:val="27"/>
          <w:szCs w:val="27"/>
          <w:lang w:eastAsia="ja-JP"/>
        </w:rPr>
        <w:lastRenderedPageBreak/>
        <w:t>怪我させられて生じた治療費や慰謝料</w:t>
      </w:r>
      <w:r w:rsidRPr="00C974B0">
        <w:rPr>
          <w:rFonts w:ascii="Meiryo" w:eastAsia="Meiryo" w:hAnsi="Meiryo" w:cs="宋体" w:hint="eastAsia"/>
          <w:color w:val="000000"/>
          <w:kern w:val="0"/>
          <w:sz w:val="27"/>
          <w:szCs w:val="27"/>
          <w:lang w:eastAsia="ja-JP"/>
        </w:rPr>
        <w:br/>
        <w:t>物を壊された場合の修理費や弁償費用、等</w:t>
      </w:r>
    </w:p>
    <w:p w14:paraId="32A78DB9" w14:textId="77777777" w:rsidR="00C974B0" w:rsidRPr="00C974B0" w:rsidRDefault="00C974B0" w:rsidP="00C974B0">
      <w:pPr>
        <w:widowControl/>
        <w:jc w:val="left"/>
        <w:rPr>
          <w:rFonts w:ascii="宋体" w:eastAsia="宋体" w:hAnsi="宋体" w:cs="宋体" w:hint="eastAsia"/>
          <w:kern w:val="0"/>
          <w:sz w:val="24"/>
          <w:szCs w:val="24"/>
        </w:rPr>
      </w:pPr>
      <w:r w:rsidRPr="00C974B0">
        <w:rPr>
          <w:rFonts w:ascii="宋体" w:eastAsia="宋体" w:hAnsi="宋体" w:cs="宋体"/>
          <w:kern w:val="0"/>
          <w:sz w:val="24"/>
          <w:szCs w:val="24"/>
        </w:rPr>
        <w:pict w14:anchorId="39BB8956">
          <v:rect id="_x0000_i1026" style="width:0;height:1.5pt" o:hralign="center" o:hrstd="t" o:hrnoshade="t" o:hr="t" fillcolor="black" stroked="f"/>
        </w:pict>
      </w:r>
    </w:p>
    <w:p w14:paraId="60F4AFDF" w14:textId="77777777" w:rsidR="00C974B0" w:rsidRPr="00C974B0" w:rsidRDefault="00C974B0" w:rsidP="00C974B0">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C974B0">
        <w:rPr>
          <w:rFonts w:ascii="Meiryo" w:eastAsia="Meiryo" w:hAnsi="Meiryo" w:cs="宋体" w:hint="eastAsia"/>
          <w:b/>
          <w:bCs/>
          <w:color w:val="333333"/>
          <w:kern w:val="0"/>
          <w:sz w:val="28"/>
          <w:szCs w:val="28"/>
          <w:lang w:eastAsia="ja-JP"/>
        </w:rPr>
        <w:t>刑事</w:t>
      </w:r>
    </w:p>
    <w:p w14:paraId="260BEAA9" w14:textId="77777777" w:rsidR="00C974B0" w:rsidRPr="00C974B0" w:rsidRDefault="00C974B0" w:rsidP="00C974B0">
      <w:pPr>
        <w:widowControl/>
        <w:spacing w:before="15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国家が、国の治安や秩序の維持に反した者に処罰（刑罰）を課すのが「刑事」です。</w:t>
      </w:r>
      <w:r w:rsidRPr="00C974B0">
        <w:rPr>
          <w:rFonts w:ascii="Meiryo" w:eastAsia="Meiryo" w:hAnsi="Meiryo" w:cs="宋体" w:hint="eastAsia"/>
          <w:color w:val="000000"/>
          <w:kern w:val="0"/>
          <w:sz w:val="24"/>
          <w:szCs w:val="24"/>
          <w:lang w:eastAsia="ja-JP"/>
        </w:rPr>
        <w:br/>
        <w:t>「罪刑法定主義」「類推解釈の禁止」「慣習刑法の禁止」により、明文による罰則規定に該当し、公開法廷での裁判によらない限り処罰されません。</w:t>
      </w:r>
      <w:r w:rsidRPr="00C974B0">
        <w:rPr>
          <w:rFonts w:ascii="Meiryo" w:eastAsia="Meiryo" w:hAnsi="Meiryo" w:cs="宋体" w:hint="eastAsia"/>
          <w:color w:val="000000"/>
          <w:kern w:val="0"/>
          <w:sz w:val="24"/>
          <w:szCs w:val="24"/>
          <w:lang w:eastAsia="ja-JP"/>
        </w:rPr>
        <w:br/>
        <w:t>「推定無罪の原則」があり、１００％疑いを挟む余地が無いと思える程度に立証がされないと、有罪として認定することが出来ません。</w:t>
      </w:r>
    </w:p>
    <w:p w14:paraId="32361768" w14:textId="77777777" w:rsidR="00C974B0" w:rsidRPr="00C974B0" w:rsidRDefault="00C974B0" w:rsidP="00C974B0">
      <w:pPr>
        <w:widowControl/>
        <w:jc w:val="left"/>
        <w:rPr>
          <w:rFonts w:ascii="Meiryo" w:eastAsia="Meiryo" w:hAnsi="Meiryo" w:cs="宋体" w:hint="eastAsia"/>
          <w:color w:val="000000"/>
          <w:kern w:val="0"/>
          <w:sz w:val="27"/>
          <w:szCs w:val="27"/>
          <w:lang w:eastAsia="zh-TW"/>
        </w:rPr>
      </w:pPr>
      <w:r w:rsidRPr="00C974B0">
        <w:rPr>
          <w:rFonts w:ascii="Meiryo" w:eastAsia="Meiryo" w:hAnsi="Meiryo" w:cs="宋体" w:hint="eastAsia"/>
          <w:b/>
          <w:bCs/>
          <w:color w:val="000000"/>
          <w:kern w:val="0"/>
          <w:sz w:val="27"/>
          <w:szCs w:val="27"/>
          <w:lang w:eastAsia="zh-TW"/>
        </w:rPr>
        <w:t>傷害罪、過失傷害罪、等</w:t>
      </w:r>
    </w:p>
    <w:p w14:paraId="602CCB98" w14:textId="77777777" w:rsidR="00C974B0" w:rsidRPr="00C974B0" w:rsidRDefault="00C974B0" w:rsidP="00C974B0">
      <w:pPr>
        <w:widowControl/>
        <w:ind w:left="720"/>
        <w:jc w:val="left"/>
        <w:rPr>
          <w:rFonts w:ascii="Meiryo" w:eastAsia="Meiryo" w:hAnsi="Meiryo" w:cs="宋体" w:hint="eastAsia"/>
          <w:color w:val="000000"/>
          <w:kern w:val="0"/>
          <w:sz w:val="27"/>
          <w:szCs w:val="27"/>
          <w:lang w:eastAsia="ja-JP"/>
        </w:rPr>
      </w:pPr>
      <w:r w:rsidRPr="00C974B0">
        <w:rPr>
          <w:rFonts w:ascii="Meiryo" w:eastAsia="Meiryo" w:hAnsi="Meiryo" w:cs="宋体" w:hint="eastAsia"/>
          <w:color w:val="000000"/>
          <w:kern w:val="0"/>
          <w:sz w:val="27"/>
          <w:szCs w:val="27"/>
          <w:lang w:eastAsia="ja-JP"/>
        </w:rPr>
        <w:t>他人に怪我をさせた</w:t>
      </w:r>
    </w:p>
    <w:p w14:paraId="318B65C1" w14:textId="77777777" w:rsidR="00C974B0" w:rsidRPr="00C974B0" w:rsidRDefault="00C974B0" w:rsidP="00C974B0">
      <w:pPr>
        <w:widowControl/>
        <w:jc w:val="left"/>
        <w:rPr>
          <w:rFonts w:ascii="Meiryo" w:eastAsia="Meiryo" w:hAnsi="Meiryo" w:cs="宋体" w:hint="eastAsia"/>
          <w:color w:val="000000"/>
          <w:kern w:val="0"/>
          <w:sz w:val="27"/>
          <w:szCs w:val="27"/>
          <w:lang w:eastAsia="ja-JP"/>
        </w:rPr>
      </w:pPr>
      <w:r w:rsidRPr="00C974B0">
        <w:rPr>
          <w:rFonts w:ascii="Meiryo" w:eastAsia="Meiryo" w:hAnsi="Meiryo" w:cs="宋体" w:hint="eastAsia"/>
          <w:b/>
          <w:bCs/>
          <w:color w:val="000000"/>
          <w:kern w:val="0"/>
          <w:sz w:val="27"/>
          <w:szCs w:val="27"/>
          <w:lang w:eastAsia="ja-JP"/>
        </w:rPr>
        <w:t>器物損壊罪</w:t>
      </w:r>
    </w:p>
    <w:p w14:paraId="4BCB674B" w14:textId="77777777" w:rsidR="00C974B0" w:rsidRPr="00C974B0" w:rsidRDefault="00C974B0" w:rsidP="00C974B0">
      <w:pPr>
        <w:widowControl/>
        <w:ind w:left="720"/>
        <w:jc w:val="left"/>
        <w:rPr>
          <w:rFonts w:ascii="Meiryo" w:eastAsia="Meiryo" w:hAnsi="Meiryo" w:cs="宋体" w:hint="eastAsia"/>
          <w:color w:val="000000"/>
          <w:kern w:val="0"/>
          <w:sz w:val="27"/>
          <w:szCs w:val="27"/>
          <w:lang w:eastAsia="ja-JP"/>
        </w:rPr>
      </w:pPr>
      <w:r w:rsidRPr="00C974B0">
        <w:rPr>
          <w:rFonts w:ascii="Meiryo" w:eastAsia="Meiryo" w:hAnsi="Meiryo" w:cs="宋体" w:hint="eastAsia"/>
          <w:color w:val="000000"/>
          <w:kern w:val="0"/>
          <w:sz w:val="27"/>
          <w:szCs w:val="27"/>
          <w:lang w:eastAsia="ja-JP"/>
        </w:rPr>
        <w:t>他人の物を故意に壊した</w:t>
      </w:r>
    </w:p>
    <w:p w14:paraId="55467B57" w14:textId="77777777" w:rsidR="00C974B0" w:rsidRPr="00C974B0" w:rsidRDefault="00C974B0" w:rsidP="00C974B0">
      <w:pPr>
        <w:widowControl/>
        <w:jc w:val="left"/>
        <w:rPr>
          <w:rFonts w:ascii="Meiryo" w:eastAsia="Meiryo" w:hAnsi="Meiryo" w:cs="宋体" w:hint="eastAsia"/>
          <w:color w:val="000000"/>
          <w:kern w:val="0"/>
          <w:sz w:val="27"/>
          <w:szCs w:val="27"/>
          <w:lang w:eastAsia="ja-JP"/>
        </w:rPr>
      </w:pPr>
      <w:r w:rsidRPr="00C974B0">
        <w:rPr>
          <w:rFonts w:ascii="Meiryo" w:eastAsia="Meiryo" w:hAnsi="Meiryo" w:cs="宋体" w:hint="eastAsia"/>
          <w:b/>
          <w:bCs/>
          <w:color w:val="000000"/>
          <w:kern w:val="0"/>
          <w:sz w:val="27"/>
          <w:szCs w:val="27"/>
          <w:lang w:eastAsia="ja-JP"/>
        </w:rPr>
        <w:t>窃盗罪</w:t>
      </w:r>
    </w:p>
    <w:p w14:paraId="0BF6A34F" w14:textId="77777777" w:rsidR="00C974B0" w:rsidRPr="00C974B0" w:rsidRDefault="00C974B0" w:rsidP="00C974B0">
      <w:pPr>
        <w:widowControl/>
        <w:ind w:left="720"/>
        <w:jc w:val="left"/>
        <w:rPr>
          <w:rFonts w:ascii="Meiryo" w:eastAsia="Meiryo" w:hAnsi="Meiryo" w:cs="宋体" w:hint="eastAsia"/>
          <w:color w:val="000000"/>
          <w:kern w:val="0"/>
          <w:sz w:val="27"/>
          <w:szCs w:val="27"/>
          <w:lang w:eastAsia="ja-JP"/>
        </w:rPr>
      </w:pPr>
      <w:r w:rsidRPr="00C974B0">
        <w:rPr>
          <w:rFonts w:ascii="Meiryo" w:eastAsia="Meiryo" w:hAnsi="Meiryo" w:cs="宋体" w:hint="eastAsia"/>
          <w:color w:val="000000"/>
          <w:kern w:val="0"/>
          <w:sz w:val="27"/>
          <w:szCs w:val="27"/>
          <w:lang w:eastAsia="ja-JP"/>
        </w:rPr>
        <w:t>他人の物を盗んだ</w:t>
      </w:r>
    </w:p>
    <w:p w14:paraId="0FE3B3FE" w14:textId="77777777" w:rsidR="00C974B0" w:rsidRPr="00C974B0" w:rsidRDefault="00C974B0" w:rsidP="00C974B0">
      <w:pPr>
        <w:widowControl/>
        <w:jc w:val="left"/>
        <w:rPr>
          <w:rFonts w:ascii="Meiryo" w:eastAsia="Meiryo" w:hAnsi="Meiryo" w:cs="宋体" w:hint="eastAsia"/>
          <w:color w:val="000000"/>
          <w:kern w:val="0"/>
          <w:sz w:val="27"/>
          <w:szCs w:val="27"/>
          <w:lang w:eastAsia="ja-JP"/>
        </w:rPr>
      </w:pPr>
      <w:r w:rsidRPr="00C974B0">
        <w:rPr>
          <w:rFonts w:ascii="Meiryo" w:eastAsia="Meiryo" w:hAnsi="Meiryo" w:cs="宋体" w:hint="eastAsia"/>
          <w:b/>
          <w:bCs/>
          <w:color w:val="000000"/>
          <w:kern w:val="0"/>
          <w:sz w:val="27"/>
          <w:szCs w:val="27"/>
          <w:lang w:eastAsia="ja-JP"/>
        </w:rPr>
        <w:t>詐欺罪、横領罪、等</w:t>
      </w:r>
    </w:p>
    <w:p w14:paraId="2D7CC3C8" w14:textId="77777777" w:rsidR="00C974B0" w:rsidRPr="00C974B0" w:rsidRDefault="00C974B0" w:rsidP="00C974B0">
      <w:pPr>
        <w:widowControl/>
        <w:ind w:left="720"/>
        <w:jc w:val="left"/>
        <w:rPr>
          <w:rFonts w:ascii="Meiryo" w:eastAsia="Meiryo" w:hAnsi="Meiryo" w:cs="宋体" w:hint="eastAsia"/>
          <w:color w:val="000000"/>
          <w:kern w:val="0"/>
          <w:sz w:val="27"/>
          <w:szCs w:val="27"/>
          <w:lang w:eastAsia="ja-JP"/>
        </w:rPr>
      </w:pPr>
      <w:r w:rsidRPr="00C974B0">
        <w:rPr>
          <w:rFonts w:ascii="Meiryo" w:eastAsia="Meiryo" w:hAnsi="Meiryo" w:cs="宋体" w:hint="eastAsia"/>
          <w:color w:val="000000"/>
          <w:kern w:val="0"/>
          <w:sz w:val="27"/>
          <w:szCs w:val="27"/>
          <w:lang w:eastAsia="ja-JP"/>
        </w:rPr>
        <w:t>お金や財産をだまし取った</w:t>
      </w:r>
    </w:p>
    <w:p w14:paraId="266FA573" w14:textId="77777777" w:rsidR="00C974B0" w:rsidRPr="00C974B0" w:rsidRDefault="00C974B0" w:rsidP="00C974B0">
      <w:pPr>
        <w:widowControl/>
        <w:jc w:val="left"/>
        <w:rPr>
          <w:rFonts w:ascii="宋体" w:eastAsia="宋体" w:hAnsi="宋体" w:cs="宋体" w:hint="eastAsia"/>
          <w:kern w:val="0"/>
          <w:sz w:val="24"/>
          <w:szCs w:val="24"/>
        </w:rPr>
      </w:pPr>
      <w:r w:rsidRPr="00C974B0">
        <w:rPr>
          <w:rFonts w:ascii="宋体" w:eastAsia="宋体" w:hAnsi="宋体" w:cs="宋体"/>
          <w:kern w:val="0"/>
          <w:sz w:val="24"/>
          <w:szCs w:val="24"/>
        </w:rPr>
        <w:pict w14:anchorId="6A907318">
          <v:rect id="_x0000_i1027" style="width:0;height:1.5pt" o:hralign="center" o:hrstd="t" o:hrnoshade="t" o:hr="t" fillcolor="black" stroked="f"/>
        </w:pict>
      </w:r>
    </w:p>
    <w:p w14:paraId="242B05CB" w14:textId="77777777" w:rsidR="00C974B0" w:rsidRPr="00C974B0" w:rsidRDefault="00C974B0" w:rsidP="00C974B0">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28"/>
          <w:szCs w:val="28"/>
          <w:lang w:eastAsia="ja-JP"/>
        </w:rPr>
      </w:pPr>
      <w:r w:rsidRPr="00C974B0">
        <w:rPr>
          <w:rFonts w:ascii="Meiryo" w:eastAsia="Meiryo" w:hAnsi="Meiryo" w:cs="宋体" w:hint="eastAsia"/>
          <w:b/>
          <w:bCs/>
          <w:color w:val="333333"/>
          <w:kern w:val="0"/>
          <w:sz w:val="28"/>
          <w:szCs w:val="28"/>
          <w:lang w:eastAsia="ja-JP"/>
        </w:rPr>
        <w:t>民事と刑事の違い</w:t>
      </w:r>
    </w:p>
    <w:p w14:paraId="218A0E7F" w14:textId="77777777" w:rsidR="00C974B0" w:rsidRPr="00C974B0" w:rsidRDefault="00C974B0" w:rsidP="00C974B0">
      <w:pPr>
        <w:widowControl/>
        <w:spacing w:before="15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以下に主要な民事事件と刑事事件の違いをまとめてみました。</w:t>
      </w:r>
    </w:p>
    <w:p w14:paraId="485AD822" w14:textId="77777777" w:rsidR="00C974B0" w:rsidRPr="00C974B0" w:rsidRDefault="00C974B0" w:rsidP="00C974B0">
      <w:pPr>
        <w:widowControl/>
        <w:jc w:val="left"/>
        <w:rPr>
          <w:rFonts w:ascii="宋体" w:eastAsia="宋体" w:hAnsi="宋体" w:cs="宋体" w:hint="eastAsia"/>
          <w:kern w:val="0"/>
          <w:sz w:val="24"/>
          <w:szCs w:val="24"/>
          <w:lang w:eastAsia="ja-JP"/>
        </w:rPr>
      </w:pPr>
    </w:p>
    <w:tbl>
      <w:tblPr>
        <w:tblW w:w="84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80"/>
        <w:gridCol w:w="3607"/>
        <w:gridCol w:w="3113"/>
      </w:tblGrid>
      <w:tr w:rsidR="00C974B0" w:rsidRPr="00C974B0" w14:paraId="20F506A2" w14:textId="77777777" w:rsidTr="00C974B0">
        <w:tc>
          <w:tcPr>
            <w:tcW w:w="0" w:type="auto"/>
            <w:gridSpan w:val="3"/>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0225A74" w14:textId="77777777" w:rsidR="00C974B0" w:rsidRPr="00C974B0" w:rsidRDefault="00C974B0" w:rsidP="00C974B0">
            <w:pPr>
              <w:widowControl/>
              <w:spacing w:before="300" w:line="450" w:lineRule="atLeast"/>
              <w:jc w:val="center"/>
              <w:rPr>
                <w:rFonts w:ascii="Meiryo" w:eastAsia="Meiryo" w:hAnsi="Meiryo" w:cs="宋体"/>
                <w:b/>
                <w:bCs/>
                <w:color w:val="333333"/>
                <w:kern w:val="0"/>
                <w:sz w:val="36"/>
                <w:szCs w:val="36"/>
                <w:lang w:eastAsia="ja-JP"/>
              </w:rPr>
            </w:pPr>
            <w:r w:rsidRPr="00C974B0">
              <w:rPr>
                <w:rFonts w:ascii="Meiryo" w:eastAsia="Meiryo" w:hAnsi="Meiryo" w:cs="宋体" w:hint="eastAsia"/>
                <w:b/>
                <w:bCs/>
                <w:color w:val="333333"/>
                <w:kern w:val="0"/>
                <w:sz w:val="36"/>
                <w:szCs w:val="36"/>
                <w:lang w:eastAsia="ja-JP"/>
              </w:rPr>
              <w:lastRenderedPageBreak/>
              <w:t>刑事事件と民事事件の違い</w:t>
            </w:r>
          </w:p>
        </w:tc>
      </w:tr>
      <w:tr w:rsidR="00C974B0" w:rsidRPr="00C974B0" w14:paraId="5DA51DC1" w14:textId="77777777" w:rsidTr="00C974B0">
        <w:tc>
          <w:tcPr>
            <w:tcW w:w="1000" w:type="pct"/>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730C3D4E"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36"/>
                <w:szCs w:val="36"/>
                <w:lang w:eastAsia="ja-JP"/>
              </w:rPr>
            </w:pPr>
          </w:p>
        </w:tc>
        <w:tc>
          <w:tcPr>
            <w:tcW w:w="0" w:type="auto"/>
            <w:tcBorders>
              <w:top w:val="single" w:sz="6" w:space="0" w:color="CCCCCC"/>
              <w:left w:val="single" w:sz="6" w:space="0" w:color="CCCCCC"/>
              <w:bottom w:val="single" w:sz="6" w:space="0" w:color="CCCCCC"/>
              <w:right w:val="single" w:sz="6" w:space="0" w:color="CCCCCC"/>
            </w:tcBorders>
            <w:shd w:val="clear" w:color="auto" w:fill="FF8C00"/>
            <w:vAlign w:val="center"/>
            <w:hideMark/>
          </w:tcPr>
          <w:p w14:paraId="3798CBFA" w14:textId="77777777" w:rsidR="00C974B0" w:rsidRPr="00C974B0" w:rsidRDefault="00C974B0" w:rsidP="00C974B0">
            <w:pPr>
              <w:widowControl/>
              <w:spacing w:before="300" w:line="450" w:lineRule="atLeast"/>
              <w:jc w:val="center"/>
              <w:rPr>
                <w:rFonts w:ascii="Meiryo" w:eastAsia="Meiryo" w:hAnsi="Meiryo" w:cs="宋体"/>
                <w:b/>
                <w:bCs/>
                <w:color w:val="FFFFFF"/>
                <w:kern w:val="0"/>
                <w:sz w:val="28"/>
                <w:szCs w:val="28"/>
              </w:rPr>
            </w:pPr>
            <w:r w:rsidRPr="00C974B0">
              <w:rPr>
                <w:rFonts w:ascii="Meiryo" w:eastAsia="Meiryo" w:hAnsi="Meiryo" w:cs="宋体" w:hint="eastAsia"/>
                <w:b/>
                <w:bCs/>
                <w:color w:val="FFFFFF"/>
                <w:kern w:val="0"/>
                <w:sz w:val="28"/>
                <w:szCs w:val="28"/>
              </w:rPr>
              <w:t>刑事事件</w:t>
            </w:r>
          </w:p>
        </w:tc>
        <w:tc>
          <w:tcPr>
            <w:tcW w:w="0" w:type="auto"/>
            <w:tcBorders>
              <w:top w:val="single" w:sz="6" w:space="0" w:color="CCCCCC"/>
              <w:left w:val="single" w:sz="6" w:space="0" w:color="CCCCCC"/>
              <w:bottom w:val="single" w:sz="6" w:space="0" w:color="CCCCCC"/>
              <w:right w:val="single" w:sz="6" w:space="0" w:color="CCCCCC"/>
            </w:tcBorders>
            <w:shd w:val="clear" w:color="auto" w:fill="857AFF"/>
            <w:vAlign w:val="center"/>
            <w:hideMark/>
          </w:tcPr>
          <w:p w14:paraId="7BD60C5C" w14:textId="77777777" w:rsidR="00C974B0" w:rsidRPr="00C974B0" w:rsidRDefault="00C974B0" w:rsidP="00C974B0">
            <w:pPr>
              <w:widowControl/>
              <w:spacing w:before="300" w:line="450" w:lineRule="atLeast"/>
              <w:jc w:val="center"/>
              <w:rPr>
                <w:rFonts w:ascii="Meiryo" w:eastAsia="Meiryo" w:hAnsi="Meiryo" w:cs="宋体" w:hint="eastAsia"/>
                <w:b/>
                <w:bCs/>
                <w:color w:val="FFFFFF"/>
                <w:kern w:val="0"/>
                <w:sz w:val="28"/>
                <w:szCs w:val="28"/>
              </w:rPr>
            </w:pPr>
            <w:r w:rsidRPr="00C974B0">
              <w:rPr>
                <w:rFonts w:ascii="Meiryo" w:eastAsia="Meiryo" w:hAnsi="Meiryo" w:cs="宋体" w:hint="eastAsia"/>
                <w:b/>
                <w:bCs/>
                <w:color w:val="FFFFFF"/>
                <w:kern w:val="0"/>
                <w:sz w:val="28"/>
                <w:szCs w:val="28"/>
              </w:rPr>
              <w:t>民事事件</w:t>
            </w:r>
          </w:p>
        </w:tc>
      </w:tr>
      <w:tr w:rsidR="00C974B0" w:rsidRPr="00C974B0" w14:paraId="58EBB0FC" w14:textId="77777777" w:rsidTr="00C974B0">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22736A87"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手続</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40CA88B9"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被疑者の犯罪事実や量刑を判断する手続き</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34EBE638"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私人間における利害の調整を図る手続き</w:t>
            </w:r>
          </w:p>
        </w:tc>
      </w:tr>
      <w:tr w:rsidR="00C974B0" w:rsidRPr="00C974B0" w14:paraId="374B8720" w14:textId="77777777" w:rsidTr="00C974B0">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4F187B0"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内容</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20EF6A78"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国家による国民の処罰</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BD436EB"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私人（一般の個人や企業）間の被害回復や金銭賠償</w:t>
            </w:r>
          </w:p>
        </w:tc>
      </w:tr>
      <w:tr w:rsidR="00C974B0" w:rsidRPr="00C974B0" w14:paraId="703AFD72" w14:textId="77777777" w:rsidTr="00C974B0">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78BA17A"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当事者</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2BEB0C4"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国を代表する検察官</w:t>
            </w:r>
            <w:r w:rsidRPr="00C974B0">
              <w:rPr>
                <w:rFonts w:ascii="Meiryo" w:eastAsia="Meiryo" w:hAnsi="Meiryo" w:cs="宋体" w:hint="eastAsia"/>
                <w:color w:val="000000"/>
                <w:kern w:val="0"/>
                <w:sz w:val="24"/>
                <w:szCs w:val="24"/>
                <w:lang w:eastAsia="ja-JP"/>
              </w:rPr>
              <w:br/>
              <w:t>ＶＳ</w:t>
            </w:r>
            <w:r w:rsidRPr="00C974B0">
              <w:rPr>
                <w:rFonts w:ascii="Meiryo" w:eastAsia="Meiryo" w:hAnsi="Meiryo" w:cs="宋体" w:hint="eastAsia"/>
                <w:color w:val="000000"/>
                <w:kern w:val="0"/>
                <w:sz w:val="24"/>
                <w:szCs w:val="24"/>
                <w:lang w:eastAsia="ja-JP"/>
              </w:rPr>
              <w:br/>
              <w:t>私人</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8903B2D" w14:textId="77777777" w:rsidR="00C974B0" w:rsidRPr="00C974B0" w:rsidRDefault="00C974B0" w:rsidP="00C974B0">
            <w:pPr>
              <w:widowControl/>
              <w:spacing w:before="30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rPr>
              <w:t>私人　ＶＳ　私人</w:t>
            </w:r>
          </w:p>
        </w:tc>
      </w:tr>
      <w:tr w:rsidR="00C974B0" w:rsidRPr="00C974B0" w14:paraId="20BC1EEB" w14:textId="77777777" w:rsidTr="00C974B0">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2219DEED"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訴訟提起</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589DBC6"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刑事事件の訴訟提起（起訴）は検察官しか出来ない。訴える人が検察官</w:t>
            </w:r>
            <w:r w:rsidRPr="00C974B0">
              <w:rPr>
                <w:rFonts w:ascii="Meiryo" w:eastAsia="Meiryo" w:hAnsi="Meiryo" w:cs="宋体" w:hint="eastAsia"/>
                <w:color w:val="000000"/>
                <w:kern w:val="0"/>
                <w:sz w:val="24"/>
                <w:szCs w:val="24"/>
                <w:lang w:eastAsia="ja-JP"/>
              </w:rPr>
              <w:br/>
              <w:t>訴えられる人が「被告人」</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24C1252E"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民事事件は、国民誰でも訴訟提起することが出来る。</w:t>
            </w:r>
            <w:r w:rsidRPr="00C974B0">
              <w:rPr>
                <w:rFonts w:ascii="Meiryo" w:eastAsia="Meiryo" w:hAnsi="Meiryo" w:cs="宋体" w:hint="eastAsia"/>
                <w:color w:val="000000"/>
                <w:kern w:val="0"/>
                <w:sz w:val="24"/>
                <w:szCs w:val="24"/>
                <w:lang w:eastAsia="ja-JP"/>
              </w:rPr>
              <w:br/>
              <w:t>訴える人が「原告」</w:t>
            </w:r>
            <w:r w:rsidRPr="00C974B0">
              <w:rPr>
                <w:rFonts w:ascii="Meiryo" w:eastAsia="Meiryo" w:hAnsi="Meiryo" w:cs="宋体" w:hint="eastAsia"/>
                <w:color w:val="000000"/>
                <w:kern w:val="0"/>
                <w:sz w:val="24"/>
                <w:szCs w:val="24"/>
                <w:lang w:eastAsia="ja-JP"/>
              </w:rPr>
              <w:br/>
              <w:t>訴えられる人が「被告」</w:t>
            </w:r>
          </w:p>
        </w:tc>
      </w:tr>
      <w:tr w:rsidR="00C974B0" w:rsidRPr="00C974B0" w14:paraId="41C0F7C4" w14:textId="77777777" w:rsidTr="00C974B0">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BFAE29A"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立証責任</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2D427DB"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国（検察官）のみが負う</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009C46A"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立証によって利益を得る者</w:t>
            </w:r>
          </w:p>
        </w:tc>
      </w:tr>
      <w:tr w:rsidR="00C974B0" w:rsidRPr="00C974B0" w14:paraId="15F8404C" w14:textId="77777777" w:rsidTr="00C974B0">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22EDEB5A"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証明程度</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C6AAAAC"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「合理的な疑いを挟む余地が無い程度」</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43224D32"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「通常人が疑いを挟まない程度」</w:t>
            </w:r>
          </w:p>
        </w:tc>
      </w:tr>
      <w:tr w:rsidR="00C974B0" w:rsidRPr="00C974B0" w14:paraId="6B2FFBF8" w14:textId="77777777" w:rsidTr="00C974B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C761DF" w14:textId="77777777" w:rsidR="00C974B0" w:rsidRPr="00C974B0" w:rsidRDefault="00C974B0" w:rsidP="00C974B0">
            <w:pPr>
              <w:widowControl/>
              <w:spacing w:before="300"/>
              <w:jc w:val="left"/>
              <w:rPr>
                <w:rFonts w:ascii="Meiryo" w:eastAsia="Meiryo" w:hAnsi="Meiryo" w:cs="宋体"/>
                <w:b/>
                <w:bCs/>
                <w:color w:val="333333"/>
                <w:kern w:val="0"/>
                <w:sz w:val="24"/>
                <w:szCs w:val="24"/>
                <w:lang w:eastAsia="ja-JP"/>
              </w:rPr>
            </w:pP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4F02A60A"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「疑わしきは罰せず」の原則</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33A8BB8E"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「どちらが真実らしいか」の比較考量</w:t>
            </w:r>
          </w:p>
        </w:tc>
      </w:tr>
      <w:tr w:rsidR="00C974B0" w:rsidRPr="00C974B0" w14:paraId="520E50D7" w14:textId="77777777" w:rsidTr="00C974B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E23A94" w14:textId="77777777" w:rsidR="00C974B0" w:rsidRPr="00C974B0" w:rsidRDefault="00C974B0" w:rsidP="00C974B0">
            <w:pPr>
              <w:widowControl/>
              <w:spacing w:before="300"/>
              <w:jc w:val="left"/>
              <w:rPr>
                <w:rFonts w:ascii="Meiryo" w:eastAsia="Meiryo" w:hAnsi="Meiryo" w:cs="宋体"/>
                <w:b/>
                <w:bCs/>
                <w:color w:val="333333"/>
                <w:kern w:val="0"/>
                <w:sz w:val="24"/>
                <w:szCs w:val="24"/>
                <w:lang w:eastAsia="ja-JP"/>
              </w:rPr>
            </w:pP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43EDFF61"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被告人の自白のみでは有罪には出来ない。</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C6B0E3F"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自白した内容は事実と認定され、証明を必要としない。</w:t>
            </w:r>
          </w:p>
        </w:tc>
      </w:tr>
      <w:tr w:rsidR="00C974B0" w:rsidRPr="00C974B0" w14:paraId="4E09C252" w14:textId="77777777" w:rsidTr="00C974B0">
        <w:tc>
          <w:tcPr>
            <w:tcW w:w="0" w:type="auto"/>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0A402CAA"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和解</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5AFE2017" w14:textId="77777777" w:rsidR="00C974B0" w:rsidRPr="00C974B0" w:rsidRDefault="00C974B0" w:rsidP="00C974B0">
            <w:pPr>
              <w:widowControl/>
              <w:spacing w:before="30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lang w:eastAsia="ja-JP"/>
              </w:rPr>
              <w:t>和解による解決はない。</w:t>
            </w:r>
            <w:r w:rsidRPr="00C974B0">
              <w:rPr>
                <w:rFonts w:ascii="Meiryo" w:eastAsia="Meiryo" w:hAnsi="Meiryo" w:cs="宋体" w:hint="eastAsia"/>
                <w:color w:val="000000"/>
                <w:kern w:val="0"/>
                <w:sz w:val="24"/>
                <w:szCs w:val="24"/>
                <w:lang w:eastAsia="ja-JP"/>
              </w:rPr>
              <w:br/>
            </w:r>
            <w:r w:rsidRPr="00C974B0">
              <w:rPr>
                <w:rFonts w:ascii="Meiryo" w:eastAsia="Meiryo" w:hAnsi="Meiryo" w:cs="宋体" w:hint="eastAsia"/>
                <w:color w:val="000000"/>
                <w:kern w:val="0"/>
                <w:sz w:val="24"/>
                <w:szCs w:val="24"/>
              </w:rPr>
              <w:t>※例外：司法取引</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6222043F"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裁判しなくても裁判途中であっても和解による解決が可能。</w:t>
            </w:r>
          </w:p>
        </w:tc>
      </w:tr>
      <w:tr w:rsidR="00C974B0" w:rsidRPr="00C974B0" w14:paraId="246E3C43" w14:textId="77777777" w:rsidTr="00C974B0">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CC"/>
            <w:vAlign w:val="center"/>
            <w:hideMark/>
          </w:tcPr>
          <w:p w14:paraId="6770B108" w14:textId="77777777" w:rsidR="00C974B0" w:rsidRPr="00C974B0" w:rsidRDefault="00C974B0" w:rsidP="00C974B0">
            <w:pPr>
              <w:widowControl/>
              <w:spacing w:before="300" w:line="450" w:lineRule="atLeast"/>
              <w:jc w:val="center"/>
              <w:rPr>
                <w:rFonts w:ascii="Meiryo" w:eastAsia="Meiryo" w:hAnsi="Meiryo" w:cs="宋体" w:hint="eastAsia"/>
                <w:b/>
                <w:bCs/>
                <w:color w:val="333333"/>
                <w:kern w:val="0"/>
                <w:sz w:val="24"/>
                <w:szCs w:val="24"/>
              </w:rPr>
            </w:pPr>
            <w:r w:rsidRPr="00C974B0">
              <w:rPr>
                <w:rFonts w:ascii="Meiryo" w:eastAsia="Meiryo" w:hAnsi="Meiryo" w:cs="宋体" w:hint="eastAsia"/>
                <w:b/>
                <w:bCs/>
                <w:color w:val="333333"/>
                <w:kern w:val="0"/>
                <w:sz w:val="24"/>
                <w:szCs w:val="24"/>
              </w:rPr>
              <w:t>裁判</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694479AA"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検察官が有罪確実と思う事案しか起訴しない。</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02FC4EF8"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誰でも自由に訴訟提起する事が出来る。</w:t>
            </w:r>
          </w:p>
        </w:tc>
      </w:tr>
      <w:tr w:rsidR="00C974B0" w:rsidRPr="00C974B0" w14:paraId="5F9EBA21" w14:textId="77777777" w:rsidTr="00C974B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0AAAB6" w14:textId="77777777" w:rsidR="00C974B0" w:rsidRPr="00C974B0" w:rsidRDefault="00C974B0" w:rsidP="00C974B0">
            <w:pPr>
              <w:widowControl/>
              <w:spacing w:before="300"/>
              <w:jc w:val="left"/>
              <w:rPr>
                <w:rFonts w:ascii="Meiryo" w:eastAsia="Meiryo" w:hAnsi="Meiryo" w:cs="宋体"/>
                <w:b/>
                <w:bCs/>
                <w:color w:val="333333"/>
                <w:kern w:val="0"/>
                <w:sz w:val="24"/>
                <w:szCs w:val="24"/>
                <w:lang w:eastAsia="ja-JP"/>
              </w:rPr>
            </w:pP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843E6D4" w14:textId="77777777" w:rsidR="00C974B0" w:rsidRPr="00C974B0" w:rsidRDefault="00C974B0" w:rsidP="00C974B0">
            <w:pPr>
              <w:widowControl/>
              <w:spacing w:before="30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起訴された場合は９９％が有罪になっている。</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7FFB1D44" w14:textId="77777777" w:rsidR="00C974B0" w:rsidRPr="00C974B0" w:rsidRDefault="00C974B0" w:rsidP="00C974B0">
            <w:pPr>
              <w:widowControl/>
              <w:spacing w:before="30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rPr>
              <w:t>法的な根拠や事実を証明できないと請求棄却となる。</w:t>
            </w:r>
          </w:p>
        </w:tc>
      </w:tr>
      <w:tr w:rsidR="00C974B0" w:rsidRPr="00C974B0" w14:paraId="1931939F" w14:textId="77777777" w:rsidTr="00C974B0">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576AB7" w14:textId="77777777" w:rsidR="00C974B0" w:rsidRPr="00C974B0" w:rsidRDefault="00C974B0" w:rsidP="00C974B0">
            <w:pPr>
              <w:widowControl/>
              <w:spacing w:before="300"/>
              <w:jc w:val="left"/>
              <w:rPr>
                <w:rFonts w:ascii="Meiryo" w:eastAsia="Meiryo" w:hAnsi="Meiryo" w:cs="宋体"/>
                <w:b/>
                <w:bCs/>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1FA5C972" w14:textId="77777777" w:rsidR="00C974B0" w:rsidRPr="00C974B0" w:rsidRDefault="00C974B0" w:rsidP="00C974B0">
            <w:pPr>
              <w:widowControl/>
              <w:spacing w:before="30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rPr>
              <w:t>犯罪が証明され判決が出ると刑罰が与えられる。</w:t>
            </w:r>
          </w:p>
        </w:tc>
        <w:tc>
          <w:tcPr>
            <w:tcW w:w="0" w:type="auto"/>
            <w:tcBorders>
              <w:top w:val="single" w:sz="6" w:space="0" w:color="CCCCCC"/>
              <w:left w:val="single" w:sz="6" w:space="0" w:color="CCCCCC"/>
              <w:bottom w:val="single" w:sz="6" w:space="0" w:color="CCCCCC"/>
              <w:right w:val="single" w:sz="6" w:space="0" w:color="CCCCCC"/>
            </w:tcBorders>
            <w:tcMar>
              <w:top w:w="15" w:type="dxa"/>
              <w:left w:w="150" w:type="dxa"/>
              <w:bottom w:w="15" w:type="dxa"/>
              <w:right w:w="15" w:type="dxa"/>
            </w:tcMar>
            <w:vAlign w:val="center"/>
            <w:hideMark/>
          </w:tcPr>
          <w:p w14:paraId="362DE186" w14:textId="77777777" w:rsidR="00C974B0" w:rsidRPr="00C974B0" w:rsidRDefault="00C974B0" w:rsidP="00C974B0">
            <w:pPr>
              <w:widowControl/>
              <w:spacing w:before="30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rPr>
              <w:t>証明出来ると判決や命令が下され、強制執行が可能になる。</w:t>
            </w:r>
          </w:p>
        </w:tc>
      </w:tr>
    </w:tbl>
    <w:p w14:paraId="1DF8E83F" w14:textId="77777777" w:rsidR="00C974B0" w:rsidRPr="00C974B0" w:rsidRDefault="00C974B0" w:rsidP="00C974B0">
      <w:pPr>
        <w:widowControl/>
        <w:jc w:val="left"/>
        <w:rPr>
          <w:rFonts w:ascii="宋体" w:eastAsia="宋体" w:hAnsi="宋体" w:cs="宋体" w:hint="eastAsia"/>
          <w:kern w:val="0"/>
          <w:sz w:val="24"/>
          <w:szCs w:val="24"/>
        </w:rPr>
      </w:pPr>
    </w:p>
    <w:p w14:paraId="70F2762D" w14:textId="77777777" w:rsidR="00C974B0" w:rsidRPr="00C974B0" w:rsidRDefault="00C974B0" w:rsidP="00C974B0">
      <w:pPr>
        <w:widowControl/>
        <w:jc w:val="left"/>
        <w:rPr>
          <w:rFonts w:ascii="宋体" w:eastAsia="宋体" w:hAnsi="宋体" w:cs="宋体"/>
          <w:kern w:val="0"/>
          <w:sz w:val="24"/>
          <w:szCs w:val="24"/>
        </w:rPr>
      </w:pPr>
      <w:r w:rsidRPr="00C974B0">
        <w:rPr>
          <w:rFonts w:ascii="宋体" w:eastAsia="宋体" w:hAnsi="宋体" w:cs="宋体"/>
          <w:kern w:val="0"/>
          <w:sz w:val="24"/>
          <w:szCs w:val="24"/>
        </w:rPr>
        <w:pict w14:anchorId="429C4B2B">
          <v:rect id="_x0000_i1028" style="width:0;height:1.5pt" o:hralign="center" o:hrstd="t" o:hrnoshade="t" o:hr="t" fillcolor="black" stroked="f"/>
        </w:pict>
      </w:r>
    </w:p>
    <w:p w14:paraId="20AC8C84" w14:textId="77777777" w:rsidR="00C974B0" w:rsidRPr="00C974B0" w:rsidRDefault="00C974B0" w:rsidP="00C974B0">
      <w:pPr>
        <w:widowControl/>
        <w:jc w:val="left"/>
        <w:rPr>
          <w:rFonts w:ascii="宋体" w:eastAsia="宋体" w:hAnsi="宋体" w:cs="宋体"/>
          <w:kern w:val="0"/>
          <w:sz w:val="24"/>
          <w:szCs w:val="24"/>
        </w:rPr>
      </w:pPr>
      <w:r w:rsidRPr="00C974B0">
        <w:rPr>
          <w:rFonts w:ascii="Meiryo" w:eastAsia="Meiryo" w:hAnsi="Meiryo" w:cs="宋体" w:hint="eastAsia"/>
          <w:color w:val="000000"/>
          <w:kern w:val="0"/>
          <w:sz w:val="27"/>
          <w:szCs w:val="27"/>
        </w:rPr>
        <w:br/>
      </w:r>
    </w:p>
    <w:p w14:paraId="16977AA6" w14:textId="77777777" w:rsidR="00C974B0" w:rsidRPr="00C974B0" w:rsidRDefault="00C974B0" w:rsidP="00C974B0">
      <w:pPr>
        <w:widowControl/>
        <w:spacing w:before="150"/>
        <w:jc w:val="left"/>
        <w:rPr>
          <w:rFonts w:ascii="Meiryo" w:eastAsia="Meiryo" w:hAnsi="Meiryo" w:cs="宋体"/>
          <w:color w:val="000000"/>
          <w:kern w:val="0"/>
          <w:sz w:val="24"/>
          <w:szCs w:val="24"/>
        </w:rPr>
      </w:pPr>
      <w:r w:rsidRPr="00C974B0">
        <w:rPr>
          <w:rFonts w:ascii="Meiryo" w:eastAsia="Meiryo" w:hAnsi="Meiryo" w:cs="宋体" w:hint="eastAsia"/>
          <w:color w:val="000000"/>
          <w:kern w:val="0"/>
          <w:sz w:val="24"/>
          <w:szCs w:val="24"/>
        </w:rPr>
        <w:lastRenderedPageBreak/>
        <w:t>行政上法律に違反した場合、例えば、無免許や飲酒運転などの道路交通法違反、建築基準法違反、風俗営業法違反、銃刀不法所持、等については、刑事告発することは可能ですし、刑事処罰を受ける可能性がありますが、被害者・加害者の関係にはありませんので、損害賠償請求などの民事事件にはなりません。</w:t>
      </w:r>
    </w:p>
    <w:p w14:paraId="4C48EBD9" w14:textId="77777777" w:rsidR="00C974B0" w:rsidRPr="00C974B0" w:rsidRDefault="00C974B0" w:rsidP="00C974B0">
      <w:pPr>
        <w:widowControl/>
        <w:spacing w:before="15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rPr>
        <w:t>また、脅迫や暴行、詐欺未遂、などに該当する犯罪の被害を受けた場合、刑事処罰の対象にはなりますが、具体的な損害が生じていなければ、やはり民事上の損害賠償請求などは認められません。</w:t>
      </w:r>
    </w:p>
    <w:p w14:paraId="248CD0DB" w14:textId="77777777" w:rsidR="00C974B0" w:rsidRPr="00C974B0" w:rsidRDefault="00C974B0" w:rsidP="00C974B0">
      <w:pPr>
        <w:widowControl/>
        <w:spacing w:before="15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rPr>
        <w:t>民事事件は私人間の紛争であり、当事者間での示談による解決を図るのが原則ですが、それが出来ない場合、最終的には裁判所が、対立する私人間の権利保護を比較衡量して、どちらが保護されるべきかを判断し、損害賠償などの金銭での解決を図る手続きです。</w:t>
      </w:r>
    </w:p>
    <w:p w14:paraId="4935200C" w14:textId="77777777" w:rsidR="00C974B0" w:rsidRPr="00C974B0" w:rsidRDefault="00C974B0" w:rsidP="00C974B0">
      <w:pPr>
        <w:widowControl/>
        <w:spacing w:before="150"/>
        <w:jc w:val="left"/>
        <w:rPr>
          <w:rFonts w:ascii="Meiryo" w:eastAsia="Meiryo" w:hAnsi="Meiryo" w:cs="宋体" w:hint="eastAsia"/>
          <w:color w:val="000000"/>
          <w:kern w:val="0"/>
          <w:sz w:val="24"/>
          <w:szCs w:val="24"/>
        </w:rPr>
      </w:pPr>
      <w:r w:rsidRPr="00C974B0">
        <w:rPr>
          <w:rFonts w:ascii="Meiryo" w:eastAsia="Meiryo" w:hAnsi="Meiryo" w:cs="宋体" w:hint="eastAsia"/>
          <w:color w:val="000000"/>
          <w:kern w:val="0"/>
          <w:sz w:val="24"/>
          <w:szCs w:val="24"/>
        </w:rPr>
        <w:t>刑事事件は国家による処罰であり、国家が国民に処罰を与える手続きであるため、慎重かつ厳格に判断されなければなりません。</w:t>
      </w:r>
      <w:r w:rsidRPr="00C974B0">
        <w:rPr>
          <w:rFonts w:ascii="Meiryo" w:eastAsia="Meiryo" w:hAnsi="Meiryo" w:cs="宋体" w:hint="eastAsia"/>
          <w:color w:val="000000"/>
          <w:kern w:val="0"/>
          <w:sz w:val="24"/>
          <w:szCs w:val="24"/>
        </w:rPr>
        <w:br/>
        <w:t>仮に刑法などの刑罰法規が定める「犯罪」としての構成要件に該当していたとしても、その違法性が軽微であるなど、処罰をするべき程度の質又は量を有していない場合は、処罰に値しないという理論（可罰的違法性論）により、起訴や処罰を受けないことがあります。</w:t>
      </w:r>
    </w:p>
    <w:p w14:paraId="161B58EF" w14:textId="77777777" w:rsidR="00C974B0" w:rsidRPr="00C974B0" w:rsidRDefault="00C974B0" w:rsidP="00C974B0">
      <w:pPr>
        <w:widowControl/>
        <w:spacing w:before="15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刑事裁判で有罪認定された事実は、非常に厳格に判断をされていますので、そのまま民事裁判でも事実として認定されることが多いです。</w:t>
      </w:r>
      <w:r w:rsidRPr="00C974B0">
        <w:rPr>
          <w:rFonts w:ascii="Meiryo" w:eastAsia="Meiryo" w:hAnsi="Meiryo" w:cs="宋体" w:hint="eastAsia"/>
          <w:color w:val="000000"/>
          <w:kern w:val="0"/>
          <w:sz w:val="24"/>
          <w:szCs w:val="24"/>
          <w:lang w:eastAsia="ja-JP"/>
        </w:rPr>
        <w:br/>
      </w:r>
      <w:r w:rsidRPr="00C974B0">
        <w:rPr>
          <w:rFonts w:ascii="Meiryo" w:eastAsia="Meiryo" w:hAnsi="Meiryo" w:cs="宋体" w:hint="eastAsia"/>
          <w:color w:val="000000"/>
          <w:kern w:val="0"/>
          <w:sz w:val="24"/>
          <w:szCs w:val="24"/>
          <w:lang w:eastAsia="ja-JP"/>
        </w:rPr>
        <w:lastRenderedPageBreak/>
        <w:t>逆に、民事裁判で犯罪行為があったと事実認定されても、刑事事件としての事実認定には不十分とされて起訴や有罪判決を受けない場合があります。</w:t>
      </w:r>
    </w:p>
    <w:p w14:paraId="322F83DE" w14:textId="77777777" w:rsidR="00C974B0" w:rsidRPr="00C974B0" w:rsidRDefault="00C974B0" w:rsidP="00C974B0">
      <w:pPr>
        <w:widowControl/>
        <w:spacing w:before="150"/>
        <w:jc w:val="left"/>
        <w:rPr>
          <w:rFonts w:ascii="Meiryo" w:eastAsia="Meiryo" w:hAnsi="Meiryo" w:cs="宋体" w:hint="eastAsia"/>
          <w:color w:val="000000"/>
          <w:kern w:val="0"/>
          <w:sz w:val="24"/>
          <w:szCs w:val="24"/>
          <w:lang w:eastAsia="ja-JP"/>
        </w:rPr>
      </w:pPr>
      <w:r w:rsidRPr="00C974B0">
        <w:rPr>
          <w:rFonts w:ascii="Meiryo" w:eastAsia="Meiryo" w:hAnsi="Meiryo" w:cs="宋体" w:hint="eastAsia"/>
          <w:color w:val="000000"/>
          <w:kern w:val="0"/>
          <w:sz w:val="24"/>
          <w:szCs w:val="24"/>
          <w:lang w:eastAsia="ja-JP"/>
        </w:rPr>
        <w:t>民事事件は証拠不十分で請求が却下されたり、事情が考慮されて賠償義務を受けないこともありますし、当事者間の合意による和解での解決もあります。</w:t>
      </w:r>
      <w:r w:rsidRPr="00C974B0">
        <w:rPr>
          <w:rFonts w:ascii="Meiryo" w:eastAsia="Meiryo" w:hAnsi="Meiryo" w:cs="宋体" w:hint="eastAsia"/>
          <w:color w:val="000000"/>
          <w:kern w:val="0"/>
          <w:sz w:val="24"/>
          <w:szCs w:val="24"/>
          <w:lang w:eastAsia="ja-JP"/>
        </w:rPr>
        <w:br/>
        <w:t>刑事事件は証拠不十分で無罪となったり、情状酌量の余地を考慮して執行猶予されることがありますが、原則として和解という解決はありません。</w:t>
      </w:r>
    </w:p>
    <w:p w14:paraId="7452840C" w14:textId="77777777" w:rsidR="006C6622" w:rsidRPr="00C974B0" w:rsidRDefault="006C6622">
      <w:pPr>
        <w:rPr>
          <w:lang w:eastAsia="ja-JP"/>
        </w:rPr>
      </w:pPr>
    </w:p>
    <w:sectPr w:rsidR="006C6622" w:rsidRPr="00C97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D9"/>
    <w:rsid w:val="006C6622"/>
    <w:rsid w:val="00A05CD9"/>
    <w:rsid w:val="00C9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0AC14-1E35-4CB4-8DE5-0DD95FD5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974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974B0"/>
    <w:rPr>
      <w:rFonts w:ascii="宋体" w:eastAsia="宋体" w:hAnsi="宋体" w:cs="宋体"/>
      <w:b/>
      <w:bCs/>
      <w:kern w:val="0"/>
      <w:sz w:val="27"/>
      <w:szCs w:val="27"/>
    </w:rPr>
  </w:style>
  <w:style w:type="paragraph" w:styleId="a3">
    <w:name w:val="Normal (Web)"/>
    <w:basedOn w:val="a"/>
    <w:uiPriority w:val="99"/>
    <w:semiHidden/>
    <w:unhideWhenUsed/>
    <w:rsid w:val="00C974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7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2021-10-05T03:13:00Z</dcterms:created>
  <dcterms:modified xsi:type="dcterms:W3CDTF">2021-10-05T03:14:00Z</dcterms:modified>
</cp:coreProperties>
</file>