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7772C" w14:textId="77777777" w:rsidR="00224AB9" w:rsidRPr="00224AB9" w:rsidRDefault="00224AB9" w:rsidP="00224AB9">
      <w:pPr>
        <w:widowControl/>
        <w:shd w:val="clear" w:color="auto" w:fill="FFFFFF"/>
        <w:jc w:val="left"/>
        <w:rPr>
          <w:rFonts w:ascii="Meiryo" w:eastAsia="Meiryo" w:hAnsi="Meiryo" w:cs="宋体"/>
          <w:color w:val="333333"/>
          <w:kern w:val="0"/>
          <w:sz w:val="18"/>
          <w:szCs w:val="18"/>
          <w:lang w:eastAsia="ja-JP"/>
        </w:rPr>
      </w:pPr>
      <w:r w:rsidRPr="00224AB9">
        <w:rPr>
          <w:rFonts w:ascii="Meiryo" w:eastAsia="Meiryo" w:hAnsi="Meiryo" w:cs="宋体" w:hint="eastAsia"/>
          <w:color w:val="333333"/>
          <w:kern w:val="0"/>
          <w:sz w:val="18"/>
          <w:szCs w:val="18"/>
          <w:lang w:eastAsia="ja-JP"/>
        </w:rPr>
        <w:t>刑事告訴状提出にあたって警察の告訴状不受理が問題となる場合が往々にしてあります。</w:t>
      </w:r>
      <w:r w:rsidRPr="00224AB9">
        <w:rPr>
          <w:rFonts w:ascii="Meiryo" w:eastAsia="Meiryo" w:hAnsi="Meiryo" w:cs="宋体" w:hint="eastAsia"/>
          <w:color w:val="333333"/>
          <w:kern w:val="0"/>
          <w:sz w:val="18"/>
          <w:szCs w:val="18"/>
          <w:lang w:eastAsia="ja-JP"/>
        </w:rPr>
        <w:br/>
        <w:t>告訴状の不受理については、被害を受けた事件の内容、態様、被害状況などによって様々でありこのようにすれば受理されるという方法が一義的にあるものではありません。</w:t>
      </w:r>
      <w:r w:rsidRPr="00224AB9">
        <w:rPr>
          <w:rFonts w:ascii="Meiryo" w:eastAsia="Meiryo" w:hAnsi="Meiryo" w:cs="宋体" w:hint="eastAsia"/>
          <w:color w:val="333333"/>
          <w:kern w:val="0"/>
          <w:sz w:val="18"/>
          <w:szCs w:val="18"/>
          <w:lang w:eastAsia="ja-JP"/>
        </w:rPr>
        <w:br/>
        <w:t>本来、警察は</w:t>
      </w:r>
      <w:hyperlink r:id="rId4" w:history="1">
        <w:r w:rsidRPr="00224AB9">
          <w:rPr>
            <w:rFonts w:ascii="Meiryo" w:eastAsia="Meiryo" w:hAnsi="Meiryo" w:cs="宋体" w:hint="eastAsia"/>
            <w:color w:val="0000FF"/>
            <w:kern w:val="0"/>
            <w:sz w:val="18"/>
            <w:szCs w:val="18"/>
            <w:lang w:eastAsia="ja-JP"/>
          </w:rPr>
          <w:t>告訴状</w:t>
        </w:r>
      </w:hyperlink>
      <w:r w:rsidRPr="00224AB9">
        <w:rPr>
          <w:rFonts w:ascii="Meiryo" w:eastAsia="Meiryo" w:hAnsi="Meiryo" w:cs="宋体" w:hint="eastAsia"/>
          <w:color w:val="333333"/>
          <w:kern w:val="0"/>
          <w:sz w:val="18"/>
          <w:szCs w:val="18"/>
          <w:lang w:eastAsia="ja-JP"/>
        </w:rPr>
        <w:t>が提出されると受理する義務が生じますが様々理由を付けて受理しない場合がよくあります。それらの理由としては、告訴状受理後に当該事件処理をしなければならない等、捜査機関側に大きな負担が掛かる事が挙げられます。</w:t>
      </w:r>
    </w:p>
    <w:p w14:paraId="5243BE48" w14:textId="77777777" w:rsidR="00224AB9" w:rsidRPr="00224AB9" w:rsidRDefault="00224AB9" w:rsidP="00224AB9">
      <w:pPr>
        <w:widowControl/>
        <w:jc w:val="left"/>
        <w:rPr>
          <w:rFonts w:ascii="宋体" w:eastAsia="宋体" w:hAnsi="宋体" w:cs="宋体" w:hint="eastAsia"/>
          <w:kern w:val="0"/>
          <w:sz w:val="24"/>
          <w:szCs w:val="24"/>
          <w:lang w:eastAsia="ja-JP"/>
        </w:rPr>
      </w:pPr>
      <w:r w:rsidRPr="00224AB9">
        <w:rPr>
          <w:rFonts w:ascii="Meiryo" w:eastAsia="Meiryo" w:hAnsi="Meiryo" w:cs="宋体" w:hint="eastAsia"/>
          <w:color w:val="333333"/>
          <w:kern w:val="0"/>
          <w:sz w:val="18"/>
          <w:szCs w:val="18"/>
          <w:shd w:val="clear" w:color="auto" w:fill="FFFFFF"/>
          <w:lang w:eastAsia="ja-JP"/>
        </w:rPr>
        <w:t> </w:t>
      </w:r>
    </w:p>
    <w:p w14:paraId="0BE7AE32" w14:textId="77777777" w:rsidR="00224AB9" w:rsidRPr="00224AB9" w:rsidRDefault="00224AB9" w:rsidP="00224AB9">
      <w:pPr>
        <w:widowControl/>
        <w:pBdr>
          <w:bottom w:val="single" w:sz="6" w:space="0" w:color="CCCCCC"/>
        </w:pBdr>
        <w:shd w:val="clear" w:color="auto" w:fill="FFFFFF"/>
        <w:spacing w:after="300" w:line="450" w:lineRule="atLeast"/>
        <w:jc w:val="left"/>
        <w:outlineLvl w:val="1"/>
        <w:rPr>
          <w:rFonts w:ascii="Meiryo" w:eastAsia="Meiryo" w:hAnsi="Meiryo" w:cs="宋体"/>
          <w:b/>
          <w:bCs/>
          <w:color w:val="333333"/>
          <w:kern w:val="0"/>
          <w:sz w:val="18"/>
          <w:szCs w:val="18"/>
          <w:lang w:eastAsia="ja-JP"/>
        </w:rPr>
      </w:pPr>
      <w:r w:rsidRPr="00224AB9">
        <w:rPr>
          <w:rFonts w:ascii="Meiryo" w:eastAsia="Meiryo" w:hAnsi="Meiryo" w:cs="宋体" w:hint="eastAsia"/>
          <w:b/>
          <w:bCs/>
          <w:color w:val="333333"/>
          <w:kern w:val="0"/>
          <w:sz w:val="18"/>
          <w:szCs w:val="18"/>
          <w:lang w:eastAsia="ja-JP"/>
        </w:rPr>
        <w:t>告訴状不受理の理由</w:t>
      </w:r>
    </w:p>
    <w:p w14:paraId="52126611" w14:textId="77777777" w:rsidR="00224AB9" w:rsidRPr="00224AB9" w:rsidRDefault="00224AB9" w:rsidP="00224AB9">
      <w:pPr>
        <w:widowControl/>
        <w:shd w:val="clear" w:color="auto" w:fill="FFFFFF"/>
        <w:jc w:val="left"/>
        <w:rPr>
          <w:rFonts w:ascii="Meiryo" w:eastAsia="Meiryo" w:hAnsi="Meiryo" w:cs="宋体" w:hint="eastAsia"/>
          <w:color w:val="333333"/>
          <w:kern w:val="0"/>
          <w:sz w:val="18"/>
          <w:szCs w:val="18"/>
          <w:lang w:eastAsia="ja-JP"/>
        </w:rPr>
      </w:pPr>
      <w:r w:rsidRPr="00224AB9">
        <w:rPr>
          <w:rFonts w:ascii="Meiryo" w:eastAsia="Meiryo" w:hAnsi="Meiryo" w:cs="宋体" w:hint="eastAsia"/>
          <w:color w:val="333333"/>
          <w:kern w:val="0"/>
          <w:sz w:val="18"/>
          <w:szCs w:val="18"/>
          <w:lang w:eastAsia="ja-JP"/>
        </w:rPr>
        <w:t>告訴状不受理の理由として考えられる理由を下記に記載します。</w:t>
      </w:r>
      <w:r w:rsidRPr="00224AB9">
        <w:rPr>
          <w:rFonts w:ascii="Meiryo" w:eastAsia="Meiryo" w:hAnsi="Meiryo" w:cs="宋体" w:hint="eastAsia"/>
          <w:color w:val="333333"/>
          <w:kern w:val="0"/>
          <w:sz w:val="18"/>
          <w:szCs w:val="18"/>
          <w:lang w:eastAsia="ja-JP"/>
        </w:rPr>
        <w:br/>
        <w:t> </w:t>
      </w:r>
    </w:p>
    <w:p w14:paraId="26E272F8" w14:textId="77777777" w:rsidR="00224AB9" w:rsidRPr="00224AB9" w:rsidRDefault="00224AB9" w:rsidP="00224AB9">
      <w:pPr>
        <w:widowControl/>
        <w:shd w:val="clear" w:color="auto" w:fill="FFFFFF"/>
        <w:jc w:val="left"/>
        <w:rPr>
          <w:rFonts w:ascii="Meiryo" w:eastAsia="Meiryo" w:hAnsi="Meiryo" w:cs="宋体" w:hint="eastAsia"/>
          <w:color w:val="333333"/>
          <w:kern w:val="0"/>
          <w:sz w:val="18"/>
          <w:szCs w:val="18"/>
          <w:lang w:eastAsia="ja-JP"/>
        </w:rPr>
      </w:pPr>
      <w:r w:rsidRPr="00224AB9">
        <w:rPr>
          <w:rFonts w:ascii="Meiryo" w:eastAsia="Meiryo" w:hAnsi="Symbol" w:cs="宋体"/>
          <w:color w:val="333333"/>
          <w:kern w:val="0"/>
          <w:sz w:val="18"/>
          <w:szCs w:val="18"/>
          <w:lang w:eastAsia="ja-JP"/>
        </w:rPr>
        <w:t></w:t>
      </w:r>
      <w:r w:rsidRPr="00224AB9">
        <w:rPr>
          <w:rFonts w:ascii="Meiryo" w:eastAsia="Meiryo" w:hAnsi="Meiryo" w:cs="宋体"/>
          <w:color w:val="333333"/>
          <w:kern w:val="0"/>
          <w:sz w:val="18"/>
          <w:szCs w:val="18"/>
          <w:lang w:eastAsia="ja-JP"/>
        </w:rPr>
        <w:t xml:space="preserve">  </w:t>
      </w:r>
      <w:r w:rsidRPr="00224AB9">
        <w:rPr>
          <w:rFonts w:ascii="Meiryo" w:eastAsia="Meiryo" w:hAnsi="Meiryo" w:cs="宋体" w:hint="eastAsia"/>
          <w:color w:val="333333"/>
          <w:kern w:val="0"/>
          <w:sz w:val="18"/>
          <w:szCs w:val="18"/>
          <w:lang w:eastAsia="ja-JP"/>
        </w:rPr>
        <w:t>犯罪が成立しないことが明白であるそもそも犯罪が成立しない事案であることが明白である場合は、警察は告訴状を受理する義務が生じません。</w:t>
      </w:r>
      <w:r w:rsidRPr="00224AB9">
        <w:rPr>
          <w:rFonts w:ascii="Meiryo" w:eastAsia="Meiryo" w:hAnsi="Meiryo" w:cs="宋体" w:hint="eastAsia"/>
          <w:color w:val="333333"/>
          <w:kern w:val="0"/>
          <w:sz w:val="18"/>
          <w:szCs w:val="18"/>
          <w:lang w:eastAsia="ja-JP"/>
        </w:rPr>
        <w:br/>
        <w:t> </w:t>
      </w:r>
    </w:p>
    <w:p w14:paraId="586150EF" w14:textId="77777777" w:rsidR="00224AB9" w:rsidRPr="00224AB9" w:rsidRDefault="00224AB9" w:rsidP="00224AB9">
      <w:pPr>
        <w:widowControl/>
        <w:shd w:val="clear" w:color="auto" w:fill="FFFFFF"/>
        <w:jc w:val="left"/>
        <w:rPr>
          <w:rFonts w:ascii="Meiryo" w:eastAsia="Meiryo" w:hAnsi="Meiryo" w:cs="宋体" w:hint="eastAsia"/>
          <w:color w:val="333333"/>
          <w:kern w:val="0"/>
          <w:sz w:val="18"/>
          <w:szCs w:val="18"/>
          <w:lang w:eastAsia="ja-JP"/>
        </w:rPr>
      </w:pPr>
      <w:r w:rsidRPr="00224AB9">
        <w:rPr>
          <w:rFonts w:ascii="Meiryo" w:eastAsia="Meiryo" w:hAnsi="Symbol" w:cs="宋体"/>
          <w:color w:val="333333"/>
          <w:kern w:val="0"/>
          <w:sz w:val="18"/>
          <w:szCs w:val="18"/>
          <w:lang w:eastAsia="ja-JP"/>
        </w:rPr>
        <w:t></w:t>
      </w:r>
      <w:r w:rsidRPr="00224AB9">
        <w:rPr>
          <w:rFonts w:ascii="Meiryo" w:eastAsia="Meiryo" w:hAnsi="Meiryo" w:cs="宋体"/>
          <w:color w:val="333333"/>
          <w:kern w:val="0"/>
          <w:sz w:val="18"/>
          <w:szCs w:val="18"/>
          <w:lang w:eastAsia="ja-JP"/>
        </w:rPr>
        <w:t xml:space="preserve">  </w:t>
      </w:r>
      <w:r w:rsidRPr="00224AB9">
        <w:rPr>
          <w:rFonts w:ascii="Meiryo" w:eastAsia="Meiryo" w:hAnsi="Meiryo" w:cs="宋体" w:hint="eastAsia"/>
          <w:color w:val="333333"/>
          <w:kern w:val="0"/>
          <w:sz w:val="18"/>
          <w:szCs w:val="18"/>
          <w:lang w:eastAsia="ja-JP"/>
        </w:rPr>
        <w:t>告訴事実に構成要件該当性がない犯罪の構成には、刑罰法令の犯罪類型にあてはまること、即ち構成要件該当性があること、そして違法性阻却事由がないこと、責任があることが求められますが、前提として告訴事実に構成要件該当性がなければ告訴状不受理の理由となり、当該犯罪の構成要件該当性があるかを検討する必要があります。</w:t>
      </w:r>
      <w:r w:rsidRPr="00224AB9">
        <w:rPr>
          <w:rFonts w:ascii="Meiryo" w:eastAsia="Meiryo" w:hAnsi="Meiryo" w:cs="宋体" w:hint="eastAsia"/>
          <w:color w:val="333333"/>
          <w:kern w:val="0"/>
          <w:sz w:val="18"/>
          <w:szCs w:val="18"/>
          <w:lang w:eastAsia="ja-JP"/>
        </w:rPr>
        <w:br/>
        <w:t> </w:t>
      </w:r>
    </w:p>
    <w:p w14:paraId="286ACD8C" w14:textId="77777777" w:rsidR="00224AB9" w:rsidRPr="00224AB9" w:rsidRDefault="00224AB9" w:rsidP="00224AB9">
      <w:pPr>
        <w:widowControl/>
        <w:shd w:val="clear" w:color="auto" w:fill="FFFFFF"/>
        <w:jc w:val="left"/>
        <w:rPr>
          <w:rFonts w:ascii="Meiryo" w:eastAsia="Meiryo" w:hAnsi="Meiryo" w:cs="宋体" w:hint="eastAsia"/>
          <w:color w:val="333333"/>
          <w:kern w:val="0"/>
          <w:sz w:val="18"/>
          <w:szCs w:val="18"/>
          <w:lang w:eastAsia="ja-JP"/>
        </w:rPr>
      </w:pPr>
      <w:r w:rsidRPr="00224AB9">
        <w:rPr>
          <w:rFonts w:ascii="Meiryo" w:eastAsia="Meiryo" w:hAnsi="Symbol" w:cs="宋体"/>
          <w:color w:val="333333"/>
          <w:kern w:val="0"/>
          <w:sz w:val="18"/>
          <w:szCs w:val="18"/>
          <w:lang w:eastAsia="ja-JP"/>
        </w:rPr>
        <w:t></w:t>
      </w:r>
      <w:r w:rsidRPr="00224AB9">
        <w:rPr>
          <w:rFonts w:ascii="Meiryo" w:eastAsia="Meiryo" w:hAnsi="Meiryo" w:cs="宋体"/>
          <w:color w:val="333333"/>
          <w:kern w:val="0"/>
          <w:sz w:val="18"/>
          <w:szCs w:val="18"/>
          <w:lang w:eastAsia="ja-JP"/>
        </w:rPr>
        <w:t xml:space="preserve">  </w:t>
      </w:r>
      <w:r w:rsidRPr="00224AB9">
        <w:rPr>
          <w:rFonts w:ascii="Meiryo" w:eastAsia="Meiryo" w:hAnsi="Meiryo" w:cs="宋体" w:hint="eastAsia"/>
          <w:color w:val="333333"/>
          <w:kern w:val="0"/>
          <w:sz w:val="18"/>
          <w:szCs w:val="18"/>
          <w:lang w:eastAsia="ja-JP"/>
        </w:rPr>
        <w:t>記載事実が不明確である記載事実が不明確な場合は告訴状不受理の理由となり、告訴人等の供述等を求め事実を明確にする必要があります。</w:t>
      </w:r>
      <w:r w:rsidRPr="00224AB9">
        <w:rPr>
          <w:rFonts w:ascii="Meiryo" w:eastAsia="Meiryo" w:hAnsi="Meiryo" w:cs="宋体" w:hint="eastAsia"/>
          <w:color w:val="333333"/>
          <w:kern w:val="0"/>
          <w:sz w:val="18"/>
          <w:szCs w:val="18"/>
          <w:lang w:eastAsia="ja-JP"/>
        </w:rPr>
        <w:br/>
        <w:t> </w:t>
      </w:r>
    </w:p>
    <w:p w14:paraId="245C3CD7" w14:textId="77777777" w:rsidR="00224AB9" w:rsidRPr="00224AB9" w:rsidRDefault="00224AB9" w:rsidP="00224AB9">
      <w:pPr>
        <w:widowControl/>
        <w:shd w:val="clear" w:color="auto" w:fill="FFFFFF"/>
        <w:jc w:val="left"/>
        <w:rPr>
          <w:rFonts w:ascii="Meiryo" w:eastAsia="Meiryo" w:hAnsi="Meiryo" w:cs="宋体" w:hint="eastAsia"/>
          <w:color w:val="333333"/>
          <w:kern w:val="0"/>
          <w:sz w:val="18"/>
          <w:szCs w:val="18"/>
          <w:lang w:eastAsia="ja-JP"/>
        </w:rPr>
      </w:pPr>
      <w:r w:rsidRPr="00224AB9">
        <w:rPr>
          <w:rFonts w:ascii="Meiryo" w:eastAsia="Meiryo" w:hAnsi="Symbol" w:cs="宋体"/>
          <w:color w:val="333333"/>
          <w:kern w:val="0"/>
          <w:sz w:val="18"/>
          <w:szCs w:val="18"/>
          <w:lang w:eastAsia="ja-JP"/>
        </w:rPr>
        <w:lastRenderedPageBreak/>
        <w:t></w:t>
      </w:r>
      <w:r w:rsidRPr="00224AB9">
        <w:rPr>
          <w:rFonts w:ascii="Meiryo" w:eastAsia="Meiryo" w:hAnsi="Meiryo" w:cs="宋体"/>
          <w:color w:val="333333"/>
          <w:kern w:val="0"/>
          <w:sz w:val="18"/>
          <w:szCs w:val="18"/>
          <w:lang w:eastAsia="ja-JP"/>
        </w:rPr>
        <w:t xml:space="preserve">  </w:t>
      </w:r>
      <w:r w:rsidRPr="00224AB9">
        <w:rPr>
          <w:rFonts w:ascii="Meiryo" w:eastAsia="Meiryo" w:hAnsi="Meiryo" w:cs="宋体" w:hint="eastAsia"/>
          <w:color w:val="333333"/>
          <w:kern w:val="0"/>
          <w:sz w:val="18"/>
          <w:szCs w:val="18"/>
          <w:lang w:eastAsia="ja-JP"/>
        </w:rPr>
        <w:t>記載事実が特定できていない記載事実の特定がない場合は告訴状不受理の理由となり、告訴人等の供述等を求め事実を特定する必要があります。</w:t>
      </w:r>
      <w:r w:rsidRPr="00224AB9">
        <w:rPr>
          <w:rFonts w:ascii="Meiryo" w:eastAsia="Meiryo" w:hAnsi="Meiryo" w:cs="宋体" w:hint="eastAsia"/>
          <w:color w:val="333333"/>
          <w:kern w:val="0"/>
          <w:sz w:val="18"/>
          <w:szCs w:val="18"/>
          <w:lang w:eastAsia="ja-JP"/>
        </w:rPr>
        <w:br/>
        <w:t> </w:t>
      </w:r>
    </w:p>
    <w:p w14:paraId="0196DACD" w14:textId="77777777" w:rsidR="00224AB9" w:rsidRPr="00224AB9" w:rsidRDefault="00224AB9" w:rsidP="00224AB9">
      <w:pPr>
        <w:widowControl/>
        <w:shd w:val="clear" w:color="auto" w:fill="FFFFFF"/>
        <w:jc w:val="left"/>
        <w:rPr>
          <w:rFonts w:ascii="Meiryo" w:eastAsia="Meiryo" w:hAnsi="Meiryo" w:cs="宋体" w:hint="eastAsia"/>
          <w:color w:val="333333"/>
          <w:kern w:val="0"/>
          <w:sz w:val="18"/>
          <w:szCs w:val="18"/>
          <w:lang w:eastAsia="ja-JP"/>
        </w:rPr>
      </w:pPr>
      <w:r w:rsidRPr="00224AB9">
        <w:rPr>
          <w:rFonts w:ascii="Meiryo" w:eastAsia="Meiryo" w:hAnsi="Symbol" w:cs="宋体"/>
          <w:color w:val="333333"/>
          <w:kern w:val="0"/>
          <w:sz w:val="18"/>
          <w:szCs w:val="18"/>
          <w:lang w:eastAsia="ja-JP"/>
        </w:rPr>
        <w:t></w:t>
      </w:r>
      <w:r w:rsidRPr="00224AB9">
        <w:rPr>
          <w:rFonts w:ascii="Meiryo" w:eastAsia="Meiryo" w:hAnsi="Meiryo" w:cs="宋体"/>
          <w:color w:val="333333"/>
          <w:kern w:val="0"/>
          <w:sz w:val="18"/>
          <w:szCs w:val="18"/>
          <w:lang w:eastAsia="ja-JP"/>
        </w:rPr>
        <w:t xml:space="preserve">  </w:t>
      </w:r>
      <w:r w:rsidRPr="00224AB9">
        <w:rPr>
          <w:rFonts w:ascii="Meiryo" w:eastAsia="Meiryo" w:hAnsi="Meiryo" w:cs="宋体" w:hint="eastAsia"/>
          <w:color w:val="333333"/>
          <w:kern w:val="0"/>
          <w:sz w:val="18"/>
          <w:szCs w:val="18"/>
          <w:lang w:eastAsia="ja-JP"/>
        </w:rPr>
        <w:t>告訴事実を立証する証拠がない証拠が全て揃っていない場合は告訴状が不受理となるのは警察の責任を回避しているような印象を受けます。また、告訴事実を立証する証拠が揃っていても受理をしたがらない場合も見受けられます。</w:t>
      </w:r>
      <w:r w:rsidRPr="00224AB9">
        <w:rPr>
          <w:rFonts w:ascii="Meiryo" w:eastAsia="Meiryo" w:hAnsi="Meiryo" w:cs="宋体" w:hint="eastAsia"/>
          <w:color w:val="333333"/>
          <w:kern w:val="0"/>
          <w:sz w:val="18"/>
          <w:szCs w:val="18"/>
          <w:lang w:eastAsia="ja-JP"/>
        </w:rPr>
        <w:br/>
        <w:t>刑事事件は警察の捜査があってはじめて証拠が揃う事件がほとんどであることから、簡単に民事事件として片づけたり、告訴状を受理しないような行為は警察に対する不信感や紛議を起こすことにつながります。</w:t>
      </w:r>
      <w:r w:rsidRPr="00224AB9">
        <w:rPr>
          <w:rFonts w:ascii="Meiryo" w:eastAsia="Meiryo" w:hAnsi="Meiryo" w:cs="宋体" w:hint="eastAsia"/>
          <w:color w:val="333333"/>
          <w:kern w:val="0"/>
          <w:sz w:val="18"/>
          <w:szCs w:val="18"/>
          <w:lang w:eastAsia="ja-JP"/>
        </w:rPr>
        <w:br/>
        <w:t> </w:t>
      </w:r>
    </w:p>
    <w:p w14:paraId="1354A405" w14:textId="77777777" w:rsidR="00224AB9" w:rsidRPr="00224AB9" w:rsidRDefault="00224AB9" w:rsidP="00224AB9">
      <w:pPr>
        <w:widowControl/>
        <w:shd w:val="clear" w:color="auto" w:fill="FFFFFF"/>
        <w:jc w:val="left"/>
        <w:rPr>
          <w:rFonts w:ascii="Meiryo" w:eastAsia="Meiryo" w:hAnsi="Meiryo" w:cs="宋体" w:hint="eastAsia"/>
          <w:color w:val="333333"/>
          <w:kern w:val="0"/>
          <w:sz w:val="18"/>
          <w:szCs w:val="18"/>
          <w:lang w:eastAsia="ja-JP"/>
        </w:rPr>
      </w:pPr>
      <w:r w:rsidRPr="00224AB9">
        <w:rPr>
          <w:rFonts w:ascii="Meiryo" w:eastAsia="Meiryo" w:hAnsi="Symbol" w:cs="宋体"/>
          <w:color w:val="333333"/>
          <w:kern w:val="0"/>
          <w:sz w:val="18"/>
          <w:szCs w:val="18"/>
          <w:lang w:eastAsia="ja-JP"/>
        </w:rPr>
        <w:t></w:t>
      </w:r>
      <w:r w:rsidRPr="00224AB9">
        <w:rPr>
          <w:rFonts w:ascii="Meiryo" w:eastAsia="Meiryo" w:hAnsi="Meiryo" w:cs="宋体"/>
          <w:color w:val="333333"/>
          <w:kern w:val="0"/>
          <w:sz w:val="18"/>
          <w:szCs w:val="18"/>
          <w:lang w:eastAsia="ja-JP"/>
        </w:rPr>
        <w:t xml:space="preserve">  </w:t>
      </w:r>
      <w:r w:rsidRPr="00224AB9">
        <w:rPr>
          <w:rFonts w:ascii="Meiryo" w:eastAsia="Meiryo" w:hAnsi="Meiryo" w:cs="宋体" w:hint="eastAsia"/>
          <w:color w:val="333333"/>
          <w:kern w:val="0"/>
          <w:sz w:val="18"/>
          <w:szCs w:val="18"/>
          <w:lang w:eastAsia="ja-JP"/>
        </w:rPr>
        <w:t>公訴時効が成立している公訴時効が成立している事件は告訴状不受理の理由となります。</w:t>
      </w:r>
      <w:r w:rsidRPr="00224AB9">
        <w:rPr>
          <w:rFonts w:ascii="Meiryo" w:eastAsia="Meiryo" w:hAnsi="Meiryo" w:cs="宋体" w:hint="eastAsia"/>
          <w:color w:val="333333"/>
          <w:kern w:val="0"/>
          <w:sz w:val="18"/>
          <w:szCs w:val="18"/>
          <w:lang w:eastAsia="ja-JP"/>
        </w:rPr>
        <w:br/>
        <w:t> </w:t>
      </w:r>
    </w:p>
    <w:p w14:paraId="31251A7A" w14:textId="77777777" w:rsidR="00224AB9" w:rsidRPr="00224AB9" w:rsidRDefault="00224AB9" w:rsidP="00224AB9">
      <w:pPr>
        <w:widowControl/>
        <w:shd w:val="clear" w:color="auto" w:fill="FFFFFF"/>
        <w:jc w:val="left"/>
        <w:rPr>
          <w:rFonts w:ascii="Meiryo" w:eastAsia="Meiryo" w:hAnsi="Meiryo" w:cs="宋体" w:hint="eastAsia"/>
          <w:color w:val="333333"/>
          <w:kern w:val="0"/>
          <w:sz w:val="18"/>
          <w:szCs w:val="18"/>
          <w:lang w:eastAsia="ja-JP"/>
        </w:rPr>
      </w:pPr>
      <w:r w:rsidRPr="00224AB9">
        <w:rPr>
          <w:rFonts w:ascii="Meiryo" w:eastAsia="Meiryo" w:hAnsi="Symbol" w:cs="宋体"/>
          <w:color w:val="333333"/>
          <w:kern w:val="0"/>
          <w:sz w:val="18"/>
          <w:szCs w:val="18"/>
          <w:lang w:eastAsia="ja-JP"/>
        </w:rPr>
        <w:t></w:t>
      </w:r>
      <w:r w:rsidRPr="00224AB9">
        <w:rPr>
          <w:rFonts w:ascii="Meiryo" w:eastAsia="Meiryo" w:hAnsi="Meiryo" w:cs="宋体"/>
          <w:color w:val="333333"/>
          <w:kern w:val="0"/>
          <w:sz w:val="18"/>
          <w:szCs w:val="18"/>
          <w:lang w:eastAsia="ja-JP"/>
        </w:rPr>
        <w:t xml:space="preserve">  </w:t>
      </w:r>
      <w:r w:rsidRPr="00224AB9">
        <w:rPr>
          <w:rFonts w:ascii="Meiryo" w:eastAsia="Meiryo" w:hAnsi="Meiryo" w:cs="宋体" w:hint="eastAsia"/>
          <w:color w:val="333333"/>
          <w:kern w:val="0"/>
          <w:sz w:val="18"/>
          <w:szCs w:val="18"/>
          <w:lang w:eastAsia="ja-JP"/>
        </w:rPr>
        <w:t>その他警察側の事情上記以外にも告訴状が不受理となる場合が考えられます。</w:t>
      </w:r>
    </w:p>
    <w:p w14:paraId="33B122B3" w14:textId="77777777" w:rsidR="00EB7E39" w:rsidRPr="00224AB9" w:rsidRDefault="00EB7E39">
      <w:pPr>
        <w:rPr>
          <w:lang w:eastAsia="ja-JP"/>
        </w:rPr>
      </w:pPr>
    </w:p>
    <w:sectPr w:rsidR="00EB7E39" w:rsidRPr="00224A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eiryo">
    <w:panose1 w:val="020B0604030504040204"/>
    <w:charset w:val="80"/>
    <w:family w:val="swiss"/>
    <w:pitch w:val="variable"/>
    <w:sig w:usb0="E00002FF" w:usb1="6AC7FFFF" w:usb2="08000012" w:usb3="00000000" w:csb0="0002009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694"/>
    <w:rsid w:val="00224AB9"/>
    <w:rsid w:val="008C1694"/>
    <w:rsid w:val="00EB7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F443D"/>
  <w15:chartTrackingRefBased/>
  <w15:docId w15:val="{025A37F8-E390-4089-85DC-80875D3A0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24AB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AB9"/>
    <w:rPr>
      <w:rFonts w:ascii="宋体" w:eastAsia="宋体" w:hAnsi="宋体" w:cs="宋体"/>
      <w:b/>
      <w:bCs/>
      <w:kern w:val="0"/>
      <w:sz w:val="36"/>
      <w:szCs w:val="36"/>
    </w:rPr>
  </w:style>
  <w:style w:type="paragraph" w:styleId="a3">
    <w:name w:val="Normal (Web)"/>
    <w:basedOn w:val="a"/>
    <w:uiPriority w:val="99"/>
    <w:semiHidden/>
    <w:unhideWhenUsed/>
    <w:rsid w:val="00224AB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24A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42219">
      <w:bodyDiv w:val="1"/>
      <w:marLeft w:val="0"/>
      <w:marRight w:val="0"/>
      <w:marTop w:val="0"/>
      <w:marBottom w:val="0"/>
      <w:divBdr>
        <w:top w:val="none" w:sz="0" w:space="0" w:color="auto"/>
        <w:left w:val="none" w:sz="0" w:space="0" w:color="auto"/>
        <w:bottom w:val="none" w:sz="0" w:space="0" w:color="auto"/>
        <w:right w:val="none" w:sz="0" w:space="0" w:color="auto"/>
      </w:divBdr>
      <w:divsChild>
        <w:div w:id="494077781">
          <w:marLeft w:val="0"/>
          <w:marRight w:val="0"/>
          <w:marTop w:val="0"/>
          <w:marBottom w:val="0"/>
          <w:divBdr>
            <w:top w:val="none" w:sz="0" w:space="0" w:color="auto"/>
            <w:left w:val="none" w:sz="0" w:space="0" w:color="auto"/>
            <w:bottom w:val="none" w:sz="0" w:space="0" w:color="auto"/>
            <w:right w:val="none" w:sz="0" w:space="0" w:color="auto"/>
          </w:divBdr>
        </w:div>
        <w:div w:id="1278294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kokuso-legal.com/complaint/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148</Words>
  <Characters>850</Characters>
  <Application>Microsoft Office Word</Application>
  <DocSecurity>0</DocSecurity>
  <Lines>7</Lines>
  <Paragraphs>1</Paragraphs>
  <ScaleCrop>false</ScaleCrop>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Shubin Malaysia</dc:creator>
  <cp:keywords/>
  <dc:description/>
  <cp:lastModifiedBy>Sun Shubin Malaysia</cp:lastModifiedBy>
  <cp:revision>2</cp:revision>
  <dcterms:created xsi:type="dcterms:W3CDTF">2021-10-05T03:00:00Z</dcterms:created>
  <dcterms:modified xsi:type="dcterms:W3CDTF">2021-10-05T03:00:00Z</dcterms:modified>
</cp:coreProperties>
</file>